
<file path=[Content_Types].xml><?xml version="1.0" encoding="utf-8"?>
<Types xmlns="http://schemas.openxmlformats.org/package/2006/content-types">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ACE5EC0" w14:textId="63050138" w:rsidR="00046D1B" w:rsidRPr="008D2980" w:rsidRDefault="00046D1B" w:rsidP="00046D1B">
      <w:pPr>
        <w:pBdr>
          <w:bottom w:val="single" w:sz="12" w:space="0" w:color="auto"/>
        </w:pBdr>
        <w:tabs>
          <w:tab w:val="left" w:pos="1985"/>
        </w:tabs>
        <w:rPr>
          <w:rFonts w:ascii="Arial" w:eastAsia="MS Mincho" w:hAnsi="Arial" w:cs="Arial"/>
          <w:b/>
          <w:noProof/>
          <w:sz w:val="22"/>
          <w:szCs w:val="22"/>
          <w:lang w:val="sv-SE" w:eastAsia="ja-JP"/>
        </w:rPr>
      </w:pPr>
      <w:bookmarkStart w:id="0" w:name="OLE_LINK1"/>
      <w:r w:rsidRPr="008D2980">
        <w:rPr>
          <w:rFonts w:ascii="Arial" w:eastAsia="MS Mincho" w:hAnsi="Arial" w:cs="Arial"/>
          <w:b/>
          <w:noProof/>
          <w:sz w:val="22"/>
          <w:szCs w:val="22"/>
          <w:lang w:val="sv-SE"/>
        </w:rPr>
        <w:t>3</w:t>
      </w:r>
      <w:bookmarkStart w:id="1" w:name="_Ref159245145"/>
      <w:bookmarkEnd w:id="1"/>
      <w:r w:rsidRPr="008D2980">
        <w:rPr>
          <w:rFonts w:ascii="Arial" w:eastAsia="MS Mincho" w:hAnsi="Arial" w:cs="Arial"/>
          <w:b/>
          <w:noProof/>
          <w:sz w:val="22"/>
          <w:szCs w:val="22"/>
          <w:lang w:val="sv-SE"/>
        </w:rPr>
        <w:t>GPP TSG RAN WG1 #</w:t>
      </w:r>
      <w:r w:rsidR="00E60081" w:rsidRPr="008D2980">
        <w:rPr>
          <w:rFonts w:ascii="Arial" w:eastAsia="MS Mincho" w:hAnsi="Arial" w:cs="Arial"/>
          <w:b/>
          <w:noProof/>
          <w:sz w:val="22"/>
          <w:szCs w:val="22"/>
          <w:lang w:val="sv-SE"/>
        </w:rPr>
        <w:t>1</w:t>
      </w:r>
      <w:r w:rsidR="005D0FA5" w:rsidRPr="008D2980">
        <w:rPr>
          <w:rFonts w:ascii="Arial" w:eastAsia="MS Mincho" w:hAnsi="Arial" w:cs="Arial"/>
          <w:b/>
          <w:noProof/>
          <w:sz w:val="22"/>
          <w:szCs w:val="22"/>
          <w:lang w:val="sv-SE"/>
        </w:rPr>
        <w:t>1</w:t>
      </w:r>
      <w:r w:rsidR="00556CA1" w:rsidRPr="008D2980">
        <w:rPr>
          <w:rFonts w:ascii="Arial" w:eastAsia="MS Mincho" w:hAnsi="Arial" w:cs="Arial"/>
          <w:b/>
          <w:noProof/>
          <w:sz w:val="22"/>
          <w:szCs w:val="22"/>
          <w:lang w:val="sv-SE"/>
        </w:rPr>
        <w:t>9</w:t>
      </w:r>
      <w:r w:rsidRPr="008D2980">
        <w:rPr>
          <w:rFonts w:ascii="Arial" w:eastAsia="MS Mincho" w:hAnsi="Arial" w:cs="Arial"/>
          <w:b/>
          <w:noProof/>
          <w:sz w:val="22"/>
          <w:szCs w:val="22"/>
          <w:lang w:val="sv-SE" w:eastAsia="ja-JP"/>
        </w:rPr>
        <w:tab/>
      </w:r>
      <w:r w:rsidRPr="008D2980">
        <w:rPr>
          <w:rFonts w:ascii="Arial" w:eastAsia="MS Mincho" w:hAnsi="Arial" w:cs="Arial"/>
          <w:b/>
          <w:noProof/>
          <w:sz w:val="22"/>
          <w:szCs w:val="22"/>
          <w:lang w:val="sv-SE" w:eastAsia="ja-JP"/>
        </w:rPr>
        <w:tab/>
      </w:r>
      <w:r w:rsidRPr="008D2980">
        <w:rPr>
          <w:rFonts w:ascii="Arial" w:eastAsia="MS Mincho" w:hAnsi="Arial" w:cs="Arial"/>
          <w:b/>
          <w:noProof/>
          <w:sz w:val="22"/>
          <w:szCs w:val="22"/>
          <w:lang w:val="sv-SE" w:eastAsia="ja-JP"/>
        </w:rPr>
        <w:tab/>
      </w:r>
      <w:r w:rsidRPr="008D2980">
        <w:rPr>
          <w:rFonts w:ascii="Arial" w:eastAsia="MS Mincho" w:hAnsi="Arial" w:cs="Arial"/>
          <w:b/>
          <w:noProof/>
          <w:sz w:val="22"/>
          <w:szCs w:val="22"/>
          <w:lang w:val="sv-SE" w:eastAsia="ja-JP"/>
        </w:rPr>
        <w:tab/>
      </w:r>
      <w:r w:rsidRPr="008D2980">
        <w:rPr>
          <w:rFonts w:ascii="Arial" w:eastAsia="MS Mincho" w:hAnsi="Arial" w:cs="Arial"/>
          <w:b/>
          <w:noProof/>
          <w:sz w:val="22"/>
          <w:szCs w:val="22"/>
          <w:lang w:val="sv-SE" w:eastAsia="ja-JP"/>
        </w:rPr>
        <w:tab/>
      </w:r>
      <w:r w:rsidR="00655A3E" w:rsidRPr="008D2980">
        <w:rPr>
          <w:rFonts w:ascii="Arial" w:eastAsia="MS Mincho" w:hAnsi="Arial" w:cs="Arial"/>
          <w:b/>
          <w:noProof/>
          <w:sz w:val="22"/>
          <w:szCs w:val="22"/>
          <w:lang w:val="sv-SE" w:eastAsia="ja-JP"/>
        </w:rPr>
        <w:tab/>
      </w:r>
      <w:r w:rsidRPr="008D2980">
        <w:rPr>
          <w:rFonts w:ascii="Arial" w:eastAsia="MS Mincho" w:hAnsi="Arial" w:cs="Arial"/>
          <w:b/>
          <w:noProof/>
          <w:sz w:val="22"/>
          <w:szCs w:val="22"/>
          <w:lang w:val="sv-SE" w:eastAsia="ja-JP"/>
        </w:rPr>
        <w:tab/>
      </w:r>
      <w:r w:rsidR="00597DC5" w:rsidRPr="008D2980">
        <w:rPr>
          <w:rFonts w:ascii="Arial" w:eastAsia="MS Mincho" w:hAnsi="Arial" w:cs="Arial"/>
          <w:b/>
          <w:noProof/>
          <w:sz w:val="22"/>
          <w:szCs w:val="22"/>
          <w:lang w:val="sv-SE" w:eastAsia="ja-JP"/>
        </w:rPr>
        <w:tab/>
      </w:r>
      <w:r w:rsidR="00CD2A4F">
        <w:rPr>
          <w:rFonts w:ascii="Arial" w:eastAsia="MS Mincho" w:hAnsi="Arial" w:cs="Arial"/>
          <w:b/>
          <w:noProof/>
          <w:sz w:val="22"/>
          <w:szCs w:val="22"/>
          <w:lang w:val="sv-SE" w:eastAsia="ja-JP"/>
        </w:rPr>
        <w:tab/>
      </w:r>
      <w:r w:rsidR="00CE095F" w:rsidRPr="008D2980">
        <w:rPr>
          <w:rFonts w:ascii="Arial" w:hAnsi="Arial" w:cs="Arial"/>
          <w:b/>
          <w:color w:val="000000"/>
          <w:sz w:val="22"/>
          <w:szCs w:val="22"/>
          <w:lang w:val="sv-SE"/>
        </w:rPr>
        <w:t>R1-</w:t>
      </w:r>
      <w:r w:rsidR="00AE6432" w:rsidRPr="008D2980">
        <w:rPr>
          <w:rFonts w:ascii="Arial" w:hAnsi="Arial" w:cs="Arial"/>
          <w:b/>
          <w:color w:val="000000"/>
          <w:sz w:val="22"/>
          <w:szCs w:val="22"/>
          <w:lang w:val="sv-SE"/>
        </w:rPr>
        <w:t>24</w:t>
      </w:r>
      <w:r w:rsidR="00556CA1" w:rsidRPr="008D2980">
        <w:rPr>
          <w:rFonts w:ascii="Arial" w:hAnsi="Arial" w:cs="Arial"/>
          <w:b/>
          <w:color w:val="000000"/>
          <w:sz w:val="22"/>
          <w:szCs w:val="22"/>
          <w:lang w:val="sv-SE"/>
        </w:rPr>
        <w:t>10225</w:t>
      </w:r>
    </w:p>
    <w:p w14:paraId="1A15B170" w14:textId="67E37DE3" w:rsidR="00046D1B" w:rsidRPr="00B666B8" w:rsidRDefault="00556CA1" w:rsidP="00046D1B">
      <w:pPr>
        <w:pBdr>
          <w:bottom w:val="single" w:sz="12" w:space="0" w:color="auto"/>
        </w:pBdr>
        <w:tabs>
          <w:tab w:val="left" w:pos="1985"/>
        </w:tabs>
        <w:rPr>
          <w:rFonts w:ascii="Arial" w:hAnsi="Arial"/>
          <w:b/>
          <w:sz w:val="22"/>
          <w:szCs w:val="22"/>
          <w:lang w:eastAsia="ja-JP"/>
        </w:rPr>
      </w:pPr>
      <w:r w:rsidRPr="008D2980">
        <w:rPr>
          <w:rFonts w:ascii="Arial" w:eastAsia="MS Mincho" w:hAnsi="Arial" w:cs="Arial"/>
          <w:b/>
          <w:noProof/>
          <w:sz w:val="22"/>
          <w:szCs w:val="22"/>
          <w:lang w:val="sv-SE" w:eastAsia="ja-JP"/>
        </w:rPr>
        <w:t>Orlando, USA</w:t>
      </w:r>
      <w:r w:rsidR="00D37E85" w:rsidRPr="008D2980">
        <w:rPr>
          <w:rFonts w:ascii="Arial" w:eastAsia="MS Mincho" w:hAnsi="Arial" w:cs="Arial"/>
          <w:b/>
          <w:noProof/>
          <w:sz w:val="22"/>
          <w:szCs w:val="22"/>
          <w:lang w:val="sv-SE" w:eastAsia="ja-JP"/>
        </w:rPr>
        <w:t xml:space="preserve">.  </w:t>
      </w:r>
      <w:r>
        <w:rPr>
          <w:rFonts w:ascii="Arial" w:eastAsia="MS Mincho" w:hAnsi="Arial" w:cs="Arial"/>
          <w:b/>
          <w:noProof/>
          <w:sz w:val="22"/>
          <w:szCs w:val="22"/>
          <w:lang w:eastAsia="ja-JP"/>
        </w:rPr>
        <w:t>18-22</w:t>
      </w:r>
      <w:r w:rsidR="00D0438C">
        <w:rPr>
          <w:rFonts w:ascii="Arial" w:eastAsia="MS Mincho" w:hAnsi="Arial" w:cs="Arial"/>
          <w:b/>
          <w:noProof/>
          <w:sz w:val="22"/>
          <w:szCs w:val="22"/>
          <w:lang w:eastAsia="ja-JP"/>
        </w:rPr>
        <w:t xml:space="preserve"> </w:t>
      </w:r>
      <w:r>
        <w:rPr>
          <w:rFonts w:ascii="Arial" w:eastAsia="MS Mincho" w:hAnsi="Arial" w:cs="Arial"/>
          <w:b/>
          <w:noProof/>
          <w:sz w:val="22"/>
          <w:szCs w:val="22"/>
          <w:lang w:eastAsia="ja-JP"/>
        </w:rPr>
        <w:t>November</w:t>
      </w:r>
      <w:r w:rsidR="006B5EFD" w:rsidRPr="006B5EFD">
        <w:rPr>
          <w:rFonts w:ascii="Arial" w:eastAsia="MS Mincho" w:hAnsi="Arial" w:cs="Arial"/>
          <w:b/>
          <w:noProof/>
          <w:sz w:val="22"/>
          <w:szCs w:val="22"/>
          <w:lang w:eastAsia="ja-JP"/>
        </w:rPr>
        <w:t xml:space="preserve"> </w:t>
      </w:r>
      <w:r w:rsidR="006963B1" w:rsidRPr="00B74938">
        <w:rPr>
          <w:rFonts w:ascii="Arial" w:eastAsia="MS Mincho" w:hAnsi="Arial" w:cs="Arial"/>
          <w:b/>
          <w:noProof/>
          <w:sz w:val="22"/>
          <w:szCs w:val="22"/>
          <w:lang w:eastAsia="ja-JP"/>
        </w:rPr>
        <w:t>2024</w:t>
      </w:r>
    </w:p>
    <w:p w14:paraId="696C944C" w14:textId="48184626" w:rsidR="00D712B6" w:rsidRPr="00B666B8" w:rsidRDefault="00D712B6" w:rsidP="00D712B6">
      <w:pPr>
        <w:tabs>
          <w:tab w:val="left" w:pos="1701"/>
        </w:tabs>
        <w:spacing w:beforeLines="20" w:before="62" w:afterLines="20" w:after="62"/>
        <w:ind w:left="1841" w:hangingChars="764" w:hanging="1841"/>
        <w:rPr>
          <w:rFonts w:ascii="Arial" w:eastAsia="MS Mincho" w:hAnsi="Arial" w:cs="Arial"/>
          <w:b/>
          <w:lang w:eastAsia="ja-JP"/>
        </w:rPr>
      </w:pPr>
      <w:r>
        <w:rPr>
          <w:rFonts w:ascii="Arial" w:eastAsia="MS Mincho" w:hAnsi="Arial" w:cs="Arial"/>
          <w:b/>
          <w:lang w:eastAsia="ja-JP"/>
        </w:rPr>
        <w:t xml:space="preserve">Agenda Item </w:t>
      </w:r>
      <w:r>
        <w:rPr>
          <w:rFonts w:ascii="Arial" w:eastAsia="MS Mincho" w:hAnsi="Arial" w:cs="Arial"/>
          <w:b/>
          <w:lang w:eastAsia="ja-JP"/>
        </w:rPr>
        <w:tab/>
        <w:t>:</w:t>
      </w:r>
      <w:r>
        <w:rPr>
          <w:rFonts w:ascii="Arial" w:eastAsia="MS Mincho" w:hAnsi="Arial" w:cs="Arial"/>
          <w:b/>
          <w:lang w:eastAsia="ja-JP"/>
        </w:rPr>
        <w:tab/>
      </w:r>
      <w:r w:rsidR="00C816C3">
        <w:rPr>
          <w:rFonts w:ascii="Arial" w:eastAsia="MS Mincho" w:hAnsi="Arial" w:cs="Arial"/>
          <w:b/>
          <w:lang w:eastAsia="ja-JP"/>
        </w:rPr>
        <w:t>9.4.2.1</w:t>
      </w:r>
    </w:p>
    <w:p w14:paraId="05821EAD" w14:textId="77777777" w:rsidR="00D712B6" w:rsidRPr="00B666B8" w:rsidRDefault="00D712B6" w:rsidP="00D712B6">
      <w:pPr>
        <w:pBdr>
          <w:bottom w:val="single" w:sz="12" w:space="0" w:color="auto"/>
        </w:pBdr>
        <w:tabs>
          <w:tab w:val="left" w:pos="1701"/>
        </w:tabs>
        <w:spacing w:beforeLines="20" w:before="62" w:afterLines="20" w:after="62"/>
        <w:ind w:left="1841" w:hangingChars="764" w:hanging="1841"/>
        <w:rPr>
          <w:rFonts w:ascii="Arial" w:eastAsia="MS Mincho" w:hAnsi="Arial" w:cs="Arial"/>
          <w:b/>
          <w:lang w:eastAsia="ja-JP"/>
        </w:rPr>
      </w:pPr>
      <w:r w:rsidRPr="00B666B8">
        <w:rPr>
          <w:rFonts w:ascii="Arial" w:eastAsia="MS Mincho" w:hAnsi="Arial" w:cs="Arial"/>
          <w:b/>
          <w:lang w:eastAsia="ja-JP"/>
        </w:rPr>
        <w:t xml:space="preserve">Source </w:t>
      </w:r>
      <w:r w:rsidRPr="00B666B8">
        <w:rPr>
          <w:rFonts w:ascii="Arial" w:eastAsia="MS Mincho" w:hAnsi="Arial" w:cs="Arial"/>
          <w:b/>
          <w:lang w:eastAsia="ja-JP"/>
        </w:rPr>
        <w:tab/>
        <w:t>:</w:t>
      </w:r>
      <w:r w:rsidRPr="00B666B8">
        <w:rPr>
          <w:rFonts w:ascii="Arial" w:eastAsia="MS Mincho" w:hAnsi="Arial" w:cs="Arial"/>
          <w:b/>
          <w:lang w:eastAsia="ja-JP"/>
        </w:rPr>
        <w:tab/>
        <w:t xml:space="preserve">Sony </w:t>
      </w:r>
    </w:p>
    <w:p w14:paraId="6BDF8665" w14:textId="150E9487" w:rsidR="00D712B6" w:rsidRPr="00E13BD5" w:rsidRDefault="00D712B6" w:rsidP="00D712B6">
      <w:pPr>
        <w:pBdr>
          <w:bottom w:val="single" w:sz="12" w:space="0" w:color="auto"/>
        </w:pBdr>
        <w:tabs>
          <w:tab w:val="left" w:pos="1701"/>
        </w:tabs>
        <w:spacing w:beforeLines="20" w:before="62" w:afterLines="20" w:after="62"/>
        <w:ind w:left="1841" w:hangingChars="764" w:hanging="1841"/>
        <w:rPr>
          <w:rFonts w:ascii="Arial" w:eastAsia="MS Mincho" w:hAnsi="Arial" w:cs="Arial"/>
          <w:b/>
          <w:lang w:val="en-US" w:eastAsia="ja-JP"/>
        </w:rPr>
      </w:pPr>
      <w:r w:rsidRPr="00B666B8">
        <w:rPr>
          <w:rFonts w:ascii="Arial" w:eastAsia="MS Mincho" w:hAnsi="Arial" w:cs="Arial"/>
          <w:b/>
          <w:lang w:eastAsia="ja-JP"/>
        </w:rPr>
        <w:t xml:space="preserve">Title </w:t>
      </w:r>
      <w:r w:rsidRPr="00B666B8">
        <w:rPr>
          <w:rFonts w:ascii="Arial" w:eastAsia="MS Mincho" w:hAnsi="Arial" w:cs="Arial"/>
          <w:b/>
          <w:lang w:eastAsia="ja-JP"/>
        </w:rPr>
        <w:tab/>
        <w:t>:</w:t>
      </w:r>
      <w:r w:rsidRPr="00B666B8">
        <w:rPr>
          <w:rFonts w:ascii="Arial" w:eastAsia="MS Mincho" w:hAnsi="Arial" w:cs="Arial"/>
          <w:b/>
          <w:lang w:eastAsia="ja-JP"/>
        </w:rPr>
        <w:tab/>
      </w:r>
      <w:bookmarkStart w:id="2" w:name="_Hlk47372129"/>
      <w:r w:rsidR="00106302">
        <w:rPr>
          <w:rFonts w:ascii="Arial" w:eastAsia="MS Mincho" w:hAnsi="Arial" w:cs="Arial"/>
          <w:b/>
          <w:lang w:eastAsia="ja-JP"/>
        </w:rPr>
        <w:t xml:space="preserve">General aspects of </w:t>
      </w:r>
      <w:r w:rsidR="0092798A">
        <w:rPr>
          <w:rFonts w:ascii="Arial" w:eastAsia="MS Mincho" w:hAnsi="Arial" w:cs="Arial"/>
          <w:b/>
          <w:lang w:eastAsia="ja-JP"/>
        </w:rPr>
        <w:t xml:space="preserve">Ambient IoT </w:t>
      </w:r>
      <w:r w:rsidR="00106302">
        <w:rPr>
          <w:rFonts w:ascii="Arial" w:eastAsia="MS Mincho" w:hAnsi="Arial" w:cs="Arial"/>
          <w:b/>
          <w:lang w:eastAsia="ja-JP"/>
        </w:rPr>
        <w:t xml:space="preserve">physical layer </w:t>
      </w:r>
      <w:bookmarkEnd w:id="2"/>
    </w:p>
    <w:p w14:paraId="7933CFB1" w14:textId="6A23B7AE" w:rsidR="00D712B6" w:rsidRPr="00546AE3" w:rsidRDefault="00D712B6" w:rsidP="00D712B6">
      <w:pPr>
        <w:pBdr>
          <w:bottom w:val="single" w:sz="12" w:space="0" w:color="auto"/>
        </w:pBdr>
        <w:tabs>
          <w:tab w:val="left" w:pos="1701"/>
        </w:tabs>
        <w:spacing w:beforeLines="20" w:before="62" w:afterLines="20" w:after="62"/>
        <w:ind w:left="1841" w:hangingChars="764" w:hanging="1841"/>
        <w:rPr>
          <w:rFonts w:ascii="Arial" w:eastAsia="MS Mincho" w:hAnsi="Arial" w:cs="Arial"/>
          <w:b/>
          <w:lang w:eastAsia="ja-JP"/>
        </w:rPr>
      </w:pPr>
      <w:r w:rsidRPr="00B666B8">
        <w:rPr>
          <w:rFonts w:ascii="Arial" w:eastAsia="MS Mincho" w:hAnsi="Arial" w:cs="Arial"/>
          <w:b/>
          <w:lang w:eastAsia="ja-JP"/>
        </w:rPr>
        <w:t xml:space="preserve">Document for </w:t>
      </w:r>
      <w:r w:rsidRPr="00B666B8">
        <w:rPr>
          <w:rFonts w:ascii="Arial" w:eastAsia="MS Mincho" w:hAnsi="Arial" w:cs="Arial"/>
          <w:b/>
          <w:lang w:eastAsia="ja-JP"/>
        </w:rPr>
        <w:tab/>
        <w:t>:</w:t>
      </w:r>
      <w:r w:rsidRPr="00B666B8">
        <w:rPr>
          <w:rFonts w:ascii="Arial" w:eastAsia="MS Mincho" w:hAnsi="Arial" w:cs="Arial"/>
          <w:b/>
          <w:lang w:eastAsia="ja-JP"/>
        </w:rPr>
        <w:tab/>
      </w:r>
      <w:r w:rsidR="004F455B">
        <w:rPr>
          <w:rFonts w:ascii="Arial" w:eastAsia="MS Mincho" w:hAnsi="Arial" w:cs="Arial"/>
          <w:b/>
          <w:lang w:eastAsia="ja-JP"/>
        </w:rPr>
        <w:t xml:space="preserve">Discussion </w:t>
      </w:r>
    </w:p>
    <w:bookmarkEnd w:id="0"/>
    <w:p w14:paraId="53B3B502" w14:textId="77777777" w:rsidR="00956E12" w:rsidRPr="00233DFF" w:rsidRDefault="00DD5190" w:rsidP="00956E12">
      <w:pPr>
        <w:pStyle w:val="Heading1"/>
        <w:numPr>
          <w:ilvl w:val="0"/>
          <w:numId w:val="6"/>
        </w:numPr>
        <w:spacing w:before="160" w:after="0"/>
        <w:rPr>
          <w:sz w:val="32"/>
          <w:szCs w:val="32"/>
        </w:rPr>
      </w:pPr>
      <w:r w:rsidRPr="00233DFF">
        <w:rPr>
          <w:sz w:val="32"/>
          <w:szCs w:val="32"/>
        </w:rPr>
        <w:t>Introduction</w:t>
      </w:r>
    </w:p>
    <w:p w14:paraId="4F38D3B0" w14:textId="77777777" w:rsidR="002D6658" w:rsidRDefault="002D6658" w:rsidP="002D6658">
      <w:pPr>
        <w:spacing w:afterLines="50" w:after="156"/>
        <w:jc w:val="both"/>
        <w:rPr>
          <w:sz w:val="22"/>
          <w:szCs w:val="22"/>
          <w:lang w:eastAsia="ja-JP"/>
        </w:rPr>
      </w:pPr>
      <w:r>
        <w:rPr>
          <w:sz w:val="22"/>
          <w:szCs w:val="22"/>
          <w:lang w:eastAsia="ja-JP"/>
        </w:rPr>
        <w:t>In RANP#103 Maastricht, the study item on Ambient IoT was updated [1], including the following objective:</w:t>
      </w:r>
    </w:p>
    <w:tbl>
      <w:tblPr>
        <w:tblStyle w:val="TableGrid"/>
        <w:tblW w:w="0" w:type="auto"/>
        <w:tblLook w:val="04A0" w:firstRow="1" w:lastRow="0" w:firstColumn="1" w:lastColumn="0" w:noHBand="0" w:noVBand="1"/>
      </w:tblPr>
      <w:tblGrid>
        <w:gridCol w:w="9962"/>
      </w:tblGrid>
      <w:tr w:rsidR="002D6658" w14:paraId="5F93CB7A" w14:textId="77777777">
        <w:tc>
          <w:tcPr>
            <w:tcW w:w="9962" w:type="dxa"/>
          </w:tcPr>
          <w:p w14:paraId="521DF71B" w14:textId="77777777" w:rsidR="002D6658" w:rsidRPr="0033380D" w:rsidRDefault="002D6658">
            <w:pPr>
              <w:numPr>
                <w:ilvl w:val="0"/>
                <w:numId w:val="14"/>
              </w:numPr>
              <w:overflowPunct w:val="0"/>
              <w:autoSpaceDE w:val="0"/>
              <w:autoSpaceDN w:val="0"/>
              <w:adjustRightInd w:val="0"/>
              <w:spacing w:after="120"/>
              <w:ind w:right="-96"/>
              <w:jc w:val="both"/>
              <w:textAlignment w:val="baseline"/>
              <w:rPr>
                <w:rFonts w:eastAsia="SimSun"/>
                <w:sz w:val="20"/>
                <w:szCs w:val="20"/>
                <w:lang w:val="en-US" w:eastAsia="ja-JP"/>
              </w:rPr>
            </w:pPr>
            <w:bookmarkStart w:id="3" w:name="_Ref166243245"/>
            <w:r w:rsidRPr="0033380D">
              <w:rPr>
                <w:rFonts w:eastAsia="SimSun"/>
                <w:sz w:val="20"/>
                <w:szCs w:val="20"/>
                <w:lang w:val="en-US" w:eastAsia="ja-JP"/>
              </w:rPr>
              <w:t xml:space="preserve">Study necessary and feasible </w:t>
            </w:r>
            <w:r w:rsidRPr="0033380D">
              <w:rPr>
                <w:rFonts w:eastAsia="SimSun"/>
                <w:sz w:val="20"/>
                <w:szCs w:val="20"/>
                <w:lang w:eastAsia="ja-JP"/>
              </w:rPr>
              <w:t>solutions</w:t>
            </w:r>
            <w:r w:rsidRPr="0033380D">
              <w:rPr>
                <w:rFonts w:eastAsia="SimSun"/>
                <w:sz w:val="20"/>
                <w:szCs w:val="20"/>
                <w:lang w:val="en-US" w:eastAsia="ja-JP"/>
              </w:rPr>
              <w:t xml:space="preserve"> for Ambient IoT as prescribed in the General Scope, including decisions on which functions, procedures, etc. are needed and not needed, and ensuring at least the required functionalities in Section 6.2 of TR 38.848.</w:t>
            </w:r>
            <w:bookmarkEnd w:id="3"/>
            <w:r w:rsidRPr="0033380D">
              <w:rPr>
                <w:rFonts w:eastAsia="SimSun"/>
                <w:sz w:val="20"/>
                <w:szCs w:val="20"/>
                <w:lang w:val="en-US" w:eastAsia="ja-JP"/>
              </w:rPr>
              <w:t xml:space="preserve"> </w:t>
            </w:r>
          </w:p>
          <w:p w14:paraId="629D9D6D" w14:textId="77777777" w:rsidR="002D6658" w:rsidRPr="0033380D" w:rsidRDefault="002D6658">
            <w:pPr>
              <w:overflowPunct w:val="0"/>
              <w:autoSpaceDE w:val="0"/>
              <w:autoSpaceDN w:val="0"/>
              <w:adjustRightInd w:val="0"/>
              <w:spacing w:after="120"/>
              <w:ind w:left="360" w:right="-96"/>
              <w:jc w:val="both"/>
              <w:textAlignment w:val="baseline"/>
              <w:rPr>
                <w:rFonts w:eastAsia="SimSun"/>
                <w:sz w:val="20"/>
                <w:szCs w:val="20"/>
                <w:lang w:eastAsia="ja-JP"/>
              </w:rPr>
            </w:pPr>
            <w:r w:rsidRPr="0033380D">
              <w:rPr>
                <w:rFonts w:eastAsia="SimSun"/>
                <w:sz w:val="20"/>
                <w:szCs w:val="20"/>
                <w:lang w:val="en-US" w:eastAsia="ja-JP"/>
              </w:rPr>
              <w:t>Study of positioning in Rel-19 is RAN3-led, limited to functionalities which would have no, or minimal, specification impact (note: this does not imply any decision relating to WI creation).</w:t>
            </w:r>
          </w:p>
          <w:p w14:paraId="53AD3789" w14:textId="77777777" w:rsidR="002D6658" w:rsidRPr="0033380D" w:rsidRDefault="002D6658">
            <w:pPr>
              <w:overflowPunct w:val="0"/>
              <w:autoSpaceDE w:val="0"/>
              <w:autoSpaceDN w:val="0"/>
              <w:adjustRightInd w:val="0"/>
              <w:spacing w:after="120"/>
              <w:ind w:left="360" w:right="-96"/>
              <w:jc w:val="both"/>
              <w:textAlignment w:val="baseline"/>
              <w:rPr>
                <w:rFonts w:eastAsia="SimSun"/>
                <w:sz w:val="20"/>
                <w:szCs w:val="20"/>
                <w:lang w:eastAsia="ja-JP"/>
              </w:rPr>
            </w:pPr>
            <w:r w:rsidRPr="0033380D">
              <w:rPr>
                <w:rFonts w:eastAsia="SimSun"/>
                <w:sz w:val="20"/>
                <w:szCs w:val="20"/>
                <w:lang w:val="en-US" w:eastAsia="ja-JP"/>
              </w:rPr>
              <w:t xml:space="preserve">Study the feasibility and required functionalities for proximity </w:t>
            </w:r>
            <w:r w:rsidRPr="00DD47D4">
              <w:rPr>
                <w:rFonts w:eastAsia="SimSun"/>
                <w:sz w:val="20"/>
                <w:szCs w:val="20"/>
                <w:lang w:val="en-US" w:eastAsia="ja-JP"/>
              </w:rPr>
              <w:t>determination</w:t>
            </w:r>
            <w:r w:rsidRPr="00DD47D4">
              <w:rPr>
                <w:rFonts w:eastAsia="SimSun"/>
                <w:sz w:val="20"/>
                <w:szCs w:val="20"/>
                <w:lang w:eastAsia="en-GB"/>
              </w:rPr>
              <w:t>, which is the determination of whether BS or intermediate UE and ambient IoT device are near each other or not</w:t>
            </w:r>
            <w:r w:rsidRPr="00DD47D4">
              <w:rPr>
                <w:rFonts w:eastAsia="SimSun"/>
                <w:sz w:val="20"/>
                <w:szCs w:val="20"/>
                <w:lang w:val="en-US" w:eastAsia="ja-JP"/>
              </w:rPr>
              <w:t xml:space="preserve"> (coor</w:t>
            </w:r>
            <w:r w:rsidRPr="0033380D">
              <w:rPr>
                <w:rFonts w:eastAsia="SimSun"/>
                <w:sz w:val="20"/>
                <w:szCs w:val="20"/>
                <w:lang w:val="en-US" w:eastAsia="ja-JP"/>
              </w:rPr>
              <w:t>dination with SA3 is required for privacy aspects).</w:t>
            </w:r>
          </w:p>
          <w:p w14:paraId="373873EA" w14:textId="77777777" w:rsidR="002D6658" w:rsidRPr="0033380D" w:rsidRDefault="002D6658">
            <w:pPr>
              <w:numPr>
                <w:ilvl w:val="0"/>
                <w:numId w:val="15"/>
              </w:numPr>
              <w:overflowPunct w:val="0"/>
              <w:autoSpaceDE w:val="0"/>
              <w:autoSpaceDN w:val="0"/>
              <w:adjustRightInd w:val="0"/>
              <w:spacing w:after="120"/>
              <w:ind w:right="-96"/>
              <w:jc w:val="both"/>
              <w:textAlignment w:val="baseline"/>
              <w:rPr>
                <w:rFonts w:eastAsia="SimSun"/>
                <w:sz w:val="20"/>
                <w:szCs w:val="20"/>
                <w:lang w:val="en-US" w:eastAsia="ja-JP"/>
              </w:rPr>
            </w:pPr>
            <w:r w:rsidRPr="0033380D">
              <w:rPr>
                <w:rFonts w:eastAsia="SimSun"/>
                <w:sz w:val="20"/>
                <w:szCs w:val="20"/>
                <w:lang w:val="en-US" w:eastAsia="ja-JP"/>
              </w:rPr>
              <w:t>RAN1-led:</w:t>
            </w:r>
          </w:p>
          <w:p w14:paraId="0BC39620" w14:textId="77777777" w:rsidR="002D6658" w:rsidRPr="0033380D" w:rsidRDefault="002D6658">
            <w:pPr>
              <w:overflowPunct w:val="0"/>
              <w:autoSpaceDE w:val="0"/>
              <w:autoSpaceDN w:val="0"/>
              <w:adjustRightInd w:val="0"/>
              <w:spacing w:after="120"/>
              <w:ind w:right="-96" w:firstLine="720"/>
              <w:jc w:val="both"/>
              <w:textAlignment w:val="baseline"/>
              <w:rPr>
                <w:rFonts w:eastAsia="SimSun"/>
                <w:sz w:val="20"/>
                <w:szCs w:val="20"/>
                <w:lang w:val="en-US" w:eastAsia="ja-JP"/>
              </w:rPr>
            </w:pPr>
            <w:r w:rsidRPr="0033380D">
              <w:rPr>
                <w:rFonts w:eastAsia="SimSun"/>
                <w:sz w:val="20"/>
                <w:szCs w:val="20"/>
                <w:lang w:val="en-US" w:eastAsia="ja-JP"/>
              </w:rPr>
              <w:t>For the Ambient IoT DL and UL:</w:t>
            </w:r>
          </w:p>
          <w:p w14:paraId="6963135A" w14:textId="77777777" w:rsidR="002D6658" w:rsidRPr="0033380D" w:rsidRDefault="002D6658">
            <w:pPr>
              <w:numPr>
                <w:ilvl w:val="1"/>
                <w:numId w:val="15"/>
              </w:numPr>
              <w:overflowPunct w:val="0"/>
              <w:autoSpaceDE w:val="0"/>
              <w:autoSpaceDN w:val="0"/>
              <w:adjustRightInd w:val="0"/>
              <w:spacing w:after="120"/>
              <w:ind w:right="-96"/>
              <w:jc w:val="both"/>
              <w:textAlignment w:val="baseline"/>
              <w:rPr>
                <w:rFonts w:eastAsia="SimSun"/>
                <w:sz w:val="20"/>
                <w:szCs w:val="20"/>
                <w:lang w:val="en-US" w:eastAsia="ja-JP"/>
              </w:rPr>
            </w:pPr>
            <w:r w:rsidRPr="0033380D">
              <w:rPr>
                <w:rFonts w:eastAsia="SimSun"/>
                <w:sz w:val="20"/>
                <w:szCs w:val="20"/>
                <w:lang w:val="en-US" w:eastAsia="ja-JP"/>
              </w:rPr>
              <w:t xml:space="preserve">Frame structure, synchronization and timing, random </w:t>
            </w:r>
            <w:proofErr w:type="gramStart"/>
            <w:r w:rsidRPr="0033380D">
              <w:rPr>
                <w:rFonts w:eastAsia="SimSun"/>
                <w:sz w:val="20"/>
                <w:szCs w:val="20"/>
                <w:lang w:val="en-US" w:eastAsia="ja-JP"/>
              </w:rPr>
              <w:t>access</w:t>
            </w:r>
            <w:proofErr w:type="gramEnd"/>
          </w:p>
          <w:p w14:paraId="18EA59B6" w14:textId="77777777" w:rsidR="002D6658" w:rsidRPr="0033380D" w:rsidRDefault="002D6658">
            <w:pPr>
              <w:numPr>
                <w:ilvl w:val="1"/>
                <w:numId w:val="15"/>
              </w:numPr>
              <w:overflowPunct w:val="0"/>
              <w:autoSpaceDE w:val="0"/>
              <w:autoSpaceDN w:val="0"/>
              <w:adjustRightInd w:val="0"/>
              <w:spacing w:after="120"/>
              <w:ind w:right="-96"/>
              <w:jc w:val="both"/>
              <w:textAlignment w:val="baseline"/>
              <w:rPr>
                <w:rFonts w:eastAsia="SimSun"/>
                <w:sz w:val="20"/>
                <w:szCs w:val="20"/>
                <w:lang w:val="en-US" w:eastAsia="ja-JP"/>
              </w:rPr>
            </w:pPr>
            <w:r w:rsidRPr="0033380D">
              <w:rPr>
                <w:rFonts w:eastAsia="SimSun"/>
                <w:sz w:val="20"/>
                <w:szCs w:val="20"/>
                <w:lang w:val="en-US" w:eastAsia="ja-JP"/>
              </w:rPr>
              <w:t>Numerologies, bandwidths, and multiple access</w:t>
            </w:r>
          </w:p>
          <w:p w14:paraId="718051D0" w14:textId="77777777" w:rsidR="002D6658" w:rsidRPr="0033380D" w:rsidRDefault="002D6658">
            <w:pPr>
              <w:numPr>
                <w:ilvl w:val="1"/>
                <w:numId w:val="15"/>
              </w:numPr>
              <w:overflowPunct w:val="0"/>
              <w:autoSpaceDE w:val="0"/>
              <w:autoSpaceDN w:val="0"/>
              <w:adjustRightInd w:val="0"/>
              <w:spacing w:after="120"/>
              <w:ind w:right="-96"/>
              <w:jc w:val="both"/>
              <w:textAlignment w:val="baseline"/>
              <w:rPr>
                <w:rFonts w:eastAsia="SimSun"/>
                <w:sz w:val="20"/>
                <w:szCs w:val="20"/>
                <w:lang w:val="en-US" w:eastAsia="ja-JP"/>
              </w:rPr>
            </w:pPr>
            <w:r w:rsidRPr="0033380D">
              <w:rPr>
                <w:rFonts w:eastAsia="SimSun"/>
                <w:sz w:val="20"/>
                <w:szCs w:val="20"/>
                <w:lang w:val="en-US" w:eastAsia="ja-JP"/>
              </w:rPr>
              <w:t>Waveforms and modulations</w:t>
            </w:r>
          </w:p>
          <w:p w14:paraId="62CF8954" w14:textId="77777777" w:rsidR="002D6658" w:rsidRPr="0033380D" w:rsidRDefault="002D6658">
            <w:pPr>
              <w:numPr>
                <w:ilvl w:val="1"/>
                <w:numId w:val="15"/>
              </w:numPr>
              <w:overflowPunct w:val="0"/>
              <w:autoSpaceDE w:val="0"/>
              <w:autoSpaceDN w:val="0"/>
              <w:adjustRightInd w:val="0"/>
              <w:spacing w:after="120"/>
              <w:ind w:right="-96"/>
              <w:jc w:val="both"/>
              <w:textAlignment w:val="baseline"/>
              <w:rPr>
                <w:rFonts w:eastAsia="SimSun"/>
                <w:sz w:val="20"/>
                <w:szCs w:val="20"/>
                <w:lang w:val="en-US" w:eastAsia="ja-JP"/>
              </w:rPr>
            </w:pPr>
            <w:r w:rsidRPr="0033380D">
              <w:rPr>
                <w:rFonts w:eastAsia="SimSun"/>
                <w:sz w:val="20"/>
                <w:szCs w:val="20"/>
                <w:lang w:val="en-US" w:eastAsia="ja-JP"/>
              </w:rPr>
              <w:t xml:space="preserve">Channel </w:t>
            </w:r>
            <w:proofErr w:type="gramStart"/>
            <w:r w:rsidRPr="0033380D">
              <w:rPr>
                <w:rFonts w:eastAsia="SimSun"/>
                <w:sz w:val="20"/>
                <w:szCs w:val="20"/>
                <w:lang w:val="en-US" w:eastAsia="ja-JP"/>
              </w:rPr>
              <w:t>coding</w:t>
            </w:r>
            <w:proofErr w:type="gramEnd"/>
          </w:p>
          <w:p w14:paraId="4ED44397" w14:textId="77777777" w:rsidR="002D6658" w:rsidRPr="0033380D" w:rsidRDefault="002D6658">
            <w:pPr>
              <w:numPr>
                <w:ilvl w:val="1"/>
                <w:numId w:val="15"/>
              </w:numPr>
              <w:overflowPunct w:val="0"/>
              <w:autoSpaceDE w:val="0"/>
              <w:autoSpaceDN w:val="0"/>
              <w:adjustRightInd w:val="0"/>
              <w:spacing w:after="120"/>
              <w:ind w:right="-96"/>
              <w:jc w:val="both"/>
              <w:textAlignment w:val="baseline"/>
              <w:rPr>
                <w:rFonts w:eastAsia="SimSun"/>
                <w:sz w:val="20"/>
                <w:szCs w:val="20"/>
                <w:lang w:val="en-US" w:eastAsia="ja-JP"/>
              </w:rPr>
            </w:pPr>
            <w:r w:rsidRPr="0033380D">
              <w:rPr>
                <w:rFonts w:eastAsia="SimSun"/>
                <w:sz w:val="20"/>
                <w:szCs w:val="20"/>
                <w:lang w:val="en-US" w:eastAsia="ja-JP"/>
              </w:rPr>
              <w:t xml:space="preserve">Downlink channel/signal </w:t>
            </w:r>
            <w:proofErr w:type="gramStart"/>
            <w:r w:rsidRPr="0033380D">
              <w:rPr>
                <w:rFonts w:eastAsia="SimSun"/>
                <w:sz w:val="20"/>
                <w:szCs w:val="20"/>
                <w:lang w:val="en-US" w:eastAsia="ja-JP"/>
              </w:rPr>
              <w:t>aspects</w:t>
            </w:r>
            <w:proofErr w:type="gramEnd"/>
          </w:p>
          <w:p w14:paraId="4031DD29" w14:textId="77777777" w:rsidR="002D6658" w:rsidRPr="0033380D" w:rsidRDefault="002D6658">
            <w:pPr>
              <w:numPr>
                <w:ilvl w:val="1"/>
                <w:numId w:val="15"/>
              </w:numPr>
              <w:overflowPunct w:val="0"/>
              <w:autoSpaceDE w:val="0"/>
              <w:autoSpaceDN w:val="0"/>
              <w:adjustRightInd w:val="0"/>
              <w:spacing w:after="120"/>
              <w:ind w:right="-96"/>
              <w:jc w:val="both"/>
              <w:textAlignment w:val="baseline"/>
              <w:rPr>
                <w:rFonts w:eastAsia="SimSun"/>
                <w:sz w:val="20"/>
                <w:szCs w:val="20"/>
                <w:lang w:val="en-US" w:eastAsia="ja-JP"/>
              </w:rPr>
            </w:pPr>
            <w:r w:rsidRPr="0033380D">
              <w:rPr>
                <w:rFonts w:eastAsia="SimSun"/>
                <w:sz w:val="20"/>
                <w:szCs w:val="20"/>
                <w:lang w:val="en-US" w:eastAsia="ja-JP"/>
              </w:rPr>
              <w:t>Uplink channel/signal aspects</w:t>
            </w:r>
          </w:p>
          <w:p w14:paraId="53FE378C" w14:textId="77777777" w:rsidR="002D6658" w:rsidRPr="0033380D" w:rsidRDefault="002D6658">
            <w:pPr>
              <w:numPr>
                <w:ilvl w:val="1"/>
                <w:numId w:val="15"/>
              </w:numPr>
              <w:overflowPunct w:val="0"/>
              <w:autoSpaceDE w:val="0"/>
              <w:autoSpaceDN w:val="0"/>
              <w:adjustRightInd w:val="0"/>
              <w:spacing w:after="120"/>
              <w:ind w:right="-96"/>
              <w:jc w:val="both"/>
              <w:textAlignment w:val="baseline"/>
              <w:rPr>
                <w:rFonts w:eastAsia="SimSun"/>
                <w:sz w:val="20"/>
                <w:szCs w:val="20"/>
                <w:lang w:val="en-US" w:eastAsia="ja-JP"/>
              </w:rPr>
            </w:pPr>
            <w:r w:rsidRPr="0033380D">
              <w:rPr>
                <w:rFonts w:eastAsia="SimSun"/>
                <w:sz w:val="20"/>
                <w:szCs w:val="20"/>
                <w:lang w:val="en-US" w:eastAsia="ja-JP"/>
              </w:rPr>
              <w:t>Scheduling and timing relationships</w:t>
            </w:r>
          </w:p>
          <w:p w14:paraId="5AA5E4E7" w14:textId="77777777" w:rsidR="002D6658" w:rsidRPr="0033380D" w:rsidRDefault="002D6658">
            <w:pPr>
              <w:numPr>
                <w:ilvl w:val="1"/>
                <w:numId w:val="15"/>
              </w:numPr>
              <w:overflowPunct w:val="0"/>
              <w:autoSpaceDE w:val="0"/>
              <w:autoSpaceDN w:val="0"/>
              <w:adjustRightInd w:val="0"/>
              <w:spacing w:after="120"/>
              <w:ind w:right="-96"/>
              <w:jc w:val="both"/>
              <w:textAlignment w:val="baseline"/>
              <w:rPr>
                <w:rFonts w:eastAsia="SimSun"/>
                <w:sz w:val="20"/>
                <w:szCs w:val="20"/>
                <w:lang w:val="en-US" w:eastAsia="ja-JP"/>
              </w:rPr>
            </w:pPr>
            <w:r w:rsidRPr="0033380D">
              <w:rPr>
                <w:rFonts w:eastAsia="SimSun"/>
                <w:sz w:val="20"/>
                <w:szCs w:val="20"/>
                <w:lang w:val="en-US" w:eastAsia="ja-JP"/>
              </w:rPr>
              <w:t xml:space="preserve">Study necessary characteristics of carrier-wave waveform for a carrier wave provided externally to the Ambient IoT device, including for interference handling at Ambient IoT UL receiver, and at NR </w:t>
            </w:r>
            <w:proofErr w:type="spellStart"/>
            <w:r w:rsidRPr="0033380D">
              <w:rPr>
                <w:rFonts w:eastAsia="SimSun"/>
                <w:sz w:val="20"/>
                <w:szCs w:val="20"/>
                <w:lang w:val="en-US" w:eastAsia="ja-JP"/>
              </w:rPr>
              <w:t>basestation</w:t>
            </w:r>
            <w:proofErr w:type="spellEnd"/>
            <w:r w:rsidRPr="0033380D">
              <w:rPr>
                <w:rFonts w:eastAsia="SimSun"/>
                <w:sz w:val="20"/>
                <w:szCs w:val="20"/>
                <w:lang w:val="en-US" w:eastAsia="ja-JP"/>
              </w:rPr>
              <w:t xml:space="preserve">. </w:t>
            </w:r>
          </w:p>
          <w:p w14:paraId="294B531A" w14:textId="77777777" w:rsidR="002D6658" w:rsidRPr="0033380D" w:rsidRDefault="002D6658">
            <w:pPr>
              <w:overflowPunct w:val="0"/>
              <w:autoSpaceDE w:val="0"/>
              <w:autoSpaceDN w:val="0"/>
              <w:adjustRightInd w:val="0"/>
              <w:spacing w:after="120"/>
              <w:ind w:right="-96" w:firstLine="720"/>
              <w:jc w:val="both"/>
              <w:textAlignment w:val="baseline"/>
              <w:rPr>
                <w:rFonts w:eastAsia="SimSun"/>
                <w:sz w:val="20"/>
                <w:szCs w:val="20"/>
                <w:lang w:val="en-US" w:eastAsia="ja-JP"/>
              </w:rPr>
            </w:pPr>
            <w:r w:rsidRPr="0033380D">
              <w:rPr>
                <w:rFonts w:eastAsia="SimSun"/>
                <w:sz w:val="20"/>
                <w:szCs w:val="20"/>
                <w:lang w:val="en-US" w:eastAsia="ja-JP"/>
              </w:rPr>
              <w:t xml:space="preserve">       For Topology 2, no difference in physical layer design from Topology 1.</w:t>
            </w:r>
          </w:p>
          <w:p w14:paraId="49BFD679" w14:textId="77777777" w:rsidR="002D6658" w:rsidRPr="0023116B" w:rsidRDefault="002D6658">
            <w:pPr>
              <w:overflowPunct w:val="0"/>
              <w:autoSpaceDE w:val="0"/>
              <w:autoSpaceDN w:val="0"/>
              <w:adjustRightInd w:val="0"/>
              <w:spacing w:after="120"/>
              <w:ind w:right="-96" w:firstLine="720"/>
              <w:jc w:val="both"/>
              <w:textAlignment w:val="baseline"/>
              <w:rPr>
                <w:sz w:val="22"/>
                <w:szCs w:val="22"/>
                <w:lang w:val="en-US" w:eastAsia="ja-JP"/>
              </w:rPr>
            </w:pPr>
          </w:p>
        </w:tc>
      </w:tr>
    </w:tbl>
    <w:p w14:paraId="144CA803" w14:textId="77777777" w:rsidR="007B7909" w:rsidRDefault="007B7909" w:rsidP="00CA74A2">
      <w:pPr>
        <w:spacing w:afterLines="50" w:after="156"/>
        <w:jc w:val="both"/>
        <w:rPr>
          <w:sz w:val="22"/>
          <w:szCs w:val="22"/>
          <w:lang w:eastAsia="ja-JP"/>
        </w:rPr>
      </w:pPr>
    </w:p>
    <w:p w14:paraId="3A06D719" w14:textId="2FADD838" w:rsidR="00783196" w:rsidRDefault="00783196" w:rsidP="00CA74A2">
      <w:pPr>
        <w:spacing w:afterLines="50" w:after="156"/>
        <w:jc w:val="both"/>
        <w:rPr>
          <w:sz w:val="22"/>
          <w:szCs w:val="22"/>
          <w:lang w:eastAsia="ja-JP"/>
        </w:rPr>
      </w:pPr>
      <w:r>
        <w:rPr>
          <w:sz w:val="22"/>
          <w:szCs w:val="22"/>
          <w:lang w:eastAsia="ja-JP"/>
        </w:rPr>
        <w:t xml:space="preserve">The following proposals were also </w:t>
      </w:r>
      <w:r w:rsidR="007D4398">
        <w:rPr>
          <w:sz w:val="22"/>
          <w:szCs w:val="22"/>
          <w:lang w:eastAsia="ja-JP"/>
        </w:rPr>
        <w:t xml:space="preserve">endorsed </w:t>
      </w:r>
      <w:r w:rsidR="007C1052">
        <w:rPr>
          <w:sz w:val="22"/>
          <w:szCs w:val="22"/>
          <w:lang w:eastAsia="ja-JP"/>
        </w:rPr>
        <w:t>[7].</w:t>
      </w:r>
    </w:p>
    <w:tbl>
      <w:tblPr>
        <w:tblStyle w:val="TableGrid"/>
        <w:tblW w:w="0" w:type="auto"/>
        <w:tblLook w:val="04A0" w:firstRow="1" w:lastRow="0" w:firstColumn="1" w:lastColumn="0" w:noHBand="0" w:noVBand="1"/>
      </w:tblPr>
      <w:tblGrid>
        <w:gridCol w:w="9962"/>
      </w:tblGrid>
      <w:tr w:rsidR="00CD2886" w14:paraId="6006979D" w14:textId="77777777" w:rsidTr="00CD2886">
        <w:tc>
          <w:tcPr>
            <w:tcW w:w="9962" w:type="dxa"/>
          </w:tcPr>
          <w:p w14:paraId="16A869CA" w14:textId="77777777" w:rsidR="003431CF" w:rsidRPr="003431CF" w:rsidRDefault="003431CF" w:rsidP="003431CF">
            <w:pPr>
              <w:widowControl w:val="0"/>
              <w:tabs>
                <w:tab w:val="left" w:pos="1100"/>
              </w:tabs>
              <w:autoSpaceDE w:val="0"/>
              <w:autoSpaceDN w:val="0"/>
              <w:adjustRightInd w:val="0"/>
              <w:rPr>
                <w:rFonts w:eastAsia="SimSun"/>
                <w:b/>
                <w:sz w:val="21"/>
                <w:szCs w:val="21"/>
                <w:lang w:val="en-US" w:eastAsia="zh-CN"/>
              </w:rPr>
            </w:pPr>
            <w:r w:rsidRPr="003431CF">
              <w:rPr>
                <w:rFonts w:eastAsia="SimSun" w:hint="eastAsia"/>
                <w:b/>
                <w:sz w:val="21"/>
                <w:szCs w:val="21"/>
                <w:lang w:val="en-US" w:eastAsia="zh-CN"/>
              </w:rPr>
              <w:t>P</w:t>
            </w:r>
            <w:r w:rsidRPr="003431CF">
              <w:rPr>
                <w:rFonts w:eastAsia="SimSun"/>
                <w:b/>
                <w:sz w:val="21"/>
                <w:szCs w:val="21"/>
                <w:lang w:val="en-US" w:eastAsia="zh-CN"/>
              </w:rPr>
              <w:t>roposal</w:t>
            </w:r>
          </w:p>
          <w:p w14:paraId="55EF3948" w14:textId="77777777" w:rsidR="003431CF" w:rsidRPr="003431CF" w:rsidRDefault="003431CF" w:rsidP="003431CF">
            <w:pPr>
              <w:widowControl w:val="0"/>
              <w:tabs>
                <w:tab w:val="left" w:pos="1100"/>
              </w:tabs>
              <w:autoSpaceDE w:val="0"/>
              <w:autoSpaceDN w:val="0"/>
              <w:adjustRightInd w:val="0"/>
              <w:rPr>
                <w:rFonts w:eastAsia="SimSun"/>
                <w:sz w:val="21"/>
                <w:szCs w:val="21"/>
                <w:lang w:val="en-US" w:eastAsia="zh-CN"/>
              </w:rPr>
            </w:pPr>
            <w:r w:rsidRPr="003431CF">
              <w:rPr>
                <w:rFonts w:eastAsia="SimSun"/>
                <w:sz w:val="21"/>
                <w:szCs w:val="21"/>
                <w:lang w:val="en-US" w:eastAsia="zh-CN"/>
              </w:rPr>
              <w:t>Approve the SID revision in RP-240826.</w:t>
            </w:r>
          </w:p>
          <w:p w14:paraId="55756342" w14:textId="77777777" w:rsidR="003431CF" w:rsidRPr="003431CF" w:rsidRDefault="003431CF" w:rsidP="003431CF">
            <w:pPr>
              <w:widowControl w:val="0"/>
              <w:numPr>
                <w:ilvl w:val="0"/>
                <w:numId w:val="42"/>
              </w:numPr>
              <w:tabs>
                <w:tab w:val="left" w:pos="1100"/>
              </w:tabs>
              <w:autoSpaceDE w:val="0"/>
              <w:autoSpaceDN w:val="0"/>
              <w:adjustRightInd w:val="0"/>
              <w:spacing w:line="360" w:lineRule="auto"/>
              <w:ind w:leftChars="200" w:left="840"/>
              <w:rPr>
                <w:rFonts w:eastAsia="SimSun"/>
                <w:sz w:val="21"/>
                <w:szCs w:val="21"/>
                <w:lang w:val="en-US" w:eastAsia="zh-CN"/>
              </w:rPr>
            </w:pPr>
            <w:r w:rsidRPr="003431CF">
              <w:rPr>
                <w:rFonts w:eastAsia="SimSun" w:hint="eastAsia"/>
                <w:sz w:val="21"/>
                <w:szCs w:val="21"/>
                <w:lang w:val="en-US" w:eastAsia="zh-CN"/>
              </w:rPr>
              <w:t>N</w:t>
            </w:r>
            <w:r w:rsidRPr="003431CF">
              <w:rPr>
                <w:rFonts w:eastAsia="SimSun"/>
                <w:sz w:val="21"/>
                <w:szCs w:val="21"/>
                <w:lang w:val="en-US" w:eastAsia="zh-CN"/>
              </w:rPr>
              <w:t>ote: this implements proposal 1 and proposal 7.</w:t>
            </w:r>
          </w:p>
          <w:p w14:paraId="136DCE98" w14:textId="77777777" w:rsidR="003431CF" w:rsidRPr="003431CF" w:rsidRDefault="003431CF" w:rsidP="003431CF">
            <w:pPr>
              <w:widowControl w:val="0"/>
              <w:tabs>
                <w:tab w:val="left" w:pos="1100"/>
              </w:tabs>
              <w:autoSpaceDE w:val="0"/>
              <w:autoSpaceDN w:val="0"/>
              <w:adjustRightInd w:val="0"/>
              <w:rPr>
                <w:rFonts w:eastAsia="SimSun"/>
                <w:sz w:val="21"/>
                <w:szCs w:val="21"/>
                <w:lang w:val="en-US" w:eastAsia="zh-CN"/>
              </w:rPr>
            </w:pPr>
          </w:p>
          <w:p w14:paraId="769B5B1B" w14:textId="77777777" w:rsidR="003431CF" w:rsidRPr="003431CF" w:rsidRDefault="003431CF" w:rsidP="003431CF">
            <w:pPr>
              <w:widowControl w:val="0"/>
              <w:tabs>
                <w:tab w:val="left" w:pos="1100"/>
              </w:tabs>
              <w:autoSpaceDE w:val="0"/>
              <w:autoSpaceDN w:val="0"/>
              <w:adjustRightInd w:val="0"/>
              <w:rPr>
                <w:rFonts w:eastAsia="SimSun"/>
                <w:b/>
                <w:sz w:val="21"/>
                <w:szCs w:val="21"/>
                <w:lang w:val="en-US" w:eastAsia="zh-CN"/>
              </w:rPr>
            </w:pPr>
            <w:r w:rsidRPr="003431CF">
              <w:rPr>
                <w:rFonts w:eastAsia="SimSun" w:hint="eastAsia"/>
                <w:b/>
                <w:sz w:val="21"/>
                <w:szCs w:val="21"/>
                <w:lang w:val="en-US" w:eastAsia="zh-CN"/>
              </w:rPr>
              <w:t>P</w:t>
            </w:r>
            <w:r w:rsidRPr="003431CF">
              <w:rPr>
                <w:rFonts w:eastAsia="SimSun"/>
                <w:b/>
                <w:sz w:val="21"/>
                <w:szCs w:val="21"/>
                <w:lang w:val="en-US" w:eastAsia="zh-CN"/>
              </w:rPr>
              <w:t>roposal 3v2</w:t>
            </w:r>
          </w:p>
          <w:p w14:paraId="41031C5C" w14:textId="77777777" w:rsidR="003431CF" w:rsidRPr="003431CF" w:rsidRDefault="003431CF" w:rsidP="003431CF">
            <w:pPr>
              <w:widowControl w:val="0"/>
              <w:numPr>
                <w:ilvl w:val="0"/>
                <w:numId w:val="41"/>
              </w:numPr>
              <w:tabs>
                <w:tab w:val="left" w:pos="1100"/>
              </w:tabs>
              <w:autoSpaceDE w:val="0"/>
              <w:autoSpaceDN w:val="0"/>
              <w:adjustRightInd w:val="0"/>
              <w:spacing w:line="360" w:lineRule="auto"/>
              <w:ind w:leftChars="200" w:left="840"/>
              <w:rPr>
                <w:rFonts w:eastAsia="SimSun"/>
                <w:i/>
                <w:sz w:val="21"/>
                <w:szCs w:val="21"/>
                <w:lang w:val="en-US" w:eastAsia="zh-CN"/>
              </w:rPr>
            </w:pPr>
            <w:r w:rsidRPr="003431CF">
              <w:rPr>
                <w:rFonts w:eastAsia="SimSun" w:hint="eastAsia"/>
                <w:sz w:val="21"/>
                <w:szCs w:val="21"/>
                <w:lang w:val="en-US" w:eastAsia="zh-CN"/>
              </w:rPr>
              <w:t>R</w:t>
            </w:r>
            <w:r w:rsidRPr="003431CF">
              <w:rPr>
                <w:rFonts w:eastAsia="SimSun"/>
                <w:sz w:val="21"/>
                <w:szCs w:val="21"/>
                <w:lang w:val="en-US" w:eastAsia="zh-CN"/>
              </w:rPr>
              <w:t xml:space="preserve">egarding the objective in the SID: </w:t>
            </w:r>
            <w:r w:rsidRPr="003431CF">
              <w:rPr>
                <w:rFonts w:eastAsia="SimSun"/>
                <w:i/>
                <w:sz w:val="21"/>
                <w:szCs w:val="21"/>
                <w:lang w:val="en-US" w:eastAsia="zh-CN"/>
              </w:rPr>
              <w:t xml:space="preserve">Study necessary characteristics of carrier-wave waveform for a carrier wave provided externally to the Ambient IoT device, including for interference handling at Ambient IoT UL receiver, and at NR </w:t>
            </w:r>
            <w:proofErr w:type="spellStart"/>
            <w:r w:rsidRPr="003431CF">
              <w:rPr>
                <w:rFonts w:eastAsia="SimSun"/>
                <w:i/>
                <w:sz w:val="21"/>
                <w:szCs w:val="21"/>
                <w:lang w:val="en-US" w:eastAsia="zh-CN"/>
              </w:rPr>
              <w:t>basestation</w:t>
            </w:r>
            <w:proofErr w:type="spellEnd"/>
            <w:r w:rsidRPr="003431CF">
              <w:rPr>
                <w:rFonts w:eastAsia="SimSun"/>
                <w:i/>
                <w:sz w:val="21"/>
                <w:szCs w:val="21"/>
                <w:lang w:val="en-US" w:eastAsia="zh-CN"/>
              </w:rPr>
              <w:t>.</w:t>
            </w:r>
          </w:p>
          <w:p w14:paraId="2F63D183" w14:textId="77777777" w:rsidR="003431CF" w:rsidRPr="003431CF" w:rsidRDefault="003431CF" w:rsidP="003431CF">
            <w:pPr>
              <w:widowControl w:val="0"/>
              <w:numPr>
                <w:ilvl w:val="1"/>
                <w:numId w:val="41"/>
              </w:numPr>
              <w:tabs>
                <w:tab w:val="left" w:pos="1100"/>
              </w:tabs>
              <w:autoSpaceDE w:val="0"/>
              <w:autoSpaceDN w:val="0"/>
              <w:adjustRightInd w:val="0"/>
              <w:spacing w:line="360" w:lineRule="auto"/>
              <w:ind w:leftChars="200" w:left="840"/>
              <w:rPr>
                <w:rFonts w:eastAsia="SimSun"/>
                <w:sz w:val="21"/>
                <w:szCs w:val="21"/>
                <w:lang w:val="en-US" w:eastAsia="zh-CN"/>
              </w:rPr>
            </w:pPr>
            <w:r w:rsidRPr="003431CF">
              <w:rPr>
                <w:rFonts w:eastAsia="SimSun"/>
                <w:sz w:val="21"/>
                <w:szCs w:val="21"/>
                <w:lang w:val="en-US" w:eastAsia="zh-CN"/>
              </w:rPr>
              <w:lastRenderedPageBreak/>
              <w:t>This objective allows studying CW waveform characteristics which would need control of the CW node(s), e.g. waveform characteristics that impact interference such as when CW is transmitted or not transmitted, power, bandwidth, spectrum, etc.</w:t>
            </w:r>
          </w:p>
          <w:p w14:paraId="23694B22" w14:textId="77777777" w:rsidR="003431CF" w:rsidRPr="003431CF" w:rsidRDefault="003431CF" w:rsidP="003431CF">
            <w:pPr>
              <w:widowControl w:val="0"/>
              <w:numPr>
                <w:ilvl w:val="0"/>
                <w:numId w:val="41"/>
              </w:numPr>
              <w:tabs>
                <w:tab w:val="left" w:pos="1100"/>
              </w:tabs>
              <w:autoSpaceDE w:val="0"/>
              <w:autoSpaceDN w:val="0"/>
              <w:adjustRightInd w:val="0"/>
              <w:spacing w:line="360" w:lineRule="auto"/>
              <w:ind w:leftChars="200" w:left="840"/>
              <w:rPr>
                <w:rFonts w:eastAsia="SimSun"/>
                <w:sz w:val="21"/>
                <w:szCs w:val="21"/>
                <w:lang w:val="en-US" w:eastAsia="zh-CN"/>
              </w:rPr>
            </w:pPr>
            <w:r w:rsidRPr="003431CF">
              <w:rPr>
                <w:rFonts w:eastAsia="SimSun"/>
                <w:sz w:val="21"/>
                <w:szCs w:val="21"/>
                <w:lang w:val="en-US" w:eastAsia="zh-CN"/>
              </w:rPr>
              <w:t xml:space="preserve">No SID revision is </w:t>
            </w:r>
            <w:proofErr w:type="gramStart"/>
            <w:r w:rsidRPr="003431CF">
              <w:rPr>
                <w:rFonts w:eastAsia="SimSun"/>
                <w:sz w:val="21"/>
                <w:szCs w:val="21"/>
                <w:lang w:val="en-US" w:eastAsia="zh-CN"/>
              </w:rPr>
              <w:t>necessary</w:t>
            </w:r>
            <w:proofErr w:type="gramEnd"/>
          </w:p>
          <w:p w14:paraId="19742834" w14:textId="77777777" w:rsidR="003431CF" w:rsidRPr="003431CF" w:rsidRDefault="003431CF" w:rsidP="003431CF">
            <w:pPr>
              <w:widowControl w:val="0"/>
              <w:tabs>
                <w:tab w:val="left" w:pos="1100"/>
              </w:tabs>
              <w:autoSpaceDE w:val="0"/>
              <w:autoSpaceDN w:val="0"/>
              <w:adjustRightInd w:val="0"/>
              <w:rPr>
                <w:rFonts w:eastAsia="SimSun"/>
                <w:sz w:val="21"/>
                <w:szCs w:val="21"/>
                <w:lang w:val="en-US" w:eastAsia="zh-CN"/>
              </w:rPr>
            </w:pPr>
          </w:p>
          <w:p w14:paraId="183705FF" w14:textId="77777777" w:rsidR="003431CF" w:rsidRPr="003431CF" w:rsidRDefault="003431CF" w:rsidP="003431CF">
            <w:pPr>
              <w:widowControl w:val="0"/>
              <w:tabs>
                <w:tab w:val="left" w:pos="1100"/>
              </w:tabs>
              <w:autoSpaceDE w:val="0"/>
              <w:autoSpaceDN w:val="0"/>
              <w:adjustRightInd w:val="0"/>
              <w:rPr>
                <w:rFonts w:eastAsia="SimSun"/>
                <w:b/>
                <w:sz w:val="21"/>
                <w:szCs w:val="21"/>
                <w:lang w:val="en-US" w:eastAsia="zh-CN"/>
              </w:rPr>
            </w:pPr>
            <w:r w:rsidRPr="003431CF">
              <w:rPr>
                <w:rFonts w:eastAsia="SimSun" w:hint="eastAsia"/>
                <w:b/>
                <w:sz w:val="21"/>
                <w:szCs w:val="21"/>
                <w:lang w:val="en-US" w:eastAsia="zh-CN"/>
              </w:rPr>
              <w:t>P</w:t>
            </w:r>
            <w:r w:rsidRPr="003431CF">
              <w:rPr>
                <w:rFonts w:eastAsia="SimSun"/>
                <w:b/>
                <w:sz w:val="21"/>
                <w:szCs w:val="21"/>
                <w:lang w:val="en-US" w:eastAsia="zh-CN"/>
              </w:rPr>
              <w:t>roposal 2</w:t>
            </w:r>
          </w:p>
          <w:p w14:paraId="11EDB678" w14:textId="77777777" w:rsidR="003431CF" w:rsidRPr="003431CF" w:rsidRDefault="003431CF" w:rsidP="003431CF">
            <w:pPr>
              <w:widowControl w:val="0"/>
              <w:numPr>
                <w:ilvl w:val="0"/>
                <w:numId w:val="40"/>
              </w:numPr>
              <w:tabs>
                <w:tab w:val="left" w:pos="1100"/>
              </w:tabs>
              <w:autoSpaceDE w:val="0"/>
              <w:autoSpaceDN w:val="0"/>
              <w:adjustRightInd w:val="0"/>
              <w:spacing w:line="360" w:lineRule="auto"/>
              <w:ind w:leftChars="200" w:left="840"/>
              <w:rPr>
                <w:rFonts w:eastAsia="SimSun"/>
                <w:sz w:val="21"/>
                <w:szCs w:val="21"/>
                <w:lang w:val="en-US" w:eastAsia="zh-CN"/>
              </w:rPr>
            </w:pPr>
            <w:r w:rsidRPr="003431CF">
              <w:rPr>
                <w:rFonts w:eastAsia="SimSun"/>
                <w:sz w:val="21"/>
                <w:szCs w:val="21"/>
                <w:lang w:val="en-US" w:eastAsia="zh-CN"/>
              </w:rPr>
              <w:t>Confirm that study of design of energy harvesting signal/waveform is out of SI scope in Rel-19</w:t>
            </w:r>
          </w:p>
          <w:p w14:paraId="677DE139" w14:textId="77777777" w:rsidR="003431CF" w:rsidRPr="003431CF" w:rsidRDefault="003431CF" w:rsidP="003431CF">
            <w:pPr>
              <w:widowControl w:val="0"/>
              <w:numPr>
                <w:ilvl w:val="0"/>
                <w:numId w:val="40"/>
              </w:numPr>
              <w:tabs>
                <w:tab w:val="left" w:pos="1100"/>
              </w:tabs>
              <w:autoSpaceDE w:val="0"/>
              <w:autoSpaceDN w:val="0"/>
              <w:adjustRightInd w:val="0"/>
              <w:spacing w:line="360" w:lineRule="auto"/>
              <w:ind w:leftChars="200" w:left="840"/>
              <w:rPr>
                <w:rFonts w:eastAsia="SimSun"/>
                <w:sz w:val="21"/>
                <w:szCs w:val="21"/>
                <w:lang w:val="en-US" w:eastAsia="zh-CN"/>
              </w:rPr>
            </w:pPr>
            <w:r w:rsidRPr="003431CF">
              <w:rPr>
                <w:rFonts w:eastAsia="SimSun"/>
                <w:sz w:val="21"/>
                <w:szCs w:val="21"/>
                <w:lang w:val="en-US" w:eastAsia="zh-CN"/>
              </w:rPr>
              <w:t>The potential impact of energy harvesting on device availability for transmission and reception procedures can be considered for the study [RAN2, RAN1]</w:t>
            </w:r>
          </w:p>
          <w:p w14:paraId="63363A6C" w14:textId="77777777" w:rsidR="003431CF" w:rsidRPr="003431CF" w:rsidRDefault="003431CF" w:rsidP="003431CF">
            <w:pPr>
              <w:widowControl w:val="0"/>
              <w:numPr>
                <w:ilvl w:val="1"/>
                <w:numId w:val="40"/>
              </w:numPr>
              <w:tabs>
                <w:tab w:val="left" w:pos="1100"/>
              </w:tabs>
              <w:autoSpaceDE w:val="0"/>
              <w:autoSpaceDN w:val="0"/>
              <w:adjustRightInd w:val="0"/>
              <w:spacing w:line="360" w:lineRule="auto"/>
              <w:ind w:leftChars="200" w:left="840"/>
              <w:rPr>
                <w:rFonts w:eastAsia="SimSun"/>
                <w:sz w:val="21"/>
                <w:szCs w:val="21"/>
                <w:lang w:val="en-US" w:eastAsia="zh-CN"/>
              </w:rPr>
            </w:pPr>
            <w:r w:rsidRPr="003431CF">
              <w:rPr>
                <w:rFonts w:eastAsia="SimSun"/>
                <w:sz w:val="21"/>
                <w:szCs w:val="21"/>
                <w:lang w:val="en-US" w:eastAsia="zh-CN"/>
              </w:rPr>
              <w:t xml:space="preserve">Duration of one device’s unavailability due to charging by energy harvesting can be assumed up to several tens of </w:t>
            </w:r>
            <w:proofErr w:type="gramStart"/>
            <w:r w:rsidRPr="003431CF">
              <w:rPr>
                <w:rFonts w:eastAsia="SimSun"/>
                <w:sz w:val="21"/>
                <w:szCs w:val="21"/>
                <w:lang w:val="en-US" w:eastAsia="zh-CN"/>
              </w:rPr>
              <w:t>seconds</w:t>
            </w:r>
            <w:proofErr w:type="gramEnd"/>
          </w:p>
          <w:p w14:paraId="326C1E99" w14:textId="77777777" w:rsidR="003431CF" w:rsidRPr="003431CF" w:rsidRDefault="003431CF" w:rsidP="003431CF">
            <w:pPr>
              <w:widowControl w:val="0"/>
              <w:numPr>
                <w:ilvl w:val="2"/>
                <w:numId w:val="40"/>
              </w:numPr>
              <w:tabs>
                <w:tab w:val="left" w:pos="1100"/>
              </w:tabs>
              <w:autoSpaceDE w:val="0"/>
              <w:autoSpaceDN w:val="0"/>
              <w:adjustRightInd w:val="0"/>
              <w:spacing w:line="360" w:lineRule="auto"/>
              <w:ind w:leftChars="200" w:left="840"/>
              <w:rPr>
                <w:rFonts w:eastAsia="SimSun"/>
                <w:sz w:val="21"/>
                <w:szCs w:val="21"/>
                <w:lang w:val="en-US" w:eastAsia="zh-CN"/>
              </w:rPr>
            </w:pPr>
            <w:r w:rsidRPr="003431CF">
              <w:rPr>
                <w:rFonts w:eastAsia="SimSun"/>
                <w:sz w:val="21"/>
                <w:szCs w:val="21"/>
                <w:lang w:val="en-US" w:eastAsia="zh-CN"/>
              </w:rPr>
              <w:t>Note: this value can be revisited in future RAN plenary meetings, if necessary</w:t>
            </w:r>
          </w:p>
          <w:p w14:paraId="78DE937E" w14:textId="77777777" w:rsidR="003431CF" w:rsidRPr="003431CF" w:rsidRDefault="003431CF" w:rsidP="003431CF">
            <w:pPr>
              <w:widowControl w:val="0"/>
              <w:numPr>
                <w:ilvl w:val="1"/>
                <w:numId w:val="40"/>
              </w:numPr>
              <w:tabs>
                <w:tab w:val="left" w:pos="1100"/>
              </w:tabs>
              <w:autoSpaceDE w:val="0"/>
              <w:autoSpaceDN w:val="0"/>
              <w:adjustRightInd w:val="0"/>
              <w:spacing w:line="360" w:lineRule="auto"/>
              <w:ind w:leftChars="200" w:left="840"/>
              <w:rPr>
                <w:rFonts w:eastAsia="SimSun"/>
                <w:sz w:val="21"/>
                <w:szCs w:val="21"/>
                <w:lang w:val="en-US" w:eastAsia="zh-CN"/>
              </w:rPr>
            </w:pPr>
            <w:r w:rsidRPr="003431CF">
              <w:rPr>
                <w:rFonts w:eastAsia="SimSun"/>
                <w:sz w:val="21"/>
                <w:szCs w:val="21"/>
                <w:lang w:val="en-US" w:eastAsia="zh-CN"/>
              </w:rPr>
              <w:t>TR 38.848 clause 5.6 statement on latency remains the case with respect to a single device, i.e.: “</w:t>
            </w:r>
            <w:r w:rsidRPr="003431CF">
              <w:rPr>
                <w:rFonts w:eastAsia="SimSun"/>
                <w:i/>
                <w:iCs/>
                <w:sz w:val="21"/>
                <w:szCs w:val="21"/>
                <w:lang w:eastAsia="zh-CN"/>
              </w:rPr>
              <w:t>NOTE: The time for charging the Ambient IoT device storage (if present) is not included in the latency defined above. Time for energy harvesting, charging, etc. is regarded as an implementation issue only.</w:t>
            </w:r>
            <w:r w:rsidRPr="003431CF">
              <w:rPr>
                <w:rFonts w:eastAsia="SimSun"/>
                <w:sz w:val="21"/>
                <w:szCs w:val="21"/>
                <w:lang w:eastAsia="zh-CN"/>
              </w:rPr>
              <w:t>”</w:t>
            </w:r>
          </w:p>
          <w:p w14:paraId="0DCD46A8" w14:textId="77777777" w:rsidR="003431CF" w:rsidRPr="003431CF" w:rsidRDefault="003431CF" w:rsidP="003431CF">
            <w:pPr>
              <w:widowControl w:val="0"/>
              <w:numPr>
                <w:ilvl w:val="0"/>
                <w:numId w:val="40"/>
              </w:numPr>
              <w:tabs>
                <w:tab w:val="left" w:pos="1100"/>
              </w:tabs>
              <w:autoSpaceDE w:val="0"/>
              <w:autoSpaceDN w:val="0"/>
              <w:adjustRightInd w:val="0"/>
              <w:spacing w:line="360" w:lineRule="auto"/>
              <w:ind w:leftChars="200" w:left="840"/>
              <w:rPr>
                <w:rFonts w:eastAsia="SimSun"/>
                <w:sz w:val="21"/>
                <w:szCs w:val="21"/>
                <w:lang w:val="en-US" w:eastAsia="zh-CN"/>
              </w:rPr>
            </w:pPr>
            <w:r w:rsidRPr="003431CF">
              <w:rPr>
                <w:rFonts w:eastAsia="SimSun"/>
                <w:sz w:val="21"/>
                <w:szCs w:val="21"/>
                <w:lang w:val="en-US" w:eastAsia="zh-CN"/>
              </w:rPr>
              <w:t xml:space="preserve">No SID revision is </w:t>
            </w:r>
            <w:proofErr w:type="gramStart"/>
            <w:r w:rsidRPr="003431CF">
              <w:rPr>
                <w:rFonts w:eastAsia="SimSun"/>
                <w:sz w:val="21"/>
                <w:szCs w:val="21"/>
                <w:lang w:val="en-US" w:eastAsia="zh-CN"/>
              </w:rPr>
              <w:t>necessary</w:t>
            </w:r>
            <w:proofErr w:type="gramEnd"/>
          </w:p>
          <w:p w14:paraId="171C5481" w14:textId="77777777" w:rsidR="003431CF" w:rsidRPr="003431CF" w:rsidRDefault="003431CF" w:rsidP="003431CF">
            <w:pPr>
              <w:widowControl w:val="0"/>
              <w:tabs>
                <w:tab w:val="left" w:pos="1100"/>
              </w:tabs>
              <w:autoSpaceDE w:val="0"/>
              <w:autoSpaceDN w:val="0"/>
              <w:adjustRightInd w:val="0"/>
              <w:rPr>
                <w:rFonts w:eastAsia="SimSun"/>
                <w:sz w:val="21"/>
                <w:szCs w:val="21"/>
                <w:lang w:val="en-US" w:eastAsia="zh-CN"/>
              </w:rPr>
            </w:pPr>
          </w:p>
          <w:p w14:paraId="34E2988E" w14:textId="77777777" w:rsidR="003431CF" w:rsidRPr="003431CF" w:rsidRDefault="003431CF" w:rsidP="003431CF">
            <w:pPr>
              <w:widowControl w:val="0"/>
              <w:tabs>
                <w:tab w:val="left" w:pos="1100"/>
              </w:tabs>
              <w:autoSpaceDE w:val="0"/>
              <w:autoSpaceDN w:val="0"/>
              <w:adjustRightInd w:val="0"/>
              <w:rPr>
                <w:rFonts w:eastAsia="SimSun"/>
                <w:b/>
                <w:sz w:val="21"/>
                <w:szCs w:val="21"/>
                <w:lang w:val="en-US" w:eastAsia="zh-CN"/>
              </w:rPr>
            </w:pPr>
            <w:r w:rsidRPr="003431CF">
              <w:rPr>
                <w:rFonts w:eastAsia="SimSun" w:hint="eastAsia"/>
                <w:b/>
                <w:sz w:val="21"/>
                <w:szCs w:val="21"/>
                <w:lang w:val="en-US" w:eastAsia="zh-CN"/>
              </w:rPr>
              <w:t>P</w:t>
            </w:r>
            <w:r w:rsidRPr="003431CF">
              <w:rPr>
                <w:rFonts w:eastAsia="SimSun"/>
                <w:b/>
                <w:sz w:val="21"/>
                <w:szCs w:val="21"/>
                <w:lang w:val="en-US" w:eastAsia="zh-CN"/>
              </w:rPr>
              <w:t>roposal 5v2</w:t>
            </w:r>
          </w:p>
          <w:p w14:paraId="74034232" w14:textId="77777777" w:rsidR="003431CF" w:rsidRPr="003431CF" w:rsidRDefault="003431CF" w:rsidP="003431CF">
            <w:pPr>
              <w:widowControl w:val="0"/>
              <w:numPr>
                <w:ilvl w:val="0"/>
                <w:numId w:val="42"/>
              </w:numPr>
              <w:tabs>
                <w:tab w:val="left" w:pos="1100"/>
              </w:tabs>
              <w:autoSpaceDE w:val="0"/>
              <w:autoSpaceDN w:val="0"/>
              <w:adjustRightInd w:val="0"/>
              <w:spacing w:line="360" w:lineRule="auto"/>
              <w:ind w:leftChars="200" w:left="840"/>
              <w:rPr>
                <w:rFonts w:eastAsia="SimSun"/>
                <w:sz w:val="21"/>
                <w:szCs w:val="21"/>
                <w:lang w:val="en-US" w:eastAsia="zh-CN"/>
              </w:rPr>
            </w:pPr>
            <w:r w:rsidRPr="003431CF">
              <w:rPr>
                <w:rFonts w:eastAsia="SimSun"/>
                <w:sz w:val="21"/>
                <w:szCs w:val="21"/>
                <w:lang w:val="en-US" w:eastAsia="zh-CN"/>
              </w:rPr>
              <w:t>RAN design targets for user experienced data rate, maximum message size, and moving speed of device: those can be used as assumptions in coverage evaluations, i.e. the coverage evaluations are done under the conditions that meet those targets.</w:t>
            </w:r>
          </w:p>
          <w:p w14:paraId="3C0F645C" w14:textId="77777777" w:rsidR="003431CF" w:rsidRPr="003431CF" w:rsidRDefault="003431CF" w:rsidP="003431CF">
            <w:pPr>
              <w:widowControl w:val="0"/>
              <w:numPr>
                <w:ilvl w:val="0"/>
                <w:numId w:val="42"/>
              </w:numPr>
              <w:tabs>
                <w:tab w:val="left" w:pos="1100"/>
              </w:tabs>
              <w:autoSpaceDE w:val="0"/>
              <w:autoSpaceDN w:val="0"/>
              <w:adjustRightInd w:val="0"/>
              <w:spacing w:line="360" w:lineRule="auto"/>
              <w:ind w:leftChars="200" w:left="840"/>
              <w:rPr>
                <w:rFonts w:eastAsia="SimSun"/>
                <w:sz w:val="21"/>
                <w:szCs w:val="21"/>
                <w:lang w:val="en-US" w:eastAsia="zh-CN"/>
              </w:rPr>
            </w:pPr>
            <w:r w:rsidRPr="003431CF">
              <w:rPr>
                <w:rFonts w:eastAsia="SimSun"/>
                <w:sz w:val="21"/>
                <w:szCs w:val="21"/>
                <w:lang w:val="en-US" w:eastAsia="zh-CN"/>
              </w:rPr>
              <w:t>Evaluations of RAN design targets for latency and connection/device density are allowed by the Rel-19 SID and observations on those evaluations can be captured in the TR38.769</w:t>
            </w:r>
          </w:p>
          <w:p w14:paraId="52714F93" w14:textId="4E6E2A79" w:rsidR="00CD2886" w:rsidRPr="003431CF" w:rsidRDefault="003431CF" w:rsidP="003431CF">
            <w:pPr>
              <w:widowControl w:val="0"/>
              <w:numPr>
                <w:ilvl w:val="0"/>
                <w:numId w:val="42"/>
              </w:numPr>
              <w:tabs>
                <w:tab w:val="left" w:pos="1100"/>
              </w:tabs>
              <w:autoSpaceDE w:val="0"/>
              <w:autoSpaceDN w:val="0"/>
              <w:adjustRightInd w:val="0"/>
              <w:spacing w:line="360" w:lineRule="auto"/>
              <w:ind w:leftChars="200" w:left="840"/>
              <w:rPr>
                <w:rFonts w:eastAsia="SimSun"/>
                <w:sz w:val="21"/>
                <w:szCs w:val="21"/>
                <w:lang w:val="en-US" w:eastAsia="zh-CN"/>
              </w:rPr>
            </w:pPr>
            <w:r w:rsidRPr="003431CF">
              <w:rPr>
                <w:rFonts w:eastAsia="SimSun"/>
                <w:sz w:val="21"/>
                <w:szCs w:val="21"/>
                <w:lang w:val="en-US" w:eastAsia="zh-CN"/>
              </w:rPr>
              <w:t>Note: this is as per the SID: “</w:t>
            </w:r>
            <w:r w:rsidRPr="003431CF">
              <w:rPr>
                <w:rFonts w:eastAsia="SimSun"/>
                <w:i/>
                <w:iCs/>
                <w:sz w:val="21"/>
                <w:szCs w:val="21"/>
                <w:lang w:val="en-US" w:eastAsia="zh-CN"/>
              </w:rPr>
              <w:t>NOTE: Assessment performance of the design targets is within the study of feasibility and necessity of proposals in the following objectives, e.g. by inspection of reference implementations in the field, simulations, analytically</w:t>
            </w:r>
            <w:r w:rsidRPr="003431CF">
              <w:rPr>
                <w:rFonts w:eastAsia="SimSun"/>
                <w:sz w:val="21"/>
                <w:szCs w:val="21"/>
                <w:lang w:val="en-US" w:eastAsia="zh-CN"/>
              </w:rPr>
              <w:t>.”</w:t>
            </w:r>
          </w:p>
        </w:tc>
      </w:tr>
    </w:tbl>
    <w:p w14:paraId="1AE920E1" w14:textId="77777777" w:rsidR="002964B7" w:rsidRDefault="002964B7" w:rsidP="00CA74A2">
      <w:pPr>
        <w:spacing w:afterLines="50" w:after="156"/>
        <w:jc w:val="both"/>
        <w:rPr>
          <w:sz w:val="22"/>
          <w:szCs w:val="22"/>
          <w:lang w:eastAsia="ja-JP"/>
        </w:rPr>
      </w:pPr>
    </w:p>
    <w:p w14:paraId="4382C8D8" w14:textId="57EC4549" w:rsidR="003431CF" w:rsidRDefault="003431CF" w:rsidP="00CA74A2">
      <w:pPr>
        <w:spacing w:afterLines="50" w:after="156"/>
        <w:jc w:val="both"/>
        <w:rPr>
          <w:sz w:val="22"/>
          <w:szCs w:val="22"/>
          <w:lang w:eastAsia="ja-JP"/>
        </w:rPr>
      </w:pPr>
      <w:r>
        <w:rPr>
          <w:sz w:val="22"/>
          <w:szCs w:val="22"/>
          <w:lang w:eastAsia="ja-JP"/>
        </w:rPr>
        <w:t>In RANP#105</w:t>
      </w:r>
      <w:r w:rsidR="002D7B9F">
        <w:rPr>
          <w:sz w:val="22"/>
          <w:szCs w:val="22"/>
          <w:lang w:eastAsia="ja-JP"/>
        </w:rPr>
        <w:t xml:space="preserve"> [</w:t>
      </w:r>
      <w:r w:rsidR="008717DE">
        <w:rPr>
          <w:sz w:val="22"/>
          <w:szCs w:val="22"/>
          <w:lang w:eastAsia="ja-JP"/>
        </w:rPr>
        <w:t>3</w:t>
      </w:r>
      <w:r w:rsidR="002D7B9F">
        <w:rPr>
          <w:sz w:val="22"/>
          <w:szCs w:val="22"/>
          <w:lang w:eastAsia="ja-JP"/>
        </w:rPr>
        <w:t>]</w:t>
      </w:r>
      <w:r>
        <w:rPr>
          <w:sz w:val="22"/>
          <w:szCs w:val="22"/>
          <w:lang w:eastAsia="ja-JP"/>
        </w:rPr>
        <w:t>, the following proposals were endorsed:</w:t>
      </w:r>
    </w:p>
    <w:tbl>
      <w:tblPr>
        <w:tblStyle w:val="TableGrid"/>
        <w:tblW w:w="0" w:type="auto"/>
        <w:tblLook w:val="04A0" w:firstRow="1" w:lastRow="0" w:firstColumn="1" w:lastColumn="0" w:noHBand="0" w:noVBand="1"/>
      </w:tblPr>
      <w:tblGrid>
        <w:gridCol w:w="9962"/>
      </w:tblGrid>
      <w:tr w:rsidR="002D7B9F" w14:paraId="051B9915" w14:textId="77777777" w:rsidTr="002D7B9F">
        <w:tc>
          <w:tcPr>
            <w:tcW w:w="9962" w:type="dxa"/>
          </w:tcPr>
          <w:p w14:paraId="5AA49E23" w14:textId="77777777" w:rsidR="009176C8" w:rsidRPr="009176C8" w:rsidRDefault="009176C8" w:rsidP="009176C8">
            <w:pPr>
              <w:autoSpaceDE w:val="0"/>
              <w:autoSpaceDN w:val="0"/>
              <w:adjustRightInd w:val="0"/>
              <w:snapToGrid w:val="0"/>
              <w:jc w:val="both"/>
              <w:rPr>
                <w:rFonts w:eastAsia="SimSun"/>
                <w:sz w:val="22"/>
                <w:szCs w:val="22"/>
                <w:lang w:val="en-US" w:eastAsia="zh-CN"/>
              </w:rPr>
            </w:pPr>
            <w:r w:rsidRPr="009176C8">
              <w:rPr>
                <w:rFonts w:eastAsia="SimSun" w:hint="eastAsia"/>
                <w:b/>
                <w:sz w:val="22"/>
                <w:szCs w:val="22"/>
                <w:lang w:val="en-US" w:eastAsia="zh-CN"/>
              </w:rPr>
              <w:t>C</w:t>
            </w:r>
            <w:r w:rsidRPr="009176C8">
              <w:rPr>
                <w:rFonts w:eastAsia="SimSun"/>
                <w:b/>
                <w:sz w:val="22"/>
                <w:szCs w:val="22"/>
                <w:lang w:val="en-US" w:eastAsia="zh-CN"/>
              </w:rPr>
              <w:t>onclusion 1</w:t>
            </w:r>
            <w:r w:rsidRPr="009176C8">
              <w:rPr>
                <w:rFonts w:eastAsia="SimSun"/>
                <w:sz w:val="22"/>
                <w:szCs w:val="22"/>
                <w:lang w:val="en-US" w:eastAsia="zh-CN"/>
              </w:rPr>
              <w:t>: no change to the SID regarding the study of Do-A.</w:t>
            </w:r>
          </w:p>
          <w:p w14:paraId="78538E70" w14:textId="77777777" w:rsidR="009176C8" w:rsidRPr="009176C8" w:rsidRDefault="009176C8" w:rsidP="009176C8">
            <w:pPr>
              <w:autoSpaceDE w:val="0"/>
              <w:autoSpaceDN w:val="0"/>
              <w:adjustRightInd w:val="0"/>
              <w:snapToGrid w:val="0"/>
              <w:jc w:val="both"/>
              <w:rPr>
                <w:rFonts w:eastAsia="SimSun"/>
                <w:sz w:val="22"/>
                <w:szCs w:val="22"/>
                <w:lang w:val="en-US" w:eastAsia="zh-CN"/>
              </w:rPr>
            </w:pPr>
          </w:p>
          <w:p w14:paraId="388C43D7" w14:textId="77777777" w:rsidR="009176C8" w:rsidRPr="009176C8" w:rsidRDefault="009176C8" w:rsidP="009176C8">
            <w:pPr>
              <w:autoSpaceDE w:val="0"/>
              <w:autoSpaceDN w:val="0"/>
              <w:adjustRightInd w:val="0"/>
              <w:snapToGrid w:val="0"/>
              <w:jc w:val="both"/>
              <w:rPr>
                <w:rFonts w:eastAsia="SimSun"/>
                <w:sz w:val="22"/>
                <w:szCs w:val="22"/>
                <w:lang w:val="en-US" w:eastAsia="zh-CN"/>
              </w:rPr>
            </w:pPr>
            <w:r w:rsidRPr="009176C8">
              <w:rPr>
                <w:rFonts w:eastAsia="SimSun"/>
                <w:sz w:val="22"/>
                <w:szCs w:val="22"/>
                <w:lang w:val="en-US" w:eastAsia="zh-CN"/>
              </w:rPr>
              <w:t>On RAN2 out-of-coverage aspects</w:t>
            </w:r>
          </w:p>
          <w:p w14:paraId="78137155" w14:textId="77777777" w:rsidR="009176C8" w:rsidRPr="009176C8" w:rsidRDefault="009176C8" w:rsidP="009176C8">
            <w:pPr>
              <w:autoSpaceDE w:val="0"/>
              <w:autoSpaceDN w:val="0"/>
              <w:adjustRightInd w:val="0"/>
              <w:snapToGrid w:val="0"/>
              <w:jc w:val="both"/>
              <w:rPr>
                <w:rFonts w:eastAsia="SimSun"/>
                <w:sz w:val="22"/>
                <w:szCs w:val="22"/>
                <w:lang w:val="en-US" w:eastAsia="zh-CN"/>
              </w:rPr>
            </w:pPr>
            <w:r w:rsidRPr="009176C8">
              <w:rPr>
                <w:rFonts w:eastAsia="SimSun"/>
                <w:b/>
                <w:sz w:val="22"/>
                <w:szCs w:val="22"/>
                <w:lang w:val="en-US" w:eastAsia="zh-CN"/>
              </w:rPr>
              <w:t>Conclusion 2</w:t>
            </w:r>
            <w:r w:rsidRPr="009176C8">
              <w:rPr>
                <w:rFonts w:eastAsia="SimSun"/>
                <w:sz w:val="22"/>
                <w:szCs w:val="22"/>
                <w:lang w:val="en-US" w:eastAsia="zh-CN"/>
              </w:rPr>
              <w:t>: no clarification needed on top of the RAN2 agreement.</w:t>
            </w:r>
          </w:p>
          <w:p w14:paraId="1CEFCF1B" w14:textId="77777777" w:rsidR="009176C8" w:rsidRPr="009176C8" w:rsidRDefault="009176C8" w:rsidP="009176C8">
            <w:pPr>
              <w:autoSpaceDE w:val="0"/>
              <w:autoSpaceDN w:val="0"/>
              <w:adjustRightInd w:val="0"/>
              <w:snapToGrid w:val="0"/>
              <w:jc w:val="both"/>
              <w:rPr>
                <w:rFonts w:eastAsia="SimSun"/>
                <w:sz w:val="22"/>
                <w:szCs w:val="22"/>
                <w:lang w:val="en-US" w:eastAsia="zh-CN"/>
              </w:rPr>
            </w:pPr>
          </w:p>
          <w:p w14:paraId="36E8F0C9" w14:textId="77777777" w:rsidR="009176C8" w:rsidRPr="009176C8" w:rsidRDefault="009176C8" w:rsidP="009176C8">
            <w:pPr>
              <w:autoSpaceDE w:val="0"/>
              <w:autoSpaceDN w:val="0"/>
              <w:adjustRightInd w:val="0"/>
              <w:snapToGrid w:val="0"/>
              <w:jc w:val="both"/>
              <w:rPr>
                <w:rFonts w:eastAsia="SimSun"/>
                <w:sz w:val="22"/>
                <w:szCs w:val="22"/>
                <w:lang w:val="en-US" w:eastAsia="zh-CN"/>
              </w:rPr>
            </w:pPr>
            <w:r w:rsidRPr="009176C8">
              <w:rPr>
                <w:rFonts w:eastAsia="SimSun"/>
                <w:b/>
                <w:sz w:val="22"/>
                <w:szCs w:val="22"/>
                <w:lang w:val="en-US" w:eastAsia="zh-CN"/>
              </w:rPr>
              <w:t>Conclusion 3</w:t>
            </w:r>
            <w:r w:rsidRPr="009176C8">
              <w:rPr>
                <w:rFonts w:eastAsia="SimSun"/>
                <w:sz w:val="22"/>
                <w:szCs w:val="22"/>
                <w:lang w:val="en-US" w:eastAsia="zh-CN"/>
              </w:rPr>
              <w:t>: keep the A-IoT device architectures on the RAN1 agenda in 2024/Q4.</w:t>
            </w:r>
          </w:p>
          <w:p w14:paraId="216A2EC8" w14:textId="77777777" w:rsidR="009176C8" w:rsidRPr="009176C8" w:rsidRDefault="009176C8" w:rsidP="009176C8">
            <w:pPr>
              <w:autoSpaceDE w:val="0"/>
              <w:autoSpaceDN w:val="0"/>
              <w:adjustRightInd w:val="0"/>
              <w:snapToGrid w:val="0"/>
              <w:jc w:val="both"/>
              <w:rPr>
                <w:rFonts w:eastAsia="SimSun"/>
                <w:sz w:val="22"/>
                <w:szCs w:val="22"/>
                <w:lang w:val="en-US" w:eastAsia="zh-CN"/>
              </w:rPr>
            </w:pPr>
          </w:p>
          <w:p w14:paraId="01916762" w14:textId="77777777" w:rsidR="009176C8" w:rsidRPr="009176C8" w:rsidRDefault="009176C8" w:rsidP="009176C8">
            <w:pPr>
              <w:autoSpaceDE w:val="0"/>
              <w:autoSpaceDN w:val="0"/>
              <w:adjustRightInd w:val="0"/>
              <w:snapToGrid w:val="0"/>
              <w:jc w:val="both"/>
              <w:rPr>
                <w:rFonts w:eastAsia="SimSun"/>
                <w:sz w:val="22"/>
                <w:szCs w:val="22"/>
                <w:lang w:val="en-US" w:eastAsia="zh-CN"/>
              </w:rPr>
            </w:pPr>
            <w:r w:rsidRPr="009176C8">
              <w:rPr>
                <w:rFonts w:eastAsia="SimSun"/>
                <w:b/>
                <w:sz w:val="22"/>
                <w:szCs w:val="22"/>
                <w:lang w:val="en-US" w:eastAsia="zh-CN"/>
              </w:rPr>
              <w:t>Conclusion 4</w:t>
            </w:r>
            <w:r w:rsidRPr="009176C8">
              <w:rPr>
                <w:rFonts w:eastAsia="SimSun"/>
                <w:sz w:val="22"/>
                <w:szCs w:val="22"/>
                <w:lang w:val="en-US" w:eastAsia="zh-CN"/>
              </w:rPr>
              <w:t>: keep the CW waveform characteristics on the RAN1 agenda in 2024/Q4.</w:t>
            </w:r>
          </w:p>
          <w:p w14:paraId="4237BAF9" w14:textId="77777777" w:rsidR="009176C8" w:rsidRPr="009176C8" w:rsidRDefault="009176C8" w:rsidP="009176C8">
            <w:pPr>
              <w:autoSpaceDE w:val="0"/>
              <w:autoSpaceDN w:val="0"/>
              <w:adjustRightInd w:val="0"/>
              <w:snapToGrid w:val="0"/>
              <w:jc w:val="both"/>
              <w:rPr>
                <w:rFonts w:eastAsia="SimSun"/>
                <w:sz w:val="22"/>
                <w:szCs w:val="22"/>
                <w:lang w:val="en-US" w:eastAsia="zh-CN"/>
              </w:rPr>
            </w:pPr>
          </w:p>
          <w:p w14:paraId="6F0CA7EA" w14:textId="77777777" w:rsidR="009176C8" w:rsidRPr="009176C8" w:rsidRDefault="009176C8" w:rsidP="009176C8">
            <w:pPr>
              <w:autoSpaceDE w:val="0"/>
              <w:autoSpaceDN w:val="0"/>
              <w:adjustRightInd w:val="0"/>
              <w:snapToGrid w:val="0"/>
              <w:jc w:val="both"/>
              <w:rPr>
                <w:rFonts w:eastAsia="SimSun"/>
                <w:sz w:val="22"/>
                <w:szCs w:val="22"/>
                <w:lang w:val="en-US" w:eastAsia="zh-CN"/>
              </w:rPr>
            </w:pPr>
            <w:r w:rsidRPr="009176C8">
              <w:rPr>
                <w:rFonts w:eastAsia="SimSun"/>
                <w:sz w:val="22"/>
                <w:szCs w:val="22"/>
                <w:lang w:val="en-US" w:eastAsia="zh-CN"/>
              </w:rPr>
              <w:t>On the SID objective to study necessary characteristics of carrier-wave waveform</w:t>
            </w:r>
          </w:p>
          <w:p w14:paraId="5392AFEC" w14:textId="77777777" w:rsidR="009176C8" w:rsidRPr="009176C8" w:rsidRDefault="009176C8" w:rsidP="009176C8">
            <w:pPr>
              <w:autoSpaceDE w:val="0"/>
              <w:autoSpaceDN w:val="0"/>
              <w:adjustRightInd w:val="0"/>
              <w:snapToGrid w:val="0"/>
              <w:jc w:val="both"/>
              <w:rPr>
                <w:rFonts w:eastAsia="SimSun"/>
                <w:sz w:val="22"/>
                <w:szCs w:val="22"/>
                <w:lang w:val="en-US" w:eastAsia="zh-CN"/>
              </w:rPr>
            </w:pPr>
            <w:r w:rsidRPr="009176C8">
              <w:rPr>
                <w:rFonts w:eastAsia="SimSun"/>
                <w:b/>
                <w:sz w:val="22"/>
                <w:szCs w:val="22"/>
                <w:lang w:val="en-US" w:eastAsia="zh-CN"/>
              </w:rPr>
              <w:t>Conclusion 5</w:t>
            </w:r>
            <w:r w:rsidRPr="009176C8">
              <w:rPr>
                <w:rFonts w:eastAsia="SimSun"/>
                <w:sz w:val="22"/>
                <w:szCs w:val="22"/>
                <w:lang w:val="en-US" w:eastAsia="zh-CN"/>
              </w:rPr>
              <w:t>: as already clarified at RAN#103, the above objective does not include studying how to control the characteristics of the CW waveform in topology 1 or topology 2 or outside the topology.</w:t>
            </w:r>
          </w:p>
          <w:p w14:paraId="3D73CA93" w14:textId="77777777" w:rsidR="009176C8" w:rsidRPr="009176C8" w:rsidRDefault="009176C8" w:rsidP="009176C8">
            <w:pPr>
              <w:autoSpaceDE w:val="0"/>
              <w:autoSpaceDN w:val="0"/>
              <w:adjustRightInd w:val="0"/>
              <w:snapToGrid w:val="0"/>
              <w:jc w:val="both"/>
              <w:rPr>
                <w:rFonts w:eastAsia="SimSun"/>
                <w:sz w:val="22"/>
                <w:szCs w:val="22"/>
                <w:lang w:val="en-US" w:eastAsia="zh-CN"/>
              </w:rPr>
            </w:pPr>
          </w:p>
          <w:p w14:paraId="1E2F3B14" w14:textId="77777777" w:rsidR="009176C8" w:rsidRPr="009176C8" w:rsidRDefault="009176C8" w:rsidP="009176C8">
            <w:pPr>
              <w:autoSpaceDE w:val="0"/>
              <w:autoSpaceDN w:val="0"/>
              <w:adjustRightInd w:val="0"/>
              <w:snapToGrid w:val="0"/>
              <w:jc w:val="both"/>
              <w:rPr>
                <w:rFonts w:eastAsia="SimSun"/>
                <w:sz w:val="22"/>
                <w:szCs w:val="22"/>
                <w:lang w:eastAsia="zh-CN"/>
              </w:rPr>
            </w:pPr>
            <w:r w:rsidRPr="009176C8">
              <w:rPr>
                <w:rFonts w:eastAsia="SimSun"/>
                <w:b/>
                <w:sz w:val="22"/>
                <w:szCs w:val="22"/>
                <w:lang w:eastAsia="zh-CN"/>
              </w:rPr>
              <w:t>Conclusion 6</w:t>
            </w:r>
          </w:p>
          <w:p w14:paraId="14FA214B" w14:textId="77777777" w:rsidR="009176C8" w:rsidRPr="009176C8" w:rsidRDefault="009176C8" w:rsidP="009176C8">
            <w:pPr>
              <w:autoSpaceDE w:val="0"/>
              <w:autoSpaceDN w:val="0"/>
              <w:adjustRightInd w:val="0"/>
              <w:snapToGrid w:val="0"/>
              <w:jc w:val="both"/>
              <w:rPr>
                <w:rFonts w:eastAsia="SimSun"/>
                <w:sz w:val="22"/>
                <w:szCs w:val="22"/>
                <w:lang w:eastAsia="zh-CN"/>
              </w:rPr>
            </w:pPr>
            <w:r w:rsidRPr="009176C8">
              <w:rPr>
                <w:rFonts w:eastAsia="SimSun"/>
                <w:sz w:val="22"/>
                <w:szCs w:val="22"/>
                <w:lang w:eastAsia="zh-CN"/>
              </w:rPr>
              <w:t>RAN guidance to RAN4:</w:t>
            </w:r>
          </w:p>
          <w:p w14:paraId="5ADC0878" w14:textId="77777777" w:rsidR="009176C8" w:rsidRPr="009176C8" w:rsidRDefault="009176C8" w:rsidP="009176C8">
            <w:pPr>
              <w:numPr>
                <w:ilvl w:val="1"/>
                <w:numId w:val="43"/>
              </w:numPr>
              <w:autoSpaceDE w:val="0"/>
              <w:autoSpaceDN w:val="0"/>
              <w:adjustRightInd w:val="0"/>
              <w:snapToGrid w:val="0"/>
              <w:spacing w:after="120"/>
              <w:jc w:val="both"/>
              <w:rPr>
                <w:rFonts w:eastAsia="SimSun"/>
                <w:bCs/>
                <w:sz w:val="22"/>
                <w:szCs w:val="22"/>
                <w:lang w:val="en-US" w:eastAsia="zh-CN"/>
              </w:rPr>
            </w:pPr>
            <w:r w:rsidRPr="009176C8">
              <w:rPr>
                <w:rFonts w:eastAsia="SimSun"/>
                <w:bCs/>
                <w:sz w:val="22"/>
                <w:szCs w:val="22"/>
                <w:lang w:val="en-US" w:eastAsia="zh-CN"/>
              </w:rPr>
              <w:lastRenderedPageBreak/>
              <w:t>RAN confirms that RAN4 studies and documents the methods and feasible values of CW interference cancellation according to their agreements.</w:t>
            </w:r>
          </w:p>
          <w:p w14:paraId="463DD5B6" w14:textId="77777777" w:rsidR="009176C8" w:rsidRPr="009176C8" w:rsidRDefault="009176C8" w:rsidP="009176C8">
            <w:pPr>
              <w:autoSpaceDE w:val="0"/>
              <w:autoSpaceDN w:val="0"/>
              <w:adjustRightInd w:val="0"/>
              <w:snapToGrid w:val="0"/>
              <w:jc w:val="both"/>
              <w:rPr>
                <w:rFonts w:eastAsia="SimSun"/>
                <w:sz w:val="22"/>
                <w:szCs w:val="22"/>
                <w:lang w:val="en-US" w:eastAsia="zh-CN"/>
              </w:rPr>
            </w:pPr>
          </w:p>
          <w:p w14:paraId="4D3C7318" w14:textId="77777777" w:rsidR="009176C8" w:rsidRPr="009176C8" w:rsidRDefault="009176C8" w:rsidP="009176C8">
            <w:pPr>
              <w:autoSpaceDE w:val="0"/>
              <w:autoSpaceDN w:val="0"/>
              <w:adjustRightInd w:val="0"/>
              <w:snapToGrid w:val="0"/>
              <w:jc w:val="both"/>
              <w:rPr>
                <w:rFonts w:eastAsia="SimSun"/>
                <w:sz w:val="22"/>
                <w:szCs w:val="22"/>
                <w:lang w:val="en-US" w:eastAsia="zh-CN"/>
              </w:rPr>
            </w:pPr>
            <w:r w:rsidRPr="009176C8">
              <w:rPr>
                <w:rFonts w:eastAsia="SimSun"/>
                <w:b/>
                <w:sz w:val="22"/>
                <w:szCs w:val="22"/>
                <w:lang w:val="en-US" w:eastAsia="zh-CN"/>
              </w:rPr>
              <w:t>Conclusion 7</w:t>
            </w:r>
            <w:r w:rsidRPr="009176C8">
              <w:rPr>
                <w:rFonts w:eastAsia="SimSun"/>
                <w:sz w:val="22"/>
                <w:szCs w:val="22"/>
                <w:lang w:val="en-US" w:eastAsia="zh-CN"/>
              </w:rPr>
              <w:t xml:space="preserve">: no additional discussion in RAN1 on proximity determination in the Rel-19 SI. </w:t>
            </w:r>
          </w:p>
          <w:p w14:paraId="2318409A" w14:textId="77777777" w:rsidR="009176C8" w:rsidRPr="009176C8" w:rsidRDefault="009176C8" w:rsidP="009176C8">
            <w:pPr>
              <w:autoSpaceDE w:val="0"/>
              <w:autoSpaceDN w:val="0"/>
              <w:adjustRightInd w:val="0"/>
              <w:snapToGrid w:val="0"/>
              <w:jc w:val="both"/>
              <w:rPr>
                <w:rFonts w:eastAsia="SimSun"/>
                <w:sz w:val="22"/>
                <w:szCs w:val="22"/>
                <w:lang w:val="en-US" w:eastAsia="zh-CN"/>
              </w:rPr>
            </w:pPr>
          </w:p>
          <w:p w14:paraId="74732876" w14:textId="77777777" w:rsidR="009176C8" w:rsidRPr="009176C8" w:rsidRDefault="009176C8" w:rsidP="009176C8">
            <w:pPr>
              <w:autoSpaceDE w:val="0"/>
              <w:autoSpaceDN w:val="0"/>
              <w:adjustRightInd w:val="0"/>
              <w:snapToGrid w:val="0"/>
              <w:jc w:val="both"/>
              <w:rPr>
                <w:rFonts w:eastAsia="SimSun"/>
                <w:sz w:val="22"/>
                <w:szCs w:val="22"/>
                <w:lang w:val="en-US" w:eastAsia="zh-CN"/>
              </w:rPr>
            </w:pPr>
            <w:r w:rsidRPr="009176C8">
              <w:rPr>
                <w:rFonts w:eastAsia="SimSun"/>
                <w:b/>
                <w:sz w:val="22"/>
                <w:szCs w:val="22"/>
                <w:lang w:val="en-US" w:eastAsia="zh-CN"/>
              </w:rPr>
              <w:t>Conclusion 8</w:t>
            </w:r>
            <w:r w:rsidRPr="009176C8">
              <w:rPr>
                <w:rFonts w:eastAsia="SimSun"/>
                <w:sz w:val="22"/>
                <w:szCs w:val="22"/>
                <w:lang w:val="en-US" w:eastAsia="zh-CN"/>
              </w:rPr>
              <w:t>: no guidance from RAN to RAN1 on inventory completion time for multiple devices for the Rel-19 SI. RAN1 proceeds in Q4 based on RAN1 agreements.</w:t>
            </w:r>
          </w:p>
          <w:p w14:paraId="00E432E1" w14:textId="77777777" w:rsidR="009176C8" w:rsidRPr="009176C8" w:rsidRDefault="009176C8" w:rsidP="009176C8">
            <w:pPr>
              <w:autoSpaceDE w:val="0"/>
              <w:autoSpaceDN w:val="0"/>
              <w:adjustRightInd w:val="0"/>
              <w:snapToGrid w:val="0"/>
              <w:jc w:val="both"/>
              <w:rPr>
                <w:rFonts w:eastAsia="SimSun"/>
                <w:sz w:val="22"/>
                <w:szCs w:val="22"/>
                <w:lang w:val="en-US" w:eastAsia="zh-CN"/>
              </w:rPr>
            </w:pPr>
          </w:p>
          <w:p w14:paraId="5FDB8F76" w14:textId="262FC394" w:rsidR="002D7B9F" w:rsidRPr="009176C8" w:rsidRDefault="009176C8" w:rsidP="009176C8">
            <w:pPr>
              <w:autoSpaceDE w:val="0"/>
              <w:autoSpaceDN w:val="0"/>
              <w:adjustRightInd w:val="0"/>
              <w:snapToGrid w:val="0"/>
              <w:jc w:val="both"/>
              <w:rPr>
                <w:rFonts w:eastAsia="SimSun"/>
                <w:sz w:val="22"/>
                <w:szCs w:val="22"/>
                <w:lang w:val="en-US" w:eastAsia="zh-CN"/>
              </w:rPr>
            </w:pPr>
            <w:r w:rsidRPr="009176C8">
              <w:rPr>
                <w:rFonts w:eastAsia="SimSun"/>
                <w:b/>
                <w:sz w:val="22"/>
                <w:szCs w:val="22"/>
                <w:lang w:val="en-US" w:eastAsia="zh-CN"/>
              </w:rPr>
              <w:t>Conclusion 9</w:t>
            </w:r>
            <w:r w:rsidRPr="009176C8">
              <w:rPr>
                <w:rFonts w:eastAsia="SimSun"/>
                <w:sz w:val="22"/>
                <w:szCs w:val="22"/>
                <w:lang w:val="en-US" w:eastAsia="zh-CN"/>
              </w:rPr>
              <w:t xml:space="preserve">: RAN reiterates that </w:t>
            </w:r>
            <w:r w:rsidRPr="009176C8">
              <w:rPr>
                <w:rFonts w:eastAsia="SimSun"/>
                <w:sz w:val="22"/>
                <w:szCs w:val="22"/>
                <w:lang w:eastAsia="ja-JP"/>
              </w:rPr>
              <w:t>“study a harmonized framework with minimized differences (where necessary)” includes studying minimized differences (where necessary) between devices, e.g. for frequency synchronization between device 1/2a and device 2b, etc.</w:t>
            </w:r>
          </w:p>
        </w:tc>
      </w:tr>
    </w:tbl>
    <w:p w14:paraId="098E3736" w14:textId="77777777" w:rsidR="002D7B9F" w:rsidRDefault="002D7B9F" w:rsidP="00CA74A2">
      <w:pPr>
        <w:spacing w:afterLines="50" w:after="156"/>
        <w:jc w:val="both"/>
        <w:rPr>
          <w:sz w:val="22"/>
          <w:szCs w:val="22"/>
          <w:lang w:eastAsia="ja-JP"/>
        </w:rPr>
      </w:pPr>
    </w:p>
    <w:p w14:paraId="0E66CAE3" w14:textId="47C15CDF" w:rsidR="00795926" w:rsidRPr="00874E29" w:rsidRDefault="00874E29" w:rsidP="00874E29">
      <w:pPr>
        <w:spacing w:afterLines="50" w:after="156"/>
        <w:jc w:val="both"/>
        <w:rPr>
          <w:sz w:val="22"/>
          <w:szCs w:val="22"/>
          <w:lang w:eastAsia="ja-JP"/>
        </w:rPr>
      </w:pPr>
      <w:r>
        <w:rPr>
          <w:sz w:val="22"/>
          <w:szCs w:val="22"/>
          <w:lang w:eastAsia="ja-JP"/>
        </w:rPr>
        <w:t>TR38.769 was updated at RAN1#118bis</w:t>
      </w:r>
      <w:r w:rsidR="00821FEB">
        <w:rPr>
          <w:sz w:val="22"/>
          <w:szCs w:val="22"/>
          <w:lang w:eastAsia="ja-JP"/>
        </w:rPr>
        <w:t xml:space="preserve"> </w:t>
      </w:r>
      <w:r w:rsidR="007C10A1">
        <w:rPr>
          <w:sz w:val="22"/>
          <w:szCs w:val="22"/>
          <w:lang w:eastAsia="ja-JP"/>
        </w:rPr>
        <w:t xml:space="preserve">to version 1.1.0 </w:t>
      </w:r>
      <w:r w:rsidR="00831C43" w:rsidRPr="00C16B60">
        <w:rPr>
          <w:sz w:val="22"/>
          <w:szCs w:val="22"/>
          <w:lang w:eastAsia="ja-JP"/>
        </w:rPr>
        <w:t>[</w:t>
      </w:r>
      <w:r w:rsidR="00C16B60">
        <w:rPr>
          <w:sz w:val="22"/>
          <w:szCs w:val="22"/>
          <w:lang w:eastAsia="ja-JP"/>
        </w:rPr>
        <w:t>4</w:t>
      </w:r>
      <w:r w:rsidR="00831C43" w:rsidRPr="00C16B60">
        <w:rPr>
          <w:sz w:val="22"/>
          <w:szCs w:val="22"/>
          <w:lang w:eastAsia="ja-JP"/>
        </w:rPr>
        <w:t>]</w:t>
      </w:r>
      <w:r w:rsidR="00831C43">
        <w:rPr>
          <w:sz w:val="22"/>
          <w:szCs w:val="22"/>
          <w:lang w:eastAsia="ja-JP"/>
        </w:rPr>
        <w:t xml:space="preserve"> </w:t>
      </w:r>
      <w:r w:rsidR="00821FEB">
        <w:rPr>
          <w:sz w:val="22"/>
          <w:szCs w:val="22"/>
          <w:lang w:eastAsia="ja-JP"/>
        </w:rPr>
        <w:t xml:space="preserve">based on observations provided by companies. In this document, we provide </w:t>
      </w:r>
      <w:r w:rsidR="00C726E6">
        <w:rPr>
          <w:sz w:val="22"/>
          <w:szCs w:val="22"/>
          <w:lang w:eastAsia="ja-JP"/>
        </w:rPr>
        <w:t>text proposals</w:t>
      </w:r>
      <w:r w:rsidR="00A75C7F">
        <w:rPr>
          <w:sz w:val="22"/>
          <w:szCs w:val="22"/>
          <w:lang w:eastAsia="ja-JP"/>
        </w:rPr>
        <w:t xml:space="preserve"> </w:t>
      </w:r>
      <w:r w:rsidR="00831C43">
        <w:rPr>
          <w:sz w:val="22"/>
          <w:szCs w:val="22"/>
          <w:lang w:eastAsia="ja-JP"/>
        </w:rPr>
        <w:t>for inclusion in TR</w:t>
      </w:r>
      <w:r w:rsidR="00D1586A">
        <w:rPr>
          <w:sz w:val="22"/>
          <w:szCs w:val="22"/>
          <w:lang w:eastAsia="ja-JP"/>
        </w:rPr>
        <w:t xml:space="preserve">338.769 </w:t>
      </w:r>
      <w:r w:rsidR="00A75C7F">
        <w:rPr>
          <w:sz w:val="22"/>
          <w:szCs w:val="22"/>
          <w:lang w:eastAsia="ja-JP"/>
        </w:rPr>
        <w:t xml:space="preserve">that summarise our previous contributions in </w:t>
      </w:r>
      <w:proofErr w:type="spellStart"/>
      <w:r w:rsidR="00A75C7F">
        <w:rPr>
          <w:sz w:val="22"/>
          <w:szCs w:val="22"/>
          <w:lang w:eastAsia="ja-JP"/>
        </w:rPr>
        <w:t>Tdocs</w:t>
      </w:r>
      <w:proofErr w:type="spellEnd"/>
      <w:r w:rsidR="00A75C7F">
        <w:rPr>
          <w:sz w:val="22"/>
          <w:szCs w:val="22"/>
          <w:lang w:eastAsia="ja-JP"/>
        </w:rPr>
        <w:t xml:space="preserve"> </w:t>
      </w:r>
      <w:r w:rsidR="00C16B60">
        <w:rPr>
          <w:sz w:val="22"/>
          <w:szCs w:val="22"/>
          <w:lang w:eastAsia="ja-JP"/>
        </w:rPr>
        <w:t>[5][6][7][8][9]</w:t>
      </w:r>
      <w:r w:rsidR="00A75C7F">
        <w:rPr>
          <w:sz w:val="22"/>
          <w:szCs w:val="22"/>
          <w:lang w:eastAsia="ja-JP"/>
        </w:rPr>
        <w:t>.</w:t>
      </w:r>
      <w:r w:rsidR="00B62A78">
        <w:rPr>
          <w:sz w:val="22"/>
          <w:szCs w:val="22"/>
          <w:lang w:eastAsia="ja-JP"/>
        </w:rPr>
        <w:t xml:space="preserve"> Baseline text from [9] is shown in a different colour</w:t>
      </w:r>
      <w:r w:rsidR="00A026EF">
        <w:rPr>
          <w:sz w:val="22"/>
          <w:szCs w:val="22"/>
          <w:lang w:eastAsia="ja-JP"/>
        </w:rPr>
        <w:t>, illustrating which aspects of that document we are proposing to be included in TR38.769.</w:t>
      </w:r>
    </w:p>
    <w:p w14:paraId="28A49A99" w14:textId="77777777" w:rsidR="002942F9" w:rsidRPr="002942F9" w:rsidRDefault="002942F9" w:rsidP="002942F9">
      <w:pPr>
        <w:spacing w:afterLines="50" w:after="156"/>
        <w:jc w:val="both"/>
        <w:rPr>
          <w:sz w:val="22"/>
          <w:szCs w:val="22"/>
          <w:lang w:eastAsia="ja-JP"/>
        </w:rPr>
      </w:pPr>
    </w:p>
    <w:p w14:paraId="54DBB95C" w14:textId="676DB603" w:rsidR="004027EC" w:rsidRPr="007A02E7" w:rsidRDefault="004027EC" w:rsidP="004027EC">
      <w:pPr>
        <w:pStyle w:val="Heading1"/>
        <w:keepLines/>
        <w:numPr>
          <w:ilvl w:val="0"/>
          <w:numId w:val="6"/>
        </w:numPr>
        <w:pBdr>
          <w:top w:val="single" w:sz="12" w:space="5" w:color="auto"/>
        </w:pBdr>
        <w:tabs>
          <w:tab w:val="clear" w:pos="0"/>
          <w:tab w:val="num" w:pos="360"/>
        </w:tabs>
        <w:overflowPunct w:val="0"/>
        <w:autoSpaceDE w:val="0"/>
        <w:autoSpaceDN w:val="0"/>
        <w:adjustRightInd w:val="0"/>
        <w:spacing w:after="180"/>
        <w:ind w:left="360" w:hanging="360"/>
        <w:textAlignment w:val="baseline"/>
        <w:rPr>
          <w:sz w:val="32"/>
          <w:szCs w:val="32"/>
        </w:rPr>
      </w:pPr>
      <w:r w:rsidRPr="007A02E7">
        <w:rPr>
          <w:sz w:val="32"/>
          <w:szCs w:val="32"/>
        </w:rPr>
        <w:t xml:space="preserve">Waveform and modulation </w:t>
      </w:r>
    </w:p>
    <w:p w14:paraId="6BCD451F" w14:textId="2D4770DA" w:rsidR="006F6B14" w:rsidRPr="007A02E7" w:rsidRDefault="00EF6C14" w:rsidP="000A7BBC">
      <w:pPr>
        <w:jc w:val="both"/>
        <w:rPr>
          <w:sz w:val="22"/>
          <w:szCs w:val="22"/>
        </w:rPr>
      </w:pPr>
      <w:r w:rsidRPr="007A02E7">
        <w:rPr>
          <w:iCs/>
          <w:sz w:val="22"/>
          <w:szCs w:val="22"/>
          <w:lang w:eastAsia="x-none"/>
        </w:rPr>
        <w:t xml:space="preserve">In the following sections, we discuss methods of </w:t>
      </w:r>
      <w:r w:rsidR="0005613D" w:rsidRPr="007A02E7">
        <w:rPr>
          <w:iCs/>
          <w:sz w:val="22"/>
          <w:szCs w:val="22"/>
          <w:lang w:eastAsia="x-none"/>
        </w:rPr>
        <w:t xml:space="preserve">generating R2D waveforms that retain </w:t>
      </w:r>
      <w:r w:rsidR="00D574A2" w:rsidRPr="007A02E7">
        <w:rPr>
          <w:iCs/>
          <w:sz w:val="22"/>
          <w:szCs w:val="22"/>
          <w:lang w:eastAsia="x-none"/>
        </w:rPr>
        <w:t>OFDM orthogonality</w:t>
      </w:r>
      <w:r w:rsidR="00F310AE" w:rsidRPr="007A02E7">
        <w:rPr>
          <w:iCs/>
          <w:sz w:val="22"/>
          <w:szCs w:val="22"/>
          <w:lang w:eastAsia="x-none"/>
        </w:rPr>
        <w:t>, allowing a CP to be added to the</w:t>
      </w:r>
      <w:r w:rsidR="007A02E7" w:rsidRPr="007A02E7">
        <w:rPr>
          <w:iCs/>
          <w:sz w:val="22"/>
          <w:szCs w:val="22"/>
          <w:lang w:eastAsia="x-none"/>
        </w:rPr>
        <w:t xml:space="preserve"> R2D signal</w:t>
      </w:r>
      <w:r w:rsidR="006B178C" w:rsidRPr="007A02E7">
        <w:rPr>
          <w:sz w:val="22"/>
          <w:szCs w:val="22"/>
        </w:rPr>
        <w:t>.</w:t>
      </w:r>
      <w:r w:rsidR="00512D72" w:rsidRPr="007A02E7">
        <w:rPr>
          <w:sz w:val="22"/>
          <w:szCs w:val="22"/>
        </w:rPr>
        <w:t xml:space="preserve"> </w:t>
      </w:r>
    </w:p>
    <w:p w14:paraId="594F1E18" w14:textId="77777777" w:rsidR="008D3A31" w:rsidRPr="00D1586A" w:rsidRDefault="008D3A31" w:rsidP="000A7BBC">
      <w:pPr>
        <w:jc w:val="both"/>
        <w:rPr>
          <w:color w:val="FF0000"/>
          <w:sz w:val="22"/>
          <w:szCs w:val="22"/>
          <w:lang w:eastAsia="ja-JP"/>
        </w:rPr>
      </w:pPr>
    </w:p>
    <w:p w14:paraId="2FE3ADAF" w14:textId="547793B9" w:rsidR="00AA2732" w:rsidRPr="00E20F24" w:rsidRDefault="000F3E90" w:rsidP="004505A6">
      <w:pPr>
        <w:pStyle w:val="ListParagraph"/>
        <w:numPr>
          <w:ilvl w:val="2"/>
          <w:numId w:val="6"/>
        </w:numPr>
        <w:autoSpaceDE w:val="0"/>
        <w:autoSpaceDN w:val="0"/>
        <w:adjustRightInd w:val="0"/>
        <w:ind w:firstLineChars="0"/>
        <w:jc w:val="both"/>
        <w:rPr>
          <w:rFonts w:ascii="Arial" w:hAnsi="Arial" w:cs="Arial"/>
          <w:b/>
          <w:lang w:eastAsia="ja-JP"/>
        </w:rPr>
      </w:pPr>
      <w:bookmarkStart w:id="4" w:name="_Ref178961917"/>
      <w:r w:rsidRPr="00E20F24">
        <w:rPr>
          <w:rFonts w:ascii="Arial" w:hAnsi="Arial" w:cs="Arial"/>
          <w:b/>
          <w:lang w:eastAsia="ja-JP"/>
        </w:rPr>
        <w:t xml:space="preserve">Method type </w:t>
      </w:r>
      <w:r w:rsidR="006805D4" w:rsidRPr="00E20F24">
        <w:rPr>
          <w:rFonts w:ascii="Arial" w:hAnsi="Arial" w:cs="Arial"/>
          <w:b/>
          <w:lang w:eastAsia="ja-JP"/>
        </w:rPr>
        <w:t>2</w:t>
      </w:r>
      <w:r w:rsidRPr="00E20F24">
        <w:rPr>
          <w:rFonts w:ascii="Arial" w:hAnsi="Arial" w:cs="Arial"/>
          <w:b/>
          <w:lang w:eastAsia="ja-JP"/>
        </w:rPr>
        <w:t xml:space="preserve">: </w:t>
      </w:r>
      <w:bookmarkEnd w:id="4"/>
      <w:r w:rsidR="008C7BA1" w:rsidRPr="00E20F24">
        <w:rPr>
          <w:rFonts w:ascii="Arial" w:hAnsi="Arial" w:cs="Arial"/>
          <w:b/>
          <w:lang w:eastAsia="ja-JP"/>
        </w:rPr>
        <w:t xml:space="preserve">Tail portion of </w:t>
      </w:r>
      <w:r w:rsidR="00217093" w:rsidRPr="00E20F24">
        <w:rPr>
          <w:rFonts w:ascii="Arial" w:hAnsi="Arial" w:cs="Arial"/>
          <w:b/>
          <w:lang w:eastAsia="ja-JP"/>
        </w:rPr>
        <w:t>OFDM symbol copied to cyclic prefix</w:t>
      </w:r>
      <w:r w:rsidR="00313085" w:rsidRPr="00E20F24">
        <w:rPr>
          <w:rFonts w:ascii="Arial" w:hAnsi="Arial" w:cs="Arial"/>
          <w:b/>
          <w:lang w:val="en-GB" w:eastAsia="ja-JP"/>
        </w:rPr>
        <w:t xml:space="preserve"> </w:t>
      </w:r>
    </w:p>
    <w:p w14:paraId="21582595" w14:textId="1B8F7338" w:rsidR="007A4550" w:rsidRPr="00D1586A" w:rsidRDefault="007A4550" w:rsidP="00CE561A">
      <w:pPr>
        <w:autoSpaceDE w:val="0"/>
        <w:autoSpaceDN w:val="0"/>
        <w:adjustRightInd w:val="0"/>
        <w:jc w:val="both"/>
        <w:rPr>
          <w:b/>
          <w:color w:val="FF0000"/>
          <w:sz w:val="22"/>
          <w:szCs w:val="22"/>
          <w:lang w:val="en-US" w:eastAsia="ja-JP"/>
        </w:rPr>
      </w:pPr>
    </w:p>
    <w:p w14:paraId="7925391E" w14:textId="77777777" w:rsidR="00D626E5" w:rsidRDefault="00D626E5" w:rsidP="00D626E5">
      <w:pPr>
        <w:autoSpaceDE w:val="0"/>
        <w:autoSpaceDN w:val="0"/>
        <w:adjustRightInd w:val="0"/>
        <w:jc w:val="both"/>
        <w:rPr>
          <w:bCs/>
          <w:sz w:val="22"/>
          <w:szCs w:val="22"/>
          <w:lang w:val="x-none" w:eastAsia="ja-JP"/>
        </w:rPr>
      </w:pPr>
      <w:r>
        <w:rPr>
          <w:bCs/>
          <w:sz w:val="22"/>
          <w:szCs w:val="22"/>
          <w:lang w:val="x-none" w:eastAsia="ja-JP"/>
        </w:rPr>
        <w:t>TR38.769 v1.1.0 makes the following definitions of method type 2:</w:t>
      </w:r>
    </w:p>
    <w:p w14:paraId="240D3155" w14:textId="77777777" w:rsidR="00D626E5" w:rsidRDefault="00D626E5" w:rsidP="00D626E5">
      <w:pPr>
        <w:autoSpaceDE w:val="0"/>
        <w:autoSpaceDN w:val="0"/>
        <w:adjustRightInd w:val="0"/>
        <w:jc w:val="both"/>
        <w:rPr>
          <w:bCs/>
          <w:sz w:val="22"/>
          <w:szCs w:val="22"/>
          <w:lang w:val="x-none" w:eastAsia="ja-JP"/>
        </w:rPr>
      </w:pPr>
    </w:p>
    <w:tbl>
      <w:tblPr>
        <w:tblStyle w:val="TableGrid"/>
        <w:tblW w:w="0" w:type="auto"/>
        <w:tblLook w:val="04A0" w:firstRow="1" w:lastRow="0" w:firstColumn="1" w:lastColumn="0" w:noHBand="0" w:noVBand="1"/>
      </w:tblPr>
      <w:tblGrid>
        <w:gridCol w:w="9962"/>
      </w:tblGrid>
      <w:tr w:rsidR="00D626E5" w14:paraId="45A4AAAC" w14:textId="77777777" w:rsidTr="007A1122">
        <w:tc>
          <w:tcPr>
            <w:tcW w:w="9962" w:type="dxa"/>
          </w:tcPr>
          <w:p w14:paraId="292A400E" w14:textId="77777777" w:rsidR="00D626E5" w:rsidRPr="008373D6" w:rsidRDefault="00D626E5" w:rsidP="007A1122">
            <w:pPr>
              <w:spacing w:after="180"/>
              <w:rPr>
                <w:rFonts w:eastAsia="DengXian"/>
                <w:sz w:val="20"/>
                <w:szCs w:val="20"/>
              </w:rPr>
            </w:pPr>
            <w:r w:rsidRPr="008373D6">
              <w:rPr>
                <w:rFonts w:eastAsia="DengXian"/>
                <w:sz w:val="20"/>
                <w:szCs w:val="20"/>
              </w:rPr>
              <w:t xml:space="preserve">For CP handling, the following candidate methods are studied, </w:t>
            </w:r>
            <w:proofErr w:type="gramStart"/>
            <w:r w:rsidRPr="008373D6">
              <w:rPr>
                <w:rFonts w:eastAsia="DengXian"/>
                <w:sz w:val="20"/>
                <w:szCs w:val="20"/>
              </w:rPr>
              <w:t>on the basis of</w:t>
            </w:r>
            <w:proofErr w:type="gramEnd"/>
            <w:r w:rsidRPr="008373D6">
              <w:rPr>
                <w:rFonts w:eastAsia="DengXian"/>
                <w:sz w:val="20"/>
                <w:szCs w:val="20"/>
              </w:rPr>
              <w:t xml:space="preserve"> e.g., CP impact on R2D timing acquisition, and decoding &amp; performance of PRDCH, reader and device implementation complexities, interference between R2D and NR DL/UL if in the same NR band, spectrum efficiency.</w:t>
            </w:r>
          </w:p>
          <w:p w14:paraId="54E81913" w14:textId="77777777" w:rsidR="00D626E5" w:rsidRPr="008373D6" w:rsidRDefault="00D626E5" w:rsidP="007A1122">
            <w:pPr>
              <w:keepLines/>
              <w:spacing w:after="180"/>
              <w:ind w:left="1702" w:hanging="1418"/>
              <w:rPr>
                <w:rFonts w:eastAsia="DengXian"/>
                <w:sz w:val="20"/>
                <w:szCs w:val="20"/>
              </w:rPr>
            </w:pPr>
            <w:r w:rsidRPr="008373D6">
              <w:rPr>
                <w:rFonts w:eastAsia="DengXian"/>
                <w:sz w:val="20"/>
                <w:szCs w:val="20"/>
              </w:rPr>
              <w:t>Method Type 1:</w:t>
            </w:r>
            <w:r w:rsidRPr="008373D6">
              <w:rPr>
                <w:rFonts w:eastAsia="DengXian"/>
                <w:sz w:val="20"/>
                <w:szCs w:val="20"/>
              </w:rPr>
              <w:tab/>
              <w:t>Removal of CP at device without specified transmit-side.</w:t>
            </w:r>
          </w:p>
          <w:p w14:paraId="6716CC63" w14:textId="77777777" w:rsidR="00D626E5" w:rsidRPr="008373D6" w:rsidRDefault="00D626E5" w:rsidP="007A1122">
            <w:pPr>
              <w:keepLines/>
              <w:spacing w:after="180"/>
              <w:ind w:left="1702" w:hanging="1418"/>
              <w:rPr>
                <w:rFonts w:eastAsia="DengXian"/>
                <w:sz w:val="20"/>
                <w:szCs w:val="20"/>
              </w:rPr>
            </w:pPr>
            <w:r w:rsidRPr="008373D6">
              <w:rPr>
                <w:rFonts w:eastAsia="DengXian"/>
                <w:sz w:val="20"/>
                <w:szCs w:val="20"/>
              </w:rPr>
              <w:t>Method Type 2:</w:t>
            </w:r>
            <w:r w:rsidRPr="008373D6">
              <w:rPr>
                <w:rFonts w:eastAsia="DengXian"/>
                <w:sz w:val="20"/>
                <w:szCs w:val="20"/>
              </w:rPr>
              <w:tab/>
              <w:t>Ensure the CP insertion of OFDM-based waveform will not introduce false rising/falling edge between the last OOK chip in OFDM symbol (</w:t>
            </w:r>
            <w:r w:rsidRPr="008373D6">
              <w:rPr>
                <w:rFonts w:eastAsia="DengXian"/>
                <w:i/>
                <w:iCs/>
                <w:sz w:val="20"/>
                <w:szCs w:val="20"/>
              </w:rPr>
              <w:t>n</w:t>
            </w:r>
            <w:r w:rsidRPr="008373D6">
              <w:rPr>
                <w:rFonts w:eastAsia="DengXian"/>
                <w:sz w:val="20"/>
                <w:szCs w:val="20"/>
              </w:rPr>
              <w:t xml:space="preserve">-1) and the first OOK chip in OFDM symbol </w:t>
            </w:r>
            <w:r w:rsidRPr="008373D6">
              <w:rPr>
                <w:rFonts w:eastAsia="DengXian"/>
                <w:i/>
                <w:iCs/>
                <w:sz w:val="20"/>
                <w:szCs w:val="20"/>
              </w:rPr>
              <w:t>n</w:t>
            </w:r>
            <w:r w:rsidRPr="008373D6">
              <w:rPr>
                <w:rFonts w:eastAsia="DengXian"/>
                <w:sz w:val="20"/>
                <w:szCs w:val="20"/>
              </w:rPr>
              <w:t>.</w:t>
            </w:r>
          </w:p>
          <w:p w14:paraId="70ABCDAD" w14:textId="77777777" w:rsidR="00D626E5" w:rsidRDefault="00D626E5" w:rsidP="007A1122">
            <w:pPr>
              <w:autoSpaceDE w:val="0"/>
              <w:autoSpaceDN w:val="0"/>
              <w:adjustRightInd w:val="0"/>
              <w:jc w:val="both"/>
              <w:rPr>
                <w:bCs/>
                <w:sz w:val="22"/>
                <w:szCs w:val="22"/>
                <w:lang w:val="x-none" w:eastAsia="ja-JP"/>
              </w:rPr>
            </w:pPr>
          </w:p>
          <w:p w14:paraId="09FE4C47" w14:textId="77777777" w:rsidR="00D626E5" w:rsidRPr="003C00B3" w:rsidRDefault="00D626E5" w:rsidP="007A1122">
            <w:pPr>
              <w:spacing w:after="180"/>
              <w:rPr>
                <w:rFonts w:eastAsia="DengXian"/>
                <w:sz w:val="20"/>
                <w:szCs w:val="20"/>
              </w:rPr>
            </w:pPr>
            <w:r w:rsidRPr="003C00B3">
              <w:rPr>
                <w:rFonts w:eastAsia="DengXian"/>
                <w:sz w:val="20"/>
                <w:szCs w:val="20"/>
              </w:rPr>
              <w:t>For Method Type 2, two approaches regarding subcarrier orthogonality are studied:</w:t>
            </w:r>
          </w:p>
          <w:p w14:paraId="7BC0FEF4" w14:textId="77777777" w:rsidR="00D626E5" w:rsidRPr="003C00B3" w:rsidRDefault="00D626E5" w:rsidP="007A1122">
            <w:pPr>
              <w:keepLines/>
              <w:spacing w:after="180"/>
              <w:ind w:left="1702" w:hanging="1418"/>
              <w:rPr>
                <w:rFonts w:eastAsia="DengXian"/>
                <w:sz w:val="20"/>
                <w:szCs w:val="20"/>
              </w:rPr>
            </w:pPr>
            <w:r w:rsidRPr="003C00B3">
              <w:rPr>
                <w:rFonts w:eastAsia="DengXian"/>
                <w:sz w:val="20"/>
                <w:szCs w:val="20"/>
                <w:highlight w:val="yellow"/>
              </w:rPr>
              <w:t>Alt M2-1: Method Type 2 retains subcarrier orthogonality, i.e. CP is copied from the end of an OFDM symbol.</w:t>
            </w:r>
          </w:p>
          <w:p w14:paraId="3601DB90" w14:textId="77777777" w:rsidR="00D626E5" w:rsidRPr="003C00B3" w:rsidRDefault="00D626E5" w:rsidP="007A1122">
            <w:pPr>
              <w:spacing w:after="180"/>
              <w:ind w:left="851" w:hanging="284"/>
              <w:rPr>
                <w:rFonts w:eastAsia="DengXian"/>
                <w:sz w:val="20"/>
                <w:szCs w:val="20"/>
              </w:rPr>
            </w:pPr>
            <w:r w:rsidRPr="003C00B3">
              <w:rPr>
                <w:rFonts w:eastAsia="DengXian"/>
                <w:sz w:val="20"/>
                <w:szCs w:val="20"/>
              </w:rPr>
              <w:t>Alt M2-1-1: The first OOK chip(s) and the last OOK chip(s) in an OFDM symbol are the same.</w:t>
            </w:r>
          </w:p>
          <w:p w14:paraId="00510626" w14:textId="77777777" w:rsidR="00D626E5" w:rsidRPr="003C00B3" w:rsidRDefault="00D626E5" w:rsidP="007A1122">
            <w:pPr>
              <w:spacing w:after="180"/>
              <w:ind w:left="1560" w:hanging="993"/>
              <w:rPr>
                <w:rFonts w:eastAsia="DengXian"/>
                <w:sz w:val="20"/>
                <w:szCs w:val="20"/>
              </w:rPr>
            </w:pPr>
            <w:r w:rsidRPr="003C00B3">
              <w:rPr>
                <w:rFonts w:eastAsia="DengXian"/>
                <w:sz w:val="20"/>
                <w:szCs w:val="20"/>
              </w:rPr>
              <w:t>Alt M2-1-2: Ensure a transition edge occurs only at the start or only at the end of the CP, and no transition edge occurs during the CP.</w:t>
            </w:r>
          </w:p>
          <w:p w14:paraId="3F658352" w14:textId="77777777" w:rsidR="00D626E5" w:rsidRPr="003C00B3" w:rsidRDefault="00D626E5" w:rsidP="007A1122">
            <w:pPr>
              <w:keepLines/>
              <w:spacing w:after="180"/>
              <w:ind w:left="1702" w:hanging="1418"/>
              <w:rPr>
                <w:rFonts w:eastAsia="DengXian"/>
                <w:sz w:val="20"/>
                <w:szCs w:val="20"/>
              </w:rPr>
            </w:pPr>
            <w:r w:rsidRPr="003C00B3">
              <w:rPr>
                <w:rFonts w:eastAsia="DengXian"/>
                <w:sz w:val="20"/>
                <w:szCs w:val="20"/>
              </w:rPr>
              <w:t>Alt M2-2: Method Type 2 does not retain subcarrier orthogonality.</w:t>
            </w:r>
          </w:p>
          <w:p w14:paraId="346BBE61" w14:textId="77777777" w:rsidR="00D626E5" w:rsidRPr="003C00B3" w:rsidRDefault="00D626E5" w:rsidP="007A1122">
            <w:pPr>
              <w:spacing w:after="180"/>
              <w:rPr>
                <w:rFonts w:eastAsia="DengXian"/>
                <w:sz w:val="20"/>
                <w:szCs w:val="20"/>
                <w:lang w:eastAsia="zh-CN"/>
              </w:rPr>
            </w:pPr>
            <w:r w:rsidRPr="003C00B3">
              <w:rPr>
                <w:rFonts w:eastAsia="DengXian"/>
                <w:sz w:val="20"/>
                <w:szCs w:val="20"/>
                <w:lang w:eastAsia="zh-CN"/>
              </w:rPr>
              <w:t xml:space="preserve">For Method Type 2, depending on the design, the chip duration generation of </w:t>
            </w:r>
            <w:r w:rsidRPr="003C00B3">
              <w:rPr>
                <w:rFonts w:eastAsia="DengXian"/>
                <w:sz w:val="20"/>
                <w:szCs w:val="20"/>
              </w:rPr>
              <w:t xml:space="preserve">OOK-4 for </w:t>
            </w:r>
            <w:r w:rsidRPr="003C00B3">
              <w:rPr>
                <w:rFonts w:eastAsia="DengXian"/>
                <w:i/>
                <w:iCs/>
                <w:sz w:val="20"/>
                <w:szCs w:val="20"/>
              </w:rPr>
              <w:t>M</w:t>
            </w:r>
            <w:r w:rsidRPr="003C00B3">
              <w:rPr>
                <w:rFonts w:eastAsia="DengXian"/>
                <w:sz w:val="20"/>
                <w:szCs w:val="20"/>
              </w:rPr>
              <w:t>-chip per OFDM symbol transmission</w:t>
            </w:r>
            <w:r w:rsidRPr="003C00B3">
              <w:rPr>
                <w:rFonts w:eastAsia="DengXian"/>
                <w:sz w:val="20"/>
                <w:szCs w:val="20"/>
                <w:lang w:eastAsia="zh-CN"/>
              </w:rPr>
              <w:t xml:space="preserve"> could possibly be determined by:</w:t>
            </w:r>
          </w:p>
          <w:p w14:paraId="24734C15" w14:textId="77777777" w:rsidR="00D626E5" w:rsidRPr="003C00B3" w:rsidRDefault="00D626E5" w:rsidP="007A1122">
            <w:pPr>
              <w:spacing w:after="180"/>
              <w:ind w:left="568" w:hanging="284"/>
              <w:rPr>
                <w:rFonts w:eastAsia="DengXian"/>
                <w:sz w:val="20"/>
                <w:szCs w:val="20"/>
              </w:rPr>
            </w:pPr>
            <w:r w:rsidRPr="003C00B3">
              <w:rPr>
                <w:rFonts w:eastAsia="DengXian"/>
                <w:sz w:val="20"/>
                <w:szCs w:val="20"/>
              </w:rPr>
              <w:lastRenderedPageBreak/>
              <w:t>-</w:t>
            </w:r>
            <w:r w:rsidRPr="003C00B3">
              <w:rPr>
                <w:rFonts w:eastAsia="DengXian"/>
                <w:sz w:val="20"/>
                <w:szCs w:val="20"/>
              </w:rPr>
              <w:tab/>
              <w:t>M, and the length of OFDM symbol with CP</w:t>
            </w:r>
          </w:p>
          <w:p w14:paraId="763A87FC" w14:textId="77777777" w:rsidR="00D626E5" w:rsidRPr="003C00B3" w:rsidRDefault="00D626E5" w:rsidP="007A1122">
            <w:pPr>
              <w:spacing w:after="180"/>
              <w:ind w:left="568" w:hanging="284"/>
              <w:rPr>
                <w:rFonts w:eastAsia="DengXian"/>
                <w:sz w:val="20"/>
                <w:szCs w:val="20"/>
                <w:lang w:eastAsia="zh-CN"/>
              </w:rPr>
            </w:pPr>
            <w:r w:rsidRPr="003C00B3">
              <w:rPr>
                <w:rFonts w:eastAsia="DengXian"/>
                <w:sz w:val="20"/>
                <w:szCs w:val="20"/>
              </w:rPr>
              <w:t>-</w:t>
            </w:r>
            <w:r w:rsidRPr="003C00B3">
              <w:rPr>
                <w:rFonts w:eastAsia="DengXian"/>
                <w:sz w:val="20"/>
                <w:szCs w:val="20"/>
              </w:rPr>
              <w:tab/>
            </w:r>
            <w:r w:rsidRPr="003C00B3">
              <w:rPr>
                <w:rFonts w:eastAsia="DengXian"/>
                <w:sz w:val="20"/>
                <w:szCs w:val="20"/>
                <w:highlight w:val="yellow"/>
              </w:rPr>
              <w:t>M, and the length of OFDM symbol without CP</w:t>
            </w:r>
          </w:p>
          <w:p w14:paraId="3E7FBDE4" w14:textId="77777777" w:rsidR="00D626E5" w:rsidRPr="009325A6" w:rsidRDefault="00D626E5" w:rsidP="007A1122">
            <w:pPr>
              <w:spacing w:after="180"/>
              <w:ind w:left="568" w:hanging="284"/>
              <w:rPr>
                <w:rFonts w:eastAsia="DengXian"/>
                <w:sz w:val="20"/>
                <w:szCs w:val="20"/>
              </w:rPr>
            </w:pPr>
            <w:r w:rsidRPr="003C00B3">
              <w:rPr>
                <w:rFonts w:eastAsia="DengXian"/>
                <w:sz w:val="20"/>
                <w:szCs w:val="20"/>
                <w:lang w:eastAsia="zh-CN"/>
              </w:rPr>
              <w:t xml:space="preserve">- </w:t>
            </w:r>
            <w:r w:rsidRPr="003C00B3">
              <w:rPr>
                <w:rFonts w:eastAsia="DengXian"/>
                <w:sz w:val="20"/>
                <w:szCs w:val="20"/>
                <w:lang w:eastAsia="zh-CN"/>
              </w:rPr>
              <w:tab/>
              <w:t xml:space="preserve">Depending on detailed solutions, chip duration may or may not be </w:t>
            </w:r>
            <w:r w:rsidRPr="003C00B3">
              <w:rPr>
                <w:rFonts w:eastAsia="DengXian"/>
                <w:sz w:val="20"/>
                <w:szCs w:val="20"/>
              </w:rPr>
              <w:t xml:space="preserve">constant. </w:t>
            </w:r>
          </w:p>
        </w:tc>
      </w:tr>
    </w:tbl>
    <w:p w14:paraId="580EB983" w14:textId="77777777" w:rsidR="00E20F24" w:rsidRDefault="00E20F24" w:rsidP="00CE561A">
      <w:pPr>
        <w:autoSpaceDE w:val="0"/>
        <w:autoSpaceDN w:val="0"/>
        <w:adjustRightInd w:val="0"/>
        <w:jc w:val="both"/>
        <w:rPr>
          <w:bCs/>
          <w:color w:val="FF0000"/>
          <w:sz w:val="22"/>
          <w:szCs w:val="22"/>
          <w:lang w:val="x-none" w:eastAsia="ja-JP"/>
        </w:rPr>
      </w:pPr>
    </w:p>
    <w:p w14:paraId="77663D7D" w14:textId="2FC152B3" w:rsidR="0075622D" w:rsidRDefault="00D626E5" w:rsidP="0075622D">
      <w:pPr>
        <w:autoSpaceDE w:val="0"/>
        <w:autoSpaceDN w:val="0"/>
        <w:adjustRightInd w:val="0"/>
        <w:spacing w:after="240"/>
        <w:jc w:val="both"/>
        <w:rPr>
          <w:bCs/>
          <w:sz w:val="22"/>
          <w:szCs w:val="22"/>
          <w:lang w:val="x-none" w:eastAsia="ja-JP"/>
        </w:rPr>
      </w:pPr>
      <w:r>
        <w:rPr>
          <w:bCs/>
          <w:sz w:val="22"/>
          <w:szCs w:val="22"/>
          <w:lang w:val="x-none" w:eastAsia="ja-JP"/>
        </w:rPr>
        <w:t xml:space="preserve">This section considers a method 2 type scheme according to </w:t>
      </w:r>
      <w:r w:rsidR="00A72116">
        <w:rPr>
          <w:bCs/>
          <w:sz w:val="22"/>
          <w:szCs w:val="22"/>
          <w:lang w:val="x-none" w:eastAsia="ja-JP"/>
        </w:rPr>
        <w:t>AltM2-1</w:t>
      </w:r>
      <w:r w:rsidR="00B371B1">
        <w:rPr>
          <w:bCs/>
          <w:sz w:val="22"/>
          <w:szCs w:val="22"/>
          <w:lang w:val="x-none" w:eastAsia="ja-JP"/>
        </w:rPr>
        <w:t xml:space="preserve">, where the chip duration </w:t>
      </w:r>
      <w:r w:rsidR="00F74AEC">
        <w:rPr>
          <w:bCs/>
          <w:sz w:val="22"/>
          <w:szCs w:val="22"/>
          <w:lang w:val="x-none" w:eastAsia="ja-JP"/>
        </w:rPr>
        <w:t>of the OOK-4 sig</w:t>
      </w:r>
      <w:r w:rsidR="005B1D05">
        <w:rPr>
          <w:bCs/>
          <w:sz w:val="22"/>
          <w:szCs w:val="22"/>
          <w:lang w:val="x-none" w:eastAsia="ja-JP"/>
        </w:rPr>
        <w:t>nal</w:t>
      </w:r>
      <w:r w:rsidR="00025AB6">
        <w:rPr>
          <w:bCs/>
          <w:sz w:val="22"/>
          <w:szCs w:val="22"/>
          <w:lang w:val="x-none" w:eastAsia="ja-JP"/>
        </w:rPr>
        <w:t xml:space="preserve"> is determined </w:t>
      </w:r>
      <w:r w:rsidR="00D54574">
        <w:rPr>
          <w:bCs/>
          <w:sz w:val="22"/>
          <w:szCs w:val="22"/>
          <w:lang w:val="x-none" w:eastAsia="ja-JP"/>
        </w:rPr>
        <w:t xml:space="preserve">by </w:t>
      </w:r>
      <w:r w:rsidR="00A1167C">
        <w:rPr>
          <w:bCs/>
          <w:sz w:val="22"/>
          <w:szCs w:val="22"/>
          <w:lang w:val="x-none" w:eastAsia="ja-JP"/>
        </w:rPr>
        <w:t>M and the length of the OFDM symbol without CP.</w:t>
      </w:r>
    </w:p>
    <w:p w14:paraId="0ACAFA22" w14:textId="7CBA9227" w:rsidR="0075622D" w:rsidRPr="00B91939" w:rsidRDefault="0075622D" w:rsidP="0075622D">
      <w:pPr>
        <w:spacing w:afterLines="50" w:after="156"/>
        <w:jc w:val="both"/>
        <w:rPr>
          <w:sz w:val="22"/>
          <w:szCs w:val="22"/>
          <w:lang w:val="en-US"/>
        </w:rPr>
      </w:pPr>
      <w:r>
        <w:rPr>
          <w:sz w:val="22"/>
          <w:szCs w:val="22"/>
          <w:lang w:val="en-US"/>
        </w:rPr>
        <w:t xml:space="preserve">The following text is based on the text from our contribution [9] to RAN1#118bis Hefei. </w:t>
      </w:r>
      <w:r w:rsidR="00890FE0">
        <w:rPr>
          <w:sz w:val="22"/>
          <w:szCs w:val="22"/>
          <w:lang w:val="en-US"/>
        </w:rPr>
        <w:t xml:space="preserve">We show </w:t>
      </w:r>
      <w:r>
        <w:rPr>
          <w:sz w:val="22"/>
          <w:szCs w:val="22"/>
          <w:lang w:val="en-US"/>
        </w:rPr>
        <w:t>h</w:t>
      </w:r>
      <w:r w:rsidR="00300041">
        <w:rPr>
          <w:sz w:val="22"/>
          <w:szCs w:val="22"/>
          <w:lang w:val="en-US"/>
        </w:rPr>
        <w:t xml:space="preserve">ow our </w:t>
      </w:r>
      <w:r w:rsidR="006F0ECB">
        <w:rPr>
          <w:sz w:val="22"/>
          <w:szCs w:val="22"/>
          <w:lang w:val="en-US"/>
        </w:rPr>
        <w:t>proposed solution can be captured within</w:t>
      </w:r>
      <w:r>
        <w:rPr>
          <w:sz w:val="22"/>
          <w:szCs w:val="22"/>
          <w:lang w:val="en-US"/>
        </w:rPr>
        <w:t xml:space="preserve"> the structure of the text in TR38.769. Whereas in [9], our scheme was described in the context of Method Type 1, we understand that our scheme is better described </w:t>
      </w:r>
      <w:r w:rsidR="007E2687">
        <w:rPr>
          <w:sz w:val="22"/>
          <w:szCs w:val="22"/>
          <w:lang w:val="en-US"/>
        </w:rPr>
        <w:t>in the context of AltM2-1.</w:t>
      </w:r>
    </w:p>
    <w:p w14:paraId="0BE15061" w14:textId="780B171A" w:rsidR="00117115" w:rsidRPr="00A026EF" w:rsidRDefault="003D78FC" w:rsidP="00CE561A">
      <w:pPr>
        <w:autoSpaceDE w:val="0"/>
        <w:autoSpaceDN w:val="0"/>
        <w:adjustRightInd w:val="0"/>
        <w:jc w:val="both"/>
        <w:rPr>
          <w:bCs/>
          <w:color w:val="002060"/>
          <w:sz w:val="22"/>
          <w:szCs w:val="22"/>
          <w:lang w:val="en-US" w:eastAsia="ja-JP"/>
        </w:rPr>
      </w:pPr>
      <w:r w:rsidRPr="00A026EF">
        <w:rPr>
          <w:bCs/>
          <w:color w:val="002060"/>
          <w:sz w:val="22"/>
          <w:szCs w:val="22"/>
          <w:lang w:val="en-US" w:eastAsia="ja-JP"/>
        </w:rPr>
        <w:t xml:space="preserve">The signal transmission is assigned with a certain </w:t>
      </w:r>
      <w:r w:rsidR="004247F2" w:rsidRPr="00A026EF">
        <w:rPr>
          <w:bCs/>
          <w:color w:val="002060"/>
          <w:sz w:val="22"/>
          <w:szCs w:val="22"/>
          <w:lang w:val="en-US" w:eastAsia="ja-JP"/>
        </w:rPr>
        <w:t xml:space="preserve">bandwidth, e.g., 180 kHz, </w:t>
      </w:r>
      <w:r w:rsidR="005D0080" w:rsidRPr="00A026EF">
        <w:rPr>
          <w:bCs/>
          <w:color w:val="002060"/>
          <w:sz w:val="22"/>
          <w:szCs w:val="22"/>
          <w:lang w:val="en-US" w:eastAsia="ja-JP"/>
        </w:rPr>
        <w:t xml:space="preserve">for the R2D link. </w:t>
      </w:r>
      <w:r w:rsidR="009E6394" w:rsidRPr="00A026EF">
        <w:rPr>
          <w:bCs/>
          <w:color w:val="002060"/>
          <w:sz w:val="22"/>
          <w:szCs w:val="22"/>
          <w:lang w:val="en-US" w:eastAsia="ja-JP"/>
        </w:rPr>
        <w:t>The reader which conforms to the OFDM transmitter architecture generate</w:t>
      </w:r>
      <w:r w:rsidR="00A81D4F" w:rsidRPr="00A026EF">
        <w:rPr>
          <w:bCs/>
          <w:color w:val="002060"/>
          <w:sz w:val="22"/>
          <w:szCs w:val="22"/>
          <w:lang w:val="en-US" w:eastAsia="ja-JP"/>
        </w:rPr>
        <w:t>s</w:t>
      </w:r>
      <w:r w:rsidR="009E6394" w:rsidRPr="00A026EF">
        <w:rPr>
          <w:bCs/>
          <w:color w:val="002060"/>
          <w:sz w:val="22"/>
          <w:szCs w:val="22"/>
          <w:lang w:val="en-US" w:eastAsia="ja-JP"/>
        </w:rPr>
        <w:t xml:space="preserve"> the R2D signal through </w:t>
      </w:r>
      <w:r w:rsidR="00A81D4F" w:rsidRPr="00A026EF">
        <w:rPr>
          <w:bCs/>
          <w:color w:val="002060"/>
          <w:sz w:val="22"/>
          <w:szCs w:val="22"/>
          <w:lang w:val="en-US" w:eastAsia="ja-JP"/>
        </w:rPr>
        <w:t xml:space="preserve">an </w:t>
      </w:r>
      <w:r w:rsidR="009E6394" w:rsidRPr="00A026EF">
        <w:rPr>
          <w:bCs/>
          <w:color w:val="002060"/>
          <w:sz w:val="22"/>
          <w:szCs w:val="22"/>
          <w:lang w:val="en-US" w:eastAsia="ja-JP"/>
        </w:rPr>
        <w:t>OOK-4 scheme</w:t>
      </w:r>
      <w:r w:rsidR="0053210C" w:rsidRPr="00A026EF">
        <w:rPr>
          <w:bCs/>
          <w:color w:val="002060"/>
          <w:sz w:val="22"/>
          <w:szCs w:val="22"/>
          <w:lang w:val="en-US" w:eastAsia="ja-JP"/>
        </w:rPr>
        <w:t xml:space="preserve">. </w:t>
      </w:r>
    </w:p>
    <w:p w14:paraId="0CD450D0" w14:textId="77777777" w:rsidR="00117115" w:rsidRPr="00A026EF" w:rsidRDefault="00117115" w:rsidP="00CE561A">
      <w:pPr>
        <w:autoSpaceDE w:val="0"/>
        <w:autoSpaceDN w:val="0"/>
        <w:adjustRightInd w:val="0"/>
        <w:jc w:val="both"/>
        <w:rPr>
          <w:bCs/>
          <w:color w:val="002060"/>
          <w:sz w:val="22"/>
          <w:szCs w:val="22"/>
          <w:lang w:val="en-US" w:eastAsia="ja-JP"/>
        </w:rPr>
      </w:pPr>
    </w:p>
    <w:p w14:paraId="35D36837" w14:textId="3ACDE378" w:rsidR="00117115" w:rsidRPr="00A026EF" w:rsidRDefault="00117115" w:rsidP="00117115">
      <w:pPr>
        <w:spacing w:afterLines="50" w:after="156"/>
        <w:jc w:val="both"/>
        <w:rPr>
          <w:color w:val="002060"/>
          <w:sz w:val="22"/>
          <w:szCs w:val="22"/>
          <w:lang w:eastAsia="ja-JP"/>
        </w:rPr>
      </w:pPr>
      <w:r w:rsidRPr="00A026EF">
        <w:rPr>
          <w:color w:val="002060"/>
          <w:sz w:val="22"/>
          <w:szCs w:val="22"/>
          <w:lang w:eastAsia="ja-JP"/>
        </w:rPr>
        <w:t xml:space="preserve">The following figure illustrates the block diagram of the R2D signal generation through OOK-4 process at the reader side. The time-domain OOK-modulated R2D signal is first segmented into a certain number of blocks, </w:t>
      </w:r>
      <w:r w:rsidR="00A81D4F" w:rsidRPr="00A026EF">
        <w:rPr>
          <w:color w:val="002060"/>
          <w:sz w:val="22"/>
          <w:szCs w:val="22"/>
          <w:lang w:eastAsia="ja-JP"/>
        </w:rPr>
        <w:t xml:space="preserve">where </w:t>
      </w:r>
      <w:r w:rsidRPr="00A026EF">
        <w:rPr>
          <w:color w:val="002060"/>
          <w:sz w:val="22"/>
          <w:szCs w:val="22"/>
          <w:lang w:eastAsia="ja-JP"/>
        </w:rPr>
        <w:t xml:space="preserve">each block is fed as the input of the DFT operation. Note that the number of samples per R2D signal block is denoted by </w:t>
      </w:r>
      <w:r w:rsidRPr="00A026EF">
        <w:rPr>
          <w:i/>
          <w:iCs/>
          <w:color w:val="002060"/>
          <w:sz w:val="22"/>
          <w:szCs w:val="22"/>
          <w:lang w:eastAsia="ja-JP"/>
        </w:rPr>
        <w:t>N</w:t>
      </w:r>
      <w:r w:rsidRPr="00A026EF">
        <w:rPr>
          <w:color w:val="002060"/>
          <w:sz w:val="22"/>
          <w:szCs w:val="22"/>
          <w:lang w:eastAsia="ja-JP"/>
        </w:rPr>
        <w:t xml:space="preserve"> which needs to be configured consistent with the NR OFDM system. </w:t>
      </w:r>
    </w:p>
    <w:p w14:paraId="0FB8A6DE" w14:textId="77777777" w:rsidR="00117115" w:rsidRPr="00A026EF" w:rsidRDefault="00117115" w:rsidP="00117115">
      <w:pPr>
        <w:spacing w:afterLines="50" w:after="156"/>
        <w:jc w:val="both"/>
        <w:rPr>
          <w:color w:val="002060"/>
          <w:sz w:val="22"/>
          <w:szCs w:val="22"/>
          <w:lang w:eastAsia="ja-JP"/>
        </w:rPr>
      </w:pPr>
      <w:r w:rsidRPr="00A026EF">
        <w:rPr>
          <w:color w:val="002060"/>
          <w:sz w:val="22"/>
          <w:szCs w:val="22"/>
          <w:lang w:eastAsia="ja-JP"/>
        </w:rPr>
        <w:t xml:space="preserve">Then the frequency-domain (FD) representation of the R2D signal is modified with the aim of fitting the FD R2D signal into the allocated frequency band while preserving the square wave-like shape in time domain as much as possible. The modification is realized by first shifting most of the energy to the corresponding frequency band that is assigned for R2D and then nulling out the frequency-domain values of the FD R2D signal in other frequency band. </w:t>
      </w:r>
    </w:p>
    <w:p w14:paraId="7FF084E2" w14:textId="118E909D" w:rsidR="00117115" w:rsidRPr="00A026EF" w:rsidRDefault="00117115" w:rsidP="00117115">
      <w:pPr>
        <w:spacing w:afterLines="50" w:after="156"/>
        <w:jc w:val="both"/>
        <w:rPr>
          <w:color w:val="002060"/>
          <w:sz w:val="22"/>
          <w:szCs w:val="22"/>
          <w:lang w:eastAsia="ja-JP"/>
        </w:rPr>
      </w:pPr>
      <w:r w:rsidRPr="00A026EF">
        <w:rPr>
          <w:color w:val="002060"/>
          <w:sz w:val="22"/>
          <w:szCs w:val="22"/>
          <w:lang w:eastAsia="ja-JP"/>
        </w:rPr>
        <w:t xml:space="preserve">The modified R2D signal is then transformed into time domain by an </w:t>
      </w:r>
      <w:r w:rsidRPr="00A026EF">
        <w:rPr>
          <w:i/>
          <w:iCs/>
          <w:color w:val="002060"/>
          <w:sz w:val="22"/>
          <w:szCs w:val="22"/>
          <w:lang w:eastAsia="ja-JP"/>
        </w:rPr>
        <w:t>N</w:t>
      </w:r>
      <w:r w:rsidRPr="00A026EF">
        <w:rPr>
          <w:color w:val="002060"/>
          <w:sz w:val="22"/>
          <w:szCs w:val="22"/>
          <w:lang w:eastAsia="ja-JP"/>
        </w:rPr>
        <w:t>-ID</w:t>
      </w:r>
      <w:r w:rsidR="00AB0326" w:rsidRPr="00A026EF">
        <w:rPr>
          <w:color w:val="002060"/>
          <w:sz w:val="22"/>
          <w:szCs w:val="22"/>
          <w:lang w:eastAsia="ja-JP"/>
        </w:rPr>
        <w:t>F</w:t>
      </w:r>
      <w:r w:rsidRPr="00A026EF">
        <w:rPr>
          <w:color w:val="002060"/>
          <w:sz w:val="22"/>
          <w:szCs w:val="22"/>
          <w:lang w:eastAsia="ja-JP"/>
        </w:rPr>
        <w:t xml:space="preserve">T operation. Depending on the system configuration, the reader may or may not need to perform the CP insertion to the signal. </w:t>
      </w:r>
    </w:p>
    <w:p w14:paraId="64F93B86" w14:textId="4E072CAE" w:rsidR="00322DEE" w:rsidRPr="00A026EF" w:rsidRDefault="00117115" w:rsidP="00117115">
      <w:pPr>
        <w:spacing w:afterLines="50" w:after="156"/>
        <w:jc w:val="both"/>
        <w:rPr>
          <w:color w:val="002060"/>
          <w:sz w:val="22"/>
          <w:szCs w:val="22"/>
          <w:lang w:eastAsia="ja-JP"/>
        </w:rPr>
      </w:pPr>
      <w:r w:rsidRPr="00A026EF">
        <w:rPr>
          <w:color w:val="002060"/>
          <w:sz w:val="22"/>
          <w:szCs w:val="22"/>
          <w:lang w:eastAsia="ja-JP"/>
        </w:rPr>
        <w:t>The R2D signal generated through such</w:t>
      </w:r>
      <w:r w:rsidR="00AB0326" w:rsidRPr="00A026EF">
        <w:rPr>
          <w:color w:val="002060"/>
          <w:sz w:val="22"/>
          <w:szCs w:val="22"/>
          <w:lang w:eastAsia="ja-JP"/>
        </w:rPr>
        <w:t xml:space="preserve"> a</w:t>
      </w:r>
      <w:r w:rsidRPr="00A026EF">
        <w:rPr>
          <w:color w:val="002060"/>
          <w:sz w:val="22"/>
          <w:szCs w:val="22"/>
          <w:lang w:eastAsia="ja-JP"/>
        </w:rPr>
        <w:t xml:space="preserve"> method generally follows the OOK-4 principle and is therefore compatible to the NR OFDM system. Please note </w:t>
      </w:r>
      <w:r w:rsidR="00D76DEC" w:rsidRPr="00A026EF">
        <w:rPr>
          <w:color w:val="002060"/>
          <w:sz w:val="22"/>
          <w:szCs w:val="22"/>
          <w:lang w:eastAsia="ja-JP"/>
        </w:rPr>
        <w:t xml:space="preserve">that there exist other </w:t>
      </w:r>
      <w:r w:rsidR="00E12418" w:rsidRPr="00A026EF">
        <w:rPr>
          <w:color w:val="002060"/>
          <w:sz w:val="22"/>
          <w:szCs w:val="22"/>
          <w:lang w:eastAsia="ja-JP"/>
        </w:rPr>
        <w:t xml:space="preserve">R2D signal generation </w:t>
      </w:r>
      <w:r w:rsidR="00892CAF" w:rsidRPr="00A026EF">
        <w:rPr>
          <w:color w:val="002060"/>
          <w:sz w:val="22"/>
          <w:szCs w:val="22"/>
          <w:lang w:eastAsia="ja-JP"/>
        </w:rPr>
        <w:t xml:space="preserve">methods </w:t>
      </w:r>
      <w:r w:rsidR="00E12418" w:rsidRPr="00A026EF">
        <w:rPr>
          <w:color w:val="002060"/>
          <w:sz w:val="22"/>
          <w:szCs w:val="22"/>
          <w:lang w:eastAsia="ja-JP"/>
        </w:rPr>
        <w:t xml:space="preserve">that also obey the OOK-4 principle. </w:t>
      </w:r>
    </w:p>
    <w:p w14:paraId="39E64FB7" w14:textId="77777777" w:rsidR="00117115" w:rsidRPr="00A026EF" w:rsidRDefault="00750D06" w:rsidP="00117115">
      <w:pPr>
        <w:spacing w:afterLines="50" w:after="156"/>
        <w:jc w:val="both"/>
        <w:rPr>
          <w:color w:val="002060"/>
          <w:sz w:val="22"/>
          <w:szCs w:val="22"/>
          <w:lang w:eastAsia="ja-JP"/>
        </w:rPr>
      </w:pPr>
      <w:r w:rsidRPr="00A026EF">
        <w:rPr>
          <w:color w:val="002060"/>
          <w:sz w:val="22"/>
          <w:szCs w:val="22"/>
          <w:lang w:eastAsia="ja-JP"/>
        </w:rPr>
        <w:t>The</w:t>
      </w:r>
      <w:r w:rsidR="00117115" w:rsidRPr="00A026EF">
        <w:rPr>
          <w:color w:val="002060"/>
          <w:sz w:val="22"/>
          <w:szCs w:val="22"/>
          <w:lang w:eastAsia="ja-JP"/>
        </w:rPr>
        <w:t xml:space="preserve"> R2D signal transmission bandwidth </w:t>
      </w:r>
      <w:r w:rsidR="00E12418" w:rsidRPr="00A026EF">
        <w:rPr>
          <w:color w:val="002060"/>
          <w:sz w:val="22"/>
          <w:szCs w:val="22"/>
          <w:lang w:eastAsia="ja-JP"/>
        </w:rPr>
        <w:t>could</w:t>
      </w:r>
      <w:r w:rsidRPr="00A026EF">
        <w:rPr>
          <w:color w:val="002060"/>
          <w:sz w:val="22"/>
          <w:szCs w:val="22"/>
          <w:lang w:eastAsia="ja-JP"/>
        </w:rPr>
        <w:t xml:space="preserve"> be</w:t>
      </w:r>
      <w:r w:rsidR="00E12418" w:rsidRPr="00A026EF">
        <w:rPr>
          <w:color w:val="002060"/>
          <w:sz w:val="22"/>
          <w:szCs w:val="22"/>
          <w:lang w:eastAsia="ja-JP"/>
        </w:rPr>
        <w:t xml:space="preserve"> assigned</w:t>
      </w:r>
      <w:r w:rsidR="00117115" w:rsidRPr="00A026EF">
        <w:rPr>
          <w:color w:val="002060"/>
          <w:sz w:val="22"/>
          <w:szCs w:val="22"/>
          <w:lang w:eastAsia="ja-JP"/>
        </w:rPr>
        <w:t xml:space="preserve"> as 180 kHz, which means 12 subcarriers are assigned if the subcarrier spacing is 15 kHz. We note that this is true for the OOK signal transmission with higher number of OOK chips per OFDM symbol block. In the scenario where the data rate is relatively low, e.g., lower than 7 kbps, the time-domain representation of the R2D signal is flat (either ‘ON’ or ‘OFF’ state) and the resulting FD R2D signal can be sufficiently represented by a single subcarrier. Therefore, the R2D signal transmission bandwidth does not need to be as large as 180kHz. Moreover, the OOK-4 scheme is simplified into OOK-1 scheme under this condition.</w:t>
      </w:r>
    </w:p>
    <w:p w14:paraId="1013549D" w14:textId="77777777" w:rsidR="00946E8A" w:rsidRPr="00A026EF" w:rsidRDefault="00117115" w:rsidP="00946E8A">
      <w:pPr>
        <w:keepNext/>
        <w:spacing w:afterLines="50" w:after="156"/>
        <w:jc w:val="center"/>
        <w:rPr>
          <w:color w:val="002060"/>
        </w:rPr>
      </w:pPr>
      <w:r w:rsidRPr="00A026EF">
        <w:rPr>
          <w:noProof/>
          <w:color w:val="002060"/>
          <w14:ligatures w14:val="standardContextual"/>
        </w:rPr>
        <w:lastRenderedPageBreak/>
        <w:drawing>
          <wp:inline distT="0" distB="0" distL="0" distR="0" wp14:anchorId="61CD66EB" wp14:editId="1FF234A4">
            <wp:extent cx="3498659" cy="1080262"/>
            <wp:effectExtent l="0" t="0" r="6985" b="571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3506600" cy="1082714"/>
                    </a:xfrm>
                    <a:prstGeom prst="rect">
                      <a:avLst/>
                    </a:prstGeom>
                  </pic:spPr>
                </pic:pic>
              </a:graphicData>
            </a:graphic>
          </wp:inline>
        </w:drawing>
      </w:r>
    </w:p>
    <w:p w14:paraId="5ADB9AED" w14:textId="3A401495" w:rsidR="00117115" w:rsidRPr="00A026EF" w:rsidRDefault="00946E8A" w:rsidP="00946E8A">
      <w:pPr>
        <w:pStyle w:val="Caption"/>
        <w:jc w:val="center"/>
        <w:rPr>
          <w:color w:val="002060"/>
          <w:szCs w:val="20"/>
          <w:lang w:eastAsia="ja-JP"/>
        </w:rPr>
      </w:pPr>
      <w:bookmarkStart w:id="5" w:name="_Ref178831183"/>
      <w:r w:rsidRPr="00A026EF">
        <w:rPr>
          <w:color w:val="002060"/>
          <w:szCs w:val="20"/>
        </w:rPr>
        <w:t xml:space="preserve">Figure </w:t>
      </w:r>
      <w:r w:rsidRPr="00A026EF">
        <w:rPr>
          <w:color w:val="002060"/>
          <w:szCs w:val="20"/>
        </w:rPr>
        <w:fldChar w:fldCharType="begin"/>
      </w:r>
      <w:r w:rsidRPr="00A026EF">
        <w:rPr>
          <w:color w:val="002060"/>
          <w:szCs w:val="20"/>
        </w:rPr>
        <w:instrText xml:space="preserve"> SEQ Figure \* ARABIC </w:instrText>
      </w:r>
      <w:r w:rsidRPr="00A026EF">
        <w:rPr>
          <w:color w:val="002060"/>
          <w:szCs w:val="20"/>
        </w:rPr>
        <w:fldChar w:fldCharType="separate"/>
      </w:r>
      <w:r w:rsidR="000C3C6B" w:rsidRPr="00A026EF">
        <w:rPr>
          <w:noProof/>
          <w:color w:val="002060"/>
          <w:szCs w:val="20"/>
        </w:rPr>
        <w:t>1</w:t>
      </w:r>
      <w:r w:rsidRPr="00A026EF">
        <w:rPr>
          <w:color w:val="002060"/>
          <w:szCs w:val="20"/>
        </w:rPr>
        <w:fldChar w:fldCharType="end"/>
      </w:r>
      <w:bookmarkEnd w:id="5"/>
      <w:r w:rsidRPr="00A026EF">
        <w:rPr>
          <w:color w:val="002060"/>
          <w:szCs w:val="20"/>
        </w:rPr>
        <w:t>. Block diagram of R2D signal generation through OOK-4 scheme.</w:t>
      </w:r>
    </w:p>
    <w:p w14:paraId="466D2F5C" w14:textId="77777777" w:rsidR="00590F6A" w:rsidRPr="00A026EF" w:rsidRDefault="00590F6A" w:rsidP="00CE561A">
      <w:pPr>
        <w:autoSpaceDE w:val="0"/>
        <w:autoSpaceDN w:val="0"/>
        <w:adjustRightInd w:val="0"/>
        <w:jc w:val="both"/>
        <w:rPr>
          <w:bCs/>
          <w:color w:val="002060"/>
          <w:lang w:val="en-US" w:eastAsia="ja-JP"/>
        </w:rPr>
      </w:pPr>
    </w:p>
    <w:p w14:paraId="07C3A137" w14:textId="3B4CA028" w:rsidR="00D42989" w:rsidRPr="00A026EF" w:rsidRDefault="00F1064F" w:rsidP="00CE561A">
      <w:pPr>
        <w:autoSpaceDE w:val="0"/>
        <w:autoSpaceDN w:val="0"/>
        <w:adjustRightInd w:val="0"/>
        <w:jc w:val="both"/>
        <w:rPr>
          <w:bCs/>
          <w:color w:val="002060"/>
          <w:sz w:val="22"/>
          <w:szCs w:val="22"/>
          <w:lang w:val="en-US" w:eastAsia="ja-JP"/>
        </w:rPr>
      </w:pPr>
      <w:r w:rsidRPr="00A026EF">
        <w:rPr>
          <w:bCs/>
          <w:color w:val="002060"/>
          <w:sz w:val="22"/>
          <w:szCs w:val="22"/>
          <w:lang w:val="en-US" w:eastAsia="ja-JP"/>
        </w:rPr>
        <w:t xml:space="preserve">Benefiting from the </w:t>
      </w:r>
      <w:r w:rsidR="00AA6E52" w:rsidRPr="00A026EF">
        <w:rPr>
          <w:bCs/>
          <w:color w:val="002060"/>
          <w:sz w:val="22"/>
          <w:szCs w:val="22"/>
          <w:lang w:val="en-US" w:eastAsia="ja-JP"/>
        </w:rPr>
        <w:t xml:space="preserve">flexibility of signal approximation through OOK-4 scheme, we propose to modify the </w:t>
      </w:r>
      <w:r w:rsidR="00846464" w:rsidRPr="00A026EF">
        <w:rPr>
          <w:bCs/>
          <w:color w:val="002060"/>
          <w:sz w:val="22"/>
          <w:szCs w:val="22"/>
          <w:lang w:val="en-US" w:eastAsia="ja-JP"/>
        </w:rPr>
        <w:t xml:space="preserve">time-domain R2D signal </w:t>
      </w:r>
      <w:r w:rsidR="008E5CFE" w:rsidRPr="00A026EF">
        <w:rPr>
          <w:bCs/>
          <w:color w:val="002060"/>
          <w:sz w:val="22"/>
          <w:szCs w:val="22"/>
          <w:lang w:val="en-US" w:eastAsia="ja-JP"/>
        </w:rPr>
        <w:t xml:space="preserve">by introducing </w:t>
      </w:r>
      <w:r w:rsidR="00266082" w:rsidRPr="00A026EF">
        <w:rPr>
          <w:bCs/>
          <w:color w:val="002060"/>
          <w:sz w:val="22"/>
          <w:szCs w:val="22"/>
          <w:lang w:val="en-US" w:eastAsia="ja-JP"/>
        </w:rPr>
        <w:t>a carefully designed</w:t>
      </w:r>
      <w:r w:rsidR="008E5CFE" w:rsidRPr="00A026EF">
        <w:rPr>
          <w:bCs/>
          <w:color w:val="002060"/>
          <w:sz w:val="22"/>
          <w:szCs w:val="22"/>
          <w:lang w:val="en-US" w:eastAsia="ja-JP"/>
        </w:rPr>
        <w:t xml:space="preserve"> tail-CP pattern</w:t>
      </w:r>
      <w:r w:rsidR="00266082" w:rsidRPr="00A026EF">
        <w:rPr>
          <w:bCs/>
          <w:color w:val="002060"/>
          <w:sz w:val="22"/>
          <w:szCs w:val="22"/>
          <w:lang w:val="en-US" w:eastAsia="ja-JP"/>
        </w:rPr>
        <w:t xml:space="preserve">, such that the </w:t>
      </w:r>
      <w:proofErr w:type="spellStart"/>
      <w:r w:rsidR="005D7721" w:rsidRPr="00A026EF">
        <w:rPr>
          <w:bCs/>
          <w:color w:val="002060"/>
          <w:sz w:val="22"/>
          <w:szCs w:val="22"/>
          <w:lang w:val="en-US" w:eastAsia="ja-JP"/>
        </w:rPr>
        <w:t>AIoT</w:t>
      </w:r>
      <w:proofErr w:type="spellEnd"/>
      <w:r w:rsidR="005D7721" w:rsidRPr="00A026EF">
        <w:rPr>
          <w:bCs/>
          <w:color w:val="002060"/>
          <w:sz w:val="22"/>
          <w:szCs w:val="22"/>
          <w:lang w:val="en-US" w:eastAsia="ja-JP"/>
        </w:rPr>
        <w:t xml:space="preserve"> device can </w:t>
      </w:r>
      <w:r w:rsidR="00B0398F" w:rsidRPr="00A026EF">
        <w:rPr>
          <w:bCs/>
          <w:color w:val="002060"/>
          <w:sz w:val="22"/>
          <w:szCs w:val="22"/>
          <w:lang w:val="en-US" w:eastAsia="ja-JP"/>
        </w:rPr>
        <w:t xml:space="preserve">recognize the pattern and conduct its clock acquisition. </w:t>
      </w:r>
    </w:p>
    <w:p w14:paraId="5B0929F7" w14:textId="77777777" w:rsidR="000517EA" w:rsidRPr="00A026EF" w:rsidRDefault="000517EA" w:rsidP="00264E7D">
      <w:pPr>
        <w:autoSpaceDE w:val="0"/>
        <w:autoSpaceDN w:val="0"/>
        <w:adjustRightInd w:val="0"/>
        <w:jc w:val="center"/>
        <w:rPr>
          <w:bCs/>
          <w:color w:val="002060"/>
          <w:sz w:val="22"/>
          <w:szCs w:val="22"/>
          <w:lang w:val="en-US" w:eastAsia="ja-JP"/>
        </w:rPr>
      </w:pPr>
    </w:p>
    <w:p w14:paraId="09CA036E" w14:textId="12F74076" w:rsidR="00EF1421" w:rsidRPr="00A026EF" w:rsidRDefault="000517EA" w:rsidP="00EF1421">
      <w:pPr>
        <w:autoSpaceDE w:val="0"/>
        <w:autoSpaceDN w:val="0"/>
        <w:adjustRightInd w:val="0"/>
        <w:jc w:val="both"/>
        <w:rPr>
          <w:bCs/>
          <w:color w:val="002060"/>
          <w:sz w:val="22"/>
          <w:szCs w:val="22"/>
          <w:lang w:val="en-US" w:eastAsia="ja-JP"/>
        </w:rPr>
      </w:pPr>
      <w:r w:rsidRPr="00A026EF">
        <w:rPr>
          <w:bCs/>
          <w:color w:val="002060"/>
          <w:sz w:val="22"/>
          <w:szCs w:val="22"/>
          <w:lang w:val="en-US" w:eastAsia="ja-JP"/>
        </w:rPr>
        <w:t>Our proposal lies in the insertion of a carefully designed tail pattern to each time-domain R2D signal, as illustrated in</w:t>
      </w:r>
      <w:r w:rsidR="002D0F9F" w:rsidRPr="00A026EF">
        <w:rPr>
          <w:bCs/>
          <w:color w:val="002060"/>
          <w:sz w:val="22"/>
          <w:szCs w:val="22"/>
          <w:lang w:val="en-US" w:eastAsia="ja-JP"/>
        </w:rPr>
        <w:t xml:space="preserve"> </w:t>
      </w:r>
      <w:r w:rsidR="002B55D2" w:rsidRPr="00A026EF">
        <w:rPr>
          <w:bCs/>
          <w:color w:val="002060"/>
          <w:sz w:val="22"/>
          <w:szCs w:val="22"/>
          <w:lang w:val="en-US" w:eastAsia="ja-JP"/>
        </w:rPr>
        <w:fldChar w:fldCharType="begin"/>
      </w:r>
      <w:r w:rsidR="002B55D2" w:rsidRPr="00A026EF">
        <w:rPr>
          <w:bCs/>
          <w:color w:val="002060"/>
          <w:sz w:val="22"/>
          <w:szCs w:val="22"/>
          <w:lang w:val="en-US" w:eastAsia="ja-JP"/>
        </w:rPr>
        <w:instrText xml:space="preserve"> REF _Ref181957549 \h </w:instrText>
      </w:r>
      <w:r w:rsidR="002B55D2" w:rsidRPr="00A026EF">
        <w:rPr>
          <w:bCs/>
          <w:color w:val="002060"/>
          <w:sz w:val="22"/>
          <w:szCs w:val="22"/>
          <w:lang w:val="en-US" w:eastAsia="ja-JP"/>
        </w:rPr>
      </w:r>
      <w:r w:rsidR="002B55D2" w:rsidRPr="00A026EF">
        <w:rPr>
          <w:bCs/>
          <w:color w:val="002060"/>
          <w:sz w:val="22"/>
          <w:szCs w:val="22"/>
          <w:lang w:val="en-US" w:eastAsia="ja-JP"/>
        </w:rPr>
        <w:fldChar w:fldCharType="separate"/>
      </w:r>
      <w:r w:rsidR="002B55D2" w:rsidRPr="00A026EF">
        <w:rPr>
          <w:color w:val="002060"/>
          <w:szCs w:val="20"/>
        </w:rPr>
        <w:t xml:space="preserve">Figure </w:t>
      </w:r>
      <w:r w:rsidR="002B55D2" w:rsidRPr="00A026EF">
        <w:rPr>
          <w:noProof/>
          <w:color w:val="002060"/>
          <w:szCs w:val="20"/>
        </w:rPr>
        <w:t>2</w:t>
      </w:r>
      <w:r w:rsidR="002B55D2" w:rsidRPr="00A026EF">
        <w:rPr>
          <w:bCs/>
          <w:color w:val="002060"/>
          <w:sz w:val="22"/>
          <w:szCs w:val="22"/>
          <w:lang w:val="en-US" w:eastAsia="ja-JP"/>
        </w:rPr>
        <w:fldChar w:fldCharType="end"/>
      </w:r>
      <w:r w:rsidR="00095331" w:rsidRPr="00A026EF">
        <w:rPr>
          <w:bCs/>
          <w:color w:val="002060"/>
          <w:sz w:val="22"/>
          <w:szCs w:val="22"/>
          <w:lang w:val="en-US" w:eastAsia="ja-JP"/>
        </w:rPr>
        <w:t>.</w:t>
      </w:r>
      <w:r w:rsidR="00671348" w:rsidRPr="00A026EF">
        <w:rPr>
          <w:bCs/>
          <w:color w:val="002060"/>
          <w:sz w:val="22"/>
          <w:szCs w:val="22"/>
          <w:lang w:val="en-US" w:eastAsia="ja-JP"/>
        </w:rPr>
        <w:t xml:space="preserve"> T</w:t>
      </w:r>
      <w:r w:rsidR="00095331" w:rsidRPr="00A026EF">
        <w:rPr>
          <w:bCs/>
          <w:color w:val="002060"/>
          <w:sz w:val="22"/>
          <w:szCs w:val="22"/>
          <w:lang w:val="en-US" w:eastAsia="ja-JP"/>
        </w:rPr>
        <w:t xml:space="preserve">he tail pattern, e.g., an Off-On-Off pattern that spans </w:t>
      </w:r>
      <w:r w:rsidR="00CF1A92" w:rsidRPr="00A026EF">
        <w:rPr>
          <w:bCs/>
          <w:color w:val="002060"/>
          <w:sz w:val="22"/>
          <w:szCs w:val="22"/>
          <w:lang w:val="en-US" w:eastAsia="ja-JP"/>
        </w:rPr>
        <w:t>a certain number of samples</w:t>
      </w:r>
      <w:r w:rsidR="00E77CE0" w:rsidRPr="00A026EF">
        <w:rPr>
          <w:bCs/>
          <w:color w:val="002060"/>
          <w:sz w:val="22"/>
          <w:szCs w:val="22"/>
          <w:lang w:val="en-US" w:eastAsia="ja-JP"/>
        </w:rPr>
        <w:t xml:space="preserve">, </w:t>
      </w:r>
      <w:r w:rsidR="00671348" w:rsidRPr="00A026EF">
        <w:rPr>
          <w:bCs/>
          <w:color w:val="002060"/>
          <w:sz w:val="22"/>
          <w:szCs w:val="22"/>
          <w:lang w:val="en-US" w:eastAsia="ja-JP"/>
        </w:rPr>
        <w:t xml:space="preserve">along with the main data </w:t>
      </w:r>
      <w:r w:rsidR="00D528B0" w:rsidRPr="00A026EF">
        <w:rPr>
          <w:bCs/>
          <w:color w:val="002060"/>
          <w:sz w:val="22"/>
          <w:szCs w:val="22"/>
          <w:lang w:val="en-US" w:eastAsia="ja-JP"/>
        </w:rPr>
        <w:t>part</w:t>
      </w:r>
      <w:r w:rsidR="00FE316A" w:rsidRPr="00A026EF">
        <w:rPr>
          <w:bCs/>
          <w:color w:val="002060"/>
          <w:sz w:val="22"/>
          <w:szCs w:val="22"/>
          <w:lang w:val="en-US" w:eastAsia="ja-JP"/>
        </w:rPr>
        <w:t xml:space="preserve"> are first concatenated and fed </w:t>
      </w:r>
      <w:r w:rsidR="00EA6B4A" w:rsidRPr="00A026EF">
        <w:rPr>
          <w:bCs/>
          <w:color w:val="002060"/>
          <w:sz w:val="22"/>
          <w:szCs w:val="22"/>
          <w:lang w:val="en-US" w:eastAsia="ja-JP"/>
        </w:rPr>
        <w:t xml:space="preserve">as the input of the N-FFT operation. This would help yield the frequency domain representation. With some modification/rearranging operations, the time-domain R2D signal is generated. </w:t>
      </w:r>
      <w:r w:rsidR="008B6A43" w:rsidRPr="00A026EF">
        <w:rPr>
          <w:bCs/>
          <w:color w:val="002060"/>
          <w:sz w:val="22"/>
          <w:szCs w:val="22"/>
          <w:lang w:val="en-US" w:eastAsia="ja-JP"/>
        </w:rPr>
        <w:t xml:space="preserve">It is </w:t>
      </w:r>
      <w:proofErr w:type="spellStart"/>
      <w:r w:rsidR="008B6A43" w:rsidRPr="00A026EF">
        <w:rPr>
          <w:bCs/>
          <w:color w:val="002060"/>
          <w:sz w:val="22"/>
          <w:szCs w:val="22"/>
          <w:lang w:val="en-US" w:eastAsia="ja-JP"/>
        </w:rPr>
        <w:t>visualised</w:t>
      </w:r>
      <w:proofErr w:type="spellEnd"/>
      <w:r w:rsidR="00EA6B4A" w:rsidRPr="00A026EF">
        <w:rPr>
          <w:bCs/>
          <w:color w:val="002060"/>
          <w:sz w:val="22"/>
          <w:szCs w:val="22"/>
          <w:lang w:val="en-US" w:eastAsia="ja-JP"/>
        </w:rPr>
        <w:t xml:space="preserve"> that the tail pattern is incorporated</w:t>
      </w:r>
      <w:r w:rsidR="008B6A43" w:rsidRPr="00A026EF">
        <w:rPr>
          <w:bCs/>
          <w:color w:val="002060"/>
          <w:sz w:val="22"/>
          <w:szCs w:val="22"/>
          <w:lang w:val="en-US" w:eastAsia="ja-JP"/>
        </w:rPr>
        <w:t xml:space="preserve"> in the generated R2D signal.</w:t>
      </w:r>
    </w:p>
    <w:p w14:paraId="3D3AF8C7" w14:textId="77777777" w:rsidR="007C3465" w:rsidRPr="00A026EF" w:rsidRDefault="007C3465" w:rsidP="00EF1421">
      <w:pPr>
        <w:autoSpaceDE w:val="0"/>
        <w:autoSpaceDN w:val="0"/>
        <w:adjustRightInd w:val="0"/>
        <w:jc w:val="both"/>
        <w:rPr>
          <w:bCs/>
          <w:color w:val="002060"/>
          <w:sz w:val="22"/>
          <w:szCs w:val="22"/>
          <w:lang w:val="en-US" w:eastAsia="ja-JP"/>
        </w:rPr>
      </w:pPr>
    </w:p>
    <w:p w14:paraId="20D6163E" w14:textId="75A391F3" w:rsidR="003D23DB" w:rsidRPr="00A026EF" w:rsidRDefault="00F211DD" w:rsidP="00EF1421">
      <w:pPr>
        <w:autoSpaceDE w:val="0"/>
        <w:autoSpaceDN w:val="0"/>
        <w:adjustRightInd w:val="0"/>
        <w:jc w:val="both"/>
        <w:rPr>
          <w:bCs/>
          <w:color w:val="002060"/>
          <w:sz w:val="22"/>
          <w:szCs w:val="22"/>
          <w:lang w:val="en-US" w:eastAsia="ja-JP"/>
        </w:rPr>
      </w:pPr>
      <w:r w:rsidRPr="00A026EF">
        <w:rPr>
          <w:bCs/>
          <w:color w:val="002060"/>
          <w:sz w:val="22"/>
          <w:szCs w:val="22"/>
          <w:lang w:val="en-US" w:eastAsia="ja-JP"/>
        </w:rPr>
        <w:t xml:space="preserve">Note that the symbol duration of the final R2D signal including the tail pattern remains the same as that of an R2D signal without tail pattern insertion. This also means that the </w:t>
      </w:r>
      <w:r w:rsidR="00FC3478" w:rsidRPr="00A026EF">
        <w:rPr>
          <w:bCs/>
          <w:color w:val="002060"/>
          <w:sz w:val="22"/>
          <w:szCs w:val="22"/>
          <w:lang w:val="en-US" w:eastAsia="ja-JP"/>
        </w:rPr>
        <w:t>chip-bearing</w:t>
      </w:r>
      <w:r w:rsidRPr="00A026EF">
        <w:rPr>
          <w:bCs/>
          <w:color w:val="002060"/>
          <w:sz w:val="22"/>
          <w:szCs w:val="22"/>
          <w:lang w:val="en-US" w:eastAsia="ja-JP"/>
        </w:rPr>
        <w:t xml:space="preserve"> duration of the data sequence is </w:t>
      </w:r>
      <w:r w:rsidR="00436ED3" w:rsidRPr="00A026EF">
        <w:rPr>
          <w:bCs/>
          <w:color w:val="002060"/>
          <w:sz w:val="22"/>
          <w:szCs w:val="22"/>
          <w:lang w:val="en-US" w:eastAsia="ja-JP"/>
        </w:rPr>
        <w:t xml:space="preserve">compressed proportionally. </w:t>
      </w:r>
    </w:p>
    <w:p w14:paraId="0E9F73E2" w14:textId="77777777" w:rsidR="000517EA" w:rsidRPr="00A026EF" w:rsidRDefault="00EF1421" w:rsidP="000517EA">
      <w:pPr>
        <w:keepNext/>
        <w:autoSpaceDE w:val="0"/>
        <w:autoSpaceDN w:val="0"/>
        <w:adjustRightInd w:val="0"/>
        <w:jc w:val="center"/>
        <w:rPr>
          <w:color w:val="002060"/>
        </w:rPr>
      </w:pPr>
      <w:r w:rsidRPr="00A026EF">
        <w:rPr>
          <w:noProof/>
          <w:color w:val="002060"/>
        </w:rPr>
        <w:drawing>
          <wp:inline distT="0" distB="0" distL="0" distR="0" wp14:anchorId="795703A1" wp14:editId="5225CC7C">
            <wp:extent cx="4325831" cy="2429866"/>
            <wp:effectExtent l="0" t="0" r="0" b="889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4345912" cy="2441146"/>
                    </a:xfrm>
                    <a:prstGeom prst="rect">
                      <a:avLst/>
                    </a:prstGeom>
                  </pic:spPr>
                </pic:pic>
              </a:graphicData>
            </a:graphic>
          </wp:inline>
        </w:drawing>
      </w:r>
    </w:p>
    <w:p w14:paraId="163CA288" w14:textId="38564CD9" w:rsidR="00EF1421" w:rsidRPr="00A026EF" w:rsidRDefault="000517EA" w:rsidP="007C5D68">
      <w:pPr>
        <w:pStyle w:val="Caption"/>
        <w:jc w:val="center"/>
        <w:rPr>
          <w:color w:val="002060"/>
          <w:szCs w:val="20"/>
        </w:rPr>
      </w:pPr>
      <w:bookmarkStart w:id="6" w:name="_Ref181957549"/>
      <w:bookmarkStart w:id="7" w:name="_Ref174112827"/>
      <w:r w:rsidRPr="00A026EF">
        <w:rPr>
          <w:color w:val="002060"/>
          <w:szCs w:val="20"/>
        </w:rPr>
        <w:t xml:space="preserve">Figure </w:t>
      </w:r>
      <w:r w:rsidRPr="00A026EF">
        <w:rPr>
          <w:color w:val="002060"/>
          <w:szCs w:val="20"/>
        </w:rPr>
        <w:fldChar w:fldCharType="begin"/>
      </w:r>
      <w:r w:rsidRPr="00A026EF">
        <w:rPr>
          <w:color w:val="002060"/>
          <w:szCs w:val="20"/>
        </w:rPr>
        <w:instrText xml:space="preserve"> SEQ Figure \* ARABIC </w:instrText>
      </w:r>
      <w:r w:rsidRPr="00A026EF">
        <w:rPr>
          <w:color w:val="002060"/>
          <w:szCs w:val="20"/>
        </w:rPr>
        <w:fldChar w:fldCharType="separate"/>
      </w:r>
      <w:r w:rsidR="000C3C6B" w:rsidRPr="00A026EF">
        <w:rPr>
          <w:noProof/>
          <w:color w:val="002060"/>
          <w:szCs w:val="20"/>
        </w:rPr>
        <w:t>2</w:t>
      </w:r>
      <w:r w:rsidRPr="00A026EF">
        <w:rPr>
          <w:color w:val="002060"/>
          <w:szCs w:val="20"/>
        </w:rPr>
        <w:fldChar w:fldCharType="end"/>
      </w:r>
      <w:bookmarkEnd w:id="6"/>
      <w:r w:rsidRPr="00A026EF">
        <w:rPr>
          <w:color w:val="002060"/>
          <w:szCs w:val="20"/>
        </w:rPr>
        <w:t>. Proposed tail pattern insertion and corresponding signal generation through OOK-4 scheme.</w:t>
      </w:r>
      <w:bookmarkEnd w:id="7"/>
    </w:p>
    <w:p w14:paraId="358C6A2D" w14:textId="77777777" w:rsidR="007C5D68" w:rsidRPr="00A026EF" w:rsidRDefault="007C5D68" w:rsidP="00A40DAD">
      <w:pPr>
        <w:autoSpaceDE w:val="0"/>
        <w:autoSpaceDN w:val="0"/>
        <w:adjustRightInd w:val="0"/>
        <w:jc w:val="center"/>
        <w:rPr>
          <w:noProof/>
          <w:color w:val="002060"/>
        </w:rPr>
      </w:pPr>
    </w:p>
    <w:p w14:paraId="538CFABE" w14:textId="77777777" w:rsidR="0012422E" w:rsidRPr="00A026EF" w:rsidRDefault="00287181" w:rsidP="0012422E">
      <w:pPr>
        <w:jc w:val="both"/>
        <w:rPr>
          <w:color w:val="002060"/>
          <w:sz w:val="22"/>
          <w:szCs w:val="22"/>
        </w:rPr>
      </w:pPr>
      <w:r w:rsidRPr="00A026EF">
        <w:rPr>
          <w:color w:val="002060"/>
          <w:sz w:val="22"/>
          <w:szCs w:val="22"/>
        </w:rPr>
        <w:t xml:space="preserve">An example of the signal structure according to this </w:t>
      </w:r>
      <w:r w:rsidR="00D1186E" w:rsidRPr="00A026EF">
        <w:rPr>
          <w:color w:val="002060"/>
          <w:sz w:val="22"/>
          <w:szCs w:val="22"/>
        </w:rPr>
        <w:t>proposal</w:t>
      </w:r>
      <w:r w:rsidRPr="00A026EF">
        <w:rPr>
          <w:color w:val="002060"/>
          <w:sz w:val="22"/>
          <w:szCs w:val="22"/>
        </w:rPr>
        <w:t xml:space="preserve"> is shown in the figure below</w:t>
      </w:r>
      <w:r w:rsidR="008E4C84" w:rsidRPr="00A026EF">
        <w:rPr>
          <w:color w:val="002060"/>
          <w:sz w:val="22"/>
          <w:szCs w:val="22"/>
        </w:rPr>
        <w:t>. It</w:t>
      </w:r>
      <w:r w:rsidR="0012422E" w:rsidRPr="00A026EF">
        <w:rPr>
          <w:color w:val="002060"/>
          <w:sz w:val="22"/>
          <w:szCs w:val="22"/>
        </w:rPr>
        <w:t xml:space="preserve"> shows a single OFDM symbol of the R2D signal. The main portion of the signal is the “baseline R2D signal”. In this example, the baseline R2D signal is a Manchester-encoded signal. A tail portion with a known sequence (in this case an upward pulse) is appended to the baseline R2D signal. According to the cyclic prefix addition rules, this tail portion’s duration is equal to the CP duration and is copied as the cyclic prefix of the whole OFDM symbol. In this example, the CP-tail portions of the OFDM symbol contain a known pattern that can be used by the tag for demodulation purposes. </w:t>
      </w:r>
    </w:p>
    <w:p w14:paraId="228EB447" w14:textId="35E10A49" w:rsidR="007C5D68" w:rsidRPr="00A026EF" w:rsidRDefault="007C5D68" w:rsidP="007C5D68">
      <w:pPr>
        <w:autoSpaceDE w:val="0"/>
        <w:autoSpaceDN w:val="0"/>
        <w:adjustRightInd w:val="0"/>
        <w:jc w:val="both"/>
        <w:rPr>
          <w:noProof/>
          <w:color w:val="002060"/>
        </w:rPr>
      </w:pPr>
    </w:p>
    <w:p w14:paraId="74C7463E" w14:textId="77777777" w:rsidR="0089580E" w:rsidRPr="00A026EF" w:rsidRDefault="00A40DAD" w:rsidP="0089580E">
      <w:pPr>
        <w:keepNext/>
        <w:autoSpaceDE w:val="0"/>
        <w:autoSpaceDN w:val="0"/>
        <w:adjustRightInd w:val="0"/>
        <w:jc w:val="center"/>
        <w:rPr>
          <w:color w:val="002060"/>
        </w:rPr>
      </w:pPr>
      <w:r w:rsidRPr="00A026EF">
        <w:rPr>
          <w:noProof/>
          <w:color w:val="002060"/>
        </w:rPr>
        <w:drawing>
          <wp:inline distT="0" distB="0" distL="0" distR="0" wp14:anchorId="60B0DA02" wp14:editId="55F7D3BF">
            <wp:extent cx="3303385" cy="2174621"/>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
                    <a:srcRect l="9956" r="9127"/>
                    <a:stretch/>
                  </pic:blipFill>
                  <pic:spPr bwMode="auto">
                    <a:xfrm>
                      <a:off x="0" y="0"/>
                      <a:ext cx="3309654" cy="2178748"/>
                    </a:xfrm>
                    <a:prstGeom prst="rect">
                      <a:avLst/>
                    </a:prstGeom>
                    <a:ln>
                      <a:noFill/>
                    </a:ln>
                    <a:extLst>
                      <a:ext uri="{53640926-AAD7-44D8-BBD7-CCE9431645EC}">
                        <a14:shadowObscured xmlns:a14="http://schemas.microsoft.com/office/drawing/2010/main"/>
                      </a:ext>
                    </a:extLst>
                  </pic:spPr>
                </pic:pic>
              </a:graphicData>
            </a:graphic>
          </wp:inline>
        </w:drawing>
      </w:r>
    </w:p>
    <w:p w14:paraId="492B3FBF" w14:textId="53BB3BBA" w:rsidR="00AD396D" w:rsidRPr="00A026EF" w:rsidRDefault="0089580E" w:rsidP="0089580E">
      <w:pPr>
        <w:pStyle w:val="Caption"/>
        <w:jc w:val="center"/>
        <w:rPr>
          <w:color w:val="002060"/>
          <w:szCs w:val="20"/>
          <w:highlight w:val="yellow"/>
          <w:lang w:eastAsia="ja-JP"/>
        </w:rPr>
      </w:pPr>
      <w:bookmarkStart w:id="8" w:name="_Ref181957929"/>
      <w:r w:rsidRPr="00A026EF">
        <w:rPr>
          <w:color w:val="002060"/>
          <w:szCs w:val="20"/>
        </w:rPr>
        <w:t xml:space="preserve">Figure </w:t>
      </w:r>
      <w:r w:rsidRPr="00A026EF">
        <w:rPr>
          <w:color w:val="002060"/>
          <w:szCs w:val="20"/>
        </w:rPr>
        <w:fldChar w:fldCharType="begin"/>
      </w:r>
      <w:r w:rsidRPr="00A026EF">
        <w:rPr>
          <w:color w:val="002060"/>
          <w:szCs w:val="20"/>
        </w:rPr>
        <w:instrText xml:space="preserve"> SEQ Figure \* ARABIC </w:instrText>
      </w:r>
      <w:r w:rsidRPr="00A026EF">
        <w:rPr>
          <w:color w:val="002060"/>
          <w:szCs w:val="20"/>
        </w:rPr>
        <w:fldChar w:fldCharType="separate"/>
      </w:r>
      <w:r w:rsidR="000C3C6B" w:rsidRPr="00A026EF">
        <w:rPr>
          <w:noProof/>
          <w:color w:val="002060"/>
          <w:szCs w:val="20"/>
        </w:rPr>
        <w:t>3</w:t>
      </w:r>
      <w:r w:rsidRPr="00A026EF">
        <w:rPr>
          <w:color w:val="002060"/>
          <w:szCs w:val="20"/>
        </w:rPr>
        <w:fldChar w:fldCharType="end"/>
      </w:r>
      <w:bookmarkEnd w:id="8"/>
      <w:r w:rsidRPr="00A026EF">
        <w:rPr>
          <w:color w:val="002060"/>
          <w:szCs w:val="20"/>
        </w:rPr>
        <w:t xml:space="preserve">. An example of the time-domain R2D signal structure with CP-tail pattern </w:t>
      </w:r>
      <w:proofErr w:type="gramStart"/>
      <w:r w:rsidRPr="00A026EF">
        <w:rPr>
          <w:color w:val="002060"/>
          <w:szCs w:val="20"/>
        </w:rPr>
        <w:t>inserted</w:t>
      </w:r>
      <w:proofErr w:type="gramEnd"/>
    </w:p>
    <w:p w14:paraId="2BD965D6" w14:textId="0FEA9D96" w:rsidR="00771849" w:rsidRPr="00A026EF" w:rsidRDefault="001B7CD1" w:rsidP="00990893">
      <w:pPr>
        <w:jc w:val="both"/>
        <w:rPr>
          <w:color w:val="002060"/>
          <w:sz w:val="22"/>
          <w:szCs w:val="22"/>
          <w:lang w:val="en-US" w:eastAsia="ja-JP"/>
        </w:rPr>
      </w:pPr>
      <w:r w:rsidRPr="00A026EF">
        <w:rPr>
          <w:color w:val="002060"/>
          <w:sz w:val="22"/>
          <w:szCs w:val="22"/>
          <w:lang w:val="en-US" w:eastAsia="ja-JP"/>
        </w:rPr>
        <w:t>The digital baseband signal process</w:t>
      </w:r>
      <w:r w:rsidR="00FE4554" w:rsidRPr="00A026EF">
        <w:rPr>
          <w:color w:val="002060"/>
          <w:sz w:val="22"/>
          <w:szCs w:val="22"/>
          <w:lang w:val="en-US" w:eastAsia="ja-JP"/>
        </w:rPr>
        <w:t xml:space="preserve">ing conducted by the </w:t>
      </w:r>
      <w:proofErr w:type="spellStart"/>
      <w:r w:rsidR="00FE4554" w:rsidRPr="00A026EF">
        <w:rPr>
          <w:color w:val="002060"/>
          <w:sz w:val="22"/>
          <w:szCs w:val="22"/>
          <w:lang w:val="en-US" w:eastAsia="ja-JP"/>
        </w:rPr>
        <w:t>AIoT</w:t>
      </w:r>
      <w:proofErr w:type="spellEnd"/>
      <w:r w:rsidR="00FE4554" w:rsidRPr="00A026EF">
        <w:rPr>
          <w:color w:val="002060"/>
          <w:sz w:val="22"/>
          <w:szCs w:val="22"/>
          <w:lang w:val="en-US" w:eastAsia="ja-JP"/>
        </w:rPr>
        <w:t xml:space="preserve"> devices </w:t>
      </w:r>
      <w:r w:rsidRPr="00A026EF">
        <w:rPr>
          <w:color w:val="002060"/>
          <w:sz w:val="22"/>
          <w:szCs w:val="22"/>
          <w:lang w:val="en-US" w:eastAsia="ja-JP"/>
        </w:rPr>
        <w:t>generally follows</w:t>
      </w:r>
      <w:r w:rsidR="00FE4554" w:rsidRPr="00A026EF">
        <w:rPr>
          <w:color w:val="002060"/>
          <w:sz w:val="22"/>
          <w:szCs w:val="22"/>
          <w:lang w:val="en-US" w:eastAsia="ja-JP"/>
        </w:rPr>
        <w:t xml:space="preserve"> the block diagram illustrated in</w:t>
      </w:r>
      <w:r w:rsidRPr="00A026EF">
        <w:rPr>
          <w:color w:val="002060"/>
          <w:sz w:val="22"/>
          <w:szCs w:val="22"/>
          <w:lang w:val="en-US" w:eastAsia="ja-JP"/>
        </w:rPr>
        <w:t xml:space="preserve"> </w:t>
      </w:r>
      <w:r w:rsidR="00B76001" w:rsidRPr="00A026EF">
        <w:rPr>
          <w:color w:val="002060"/>
          <w:sz w:val="22"/>
          <w:szCs w:val="22"/>
          <w:lang w:val="en-US" w:eastAsia="ja-JP"/>
        </w:rPr>
        <w:fldChar w:fldCharType="begin"/>
      </w:r>
      <w:r w:rsidR="00B76001" w:rsidRPr="00A026EF">
        <w:rPr>
          <w:color w:val="002060"/>
          <w:sz w:val="22"/>
          <w:szCs w:val="22"/>
          <w:lang w:val="en-US" w:eastAsia="ja-JP"/>
        </w:rPr>
        <w:instrText xml:space="preserve"> REF _Ref174121778 \h </w:instrText>
      </w:r>
      <w:r w:rsidR="00D95FF5" w:rsidRPr="00A026EF">
        <w:rPr>
          <w:color w:val="002060"/>
          <w:sz w:val="22"/>
          <w:szCs w:val="22"/>
          <w:lang w:val="en-US" w:eastAsia="ja-JP"/>
        </w:rPr>
        <w:instrText xml:space="preserve"> \* MERGEFORMAT </w:instrText>
      </w:r>
      <w:r w:rsidR="00B76001" w:rsidRPr="00A026EF">
        <w:rPr>
          <w:color w:val="002060"/>
          <w:sz w:val="22"/>
          <w:szCs w:val="22"/>
          <w:lang w:val="en-US" w:eastAsia="ja-JP"/>
        </w:rPr>
      </w:r>
      <w:r w:rsidR="00B76001" w:rsidRPr="00A026EF">
        <w:rPr>
          <w:color w:val="002060"/>
          <w:sz w:val="22"/>
          <w:szCs w:val="22"/>
          <w:lang w:val="en-US" w:eastAsia="ja-JP"/>
        </w:rPr>
        <w:fldChar w:fldCharType="separate"/>
      </w:r>
      <w:r w:rsidR="000C3C6B" w:rsidRPr="00A026EF">
        <w:rPr>
          <w:color w:val="002060"/>
          <w:sz w:val="22"/>
          <w:szCs w:val="22"/>
        </w:rPr>
        <w:t xml:space="preserve">Figure </w:t>
      </w:r>
      <w:r w:rsidR="000C3C6B" w:rsidRPr="00A026EF">
        <w:rPr>
          <w:noProof/>
          <w:color w:val="002060"/>
          <w:sz w:val="22"/>
          <w:szCs w:val="22"/>
        </w:rPr>
        <w:t>4</w:t>
      </w:r>
      <w:r w:rsidR="00B76001" w:rsidRPr="00A026EF">
        <w:rPr>
          <w:color w:val="002060"/>
          <w:sz w:val="22"/>
          <w:szCs w:val="22"/>
          <w:lang w:val="en-US" w:eastAsia="ja-JP"/>
        </w:rPr>
        <w:fldChar w:fldCharType="end"/>
      </w:r>
      <w:r w:rsidR="001C2E3B" w:rsidRPr="00A026EF">
        <w:rPr>
          <w:color w:val="002060"/>
          <w:sz w:val="22"/>
          <w:szCs w:val="22"/>
          <w:lang w:val="en-US" w:eastAsia="ja-JP"/>
        </w:rPr>
        <w:t>.</w:t>
      </w:r>
    </w:p>
    <w:p w14:paraId="041839D2" w14:textId="77777777" w:rsidR="00B56925" w:rsidRDefault="00B56925" w:rsidP="00990893">
      <w:pPr>
        <w:jc w:val="both"/>
        <w:rPr>
          <w:color w:val="FF0000"/>
          <w:sz w:val="22"/>
          <w:szCs w:val="22"/>
          <w:lang w:val="en-US" w:eastAsia="ja-JP"/>
        </w:rPr>
      </w:pPr>
    </w:p>
    <w:p w14:paraId="22C14980" w14:textId="77777777" w:rsidR="00B56925" w:rsidRDefault="00B56925" w:rsidP="00B56925">
      <w:pPr>
        <w:jc w:val="both"/>
        <w:rPr>
          <w:sz w:val="22"/>
          <w:szCs w:val="22"/>
        </w:rPr>
      </w:pPr>
      <w:r>
        <w:rPr>
          <w:sz w:val="22"/>
          <w:szCs w:val="22"/>
        </w:rPr>
        <w:t>Our scheme is part of the taxonomy of Alt M2-1:</w:t>
      </w:r>
    </w:p>
    <w:p w14:paraId="6C2D83F8" w14:textId="77777777" w:rsidR="00B56925" w:rsidRDefault="00B56925" w:rsidP="00B56925">
      <w:pPr>
        <w:pStyle w:val="ListParagraph"/>
        <w:numPr>
          <w:ilvl w:val="0"/>
          <w:numId w:val="47"/>
        </w:numPr>
        <w:ind w:firstLineChars="0"/>
        <w:jc w:val="both"/>
        <w:rPr>
          <w:sz w:val="22"/>
          <w:szCs w:val="22"/>
        </w:rPr>
      </w:pPr>
      <w:r>
        <w:rPr>
          <w:sz w:val="22"/>
          <w:szCs w:val="22"/>
        </w:rPr>
        <w:t>Subcarrier orthogonality is retained and the CP is copied from the end of the OFDM symbol, where the end of the OFDM symbol contains a known tail sequence.</w:t>
      </w:r>
    </w:p>
    <w:p w14:paraId="40FC4BC1" w14:textId="0122890D" w:rsidR="00B56925" w:rsidRPr="00B56925" w:rsidRDefault="00B56925" w:rsidP="00990893">
      <w:pPr>
        <w:pStyle w:val="ListParagraph"/>
        <w:numPr>
          <w:ilvl w:val="0"/>
          <w:numId w:val="47"/>
        </w:numPr>
        <w:ind w:firstLineChars="0"/>
        <w:jc w:val="both"/>
        <w:rPr>
          <w:sz w:val="22"/>
          <w:szCs w:val="22"/>
        </w:rPr>
      </w:pPr>
      <w:r>
        <w:rPr>
          <w:sz w:val="22"/>
          <w:szCs w:val="22"/>
        </w:rPr>
        <w:t xml:space="preserve">The chip duration is determined by “M” and the length of the OFDM symbol without CP (and without tail). In other words, the chip duration is based on “M” and the length of the baseband R2D signal shown </w:t>
      </w:r>
      <w:r w:rsidRPr="00B56925">
        <w:rPr>
          <w:sz w:val="22"/>
          <w:szCs w:val="22"/>
        </w:rPr>
        <w:t xml:space="preserve">in </w:t>
      </w:r>
      <w:r w:rsidRPr="00B56925">
        <w:rPr>
          <w:sz w:val="22"/>
          <w:szCs w:val="22"/>
        </w:rPr>
        <w:fldChar w:fldCharType="begin"/>
      </w:r>
      <w:r w:rsidRPr="00B56925">
        <w:rPr>
          <w:sz w:val="22"/>
          <w:szCs w:val="22"/>
        </w:rPr>
        <w:instrText xml:space="preserve"> REF _Ref181957929 \h </w:instrText>
      </w:r>
      <w:r w:rsidRPr="00B56925">
        <w:rPr>
          <w:sz w:val="22"/>
          <w:szCs w:val="22"/>
        </w:rPr>
      </w:r>
      <w:r w:rsidRPr="00B56925">
        <w:rPr>
          <w:sz w:val="22"/>
          <w:szCs w:val="22"/>
        </w:rPr>
        <w:fldChar w:fldCharType="separate"/>
      </w:r>
      <w:r w:rsidRPr="00B56925">
        <w:rPr>
          <w:szCs w:val="20"/>
        </w:rPr>
        <w:t xml:space="preserve">Figure </w:t>
      </w:r>
      <w:r w:rsidRPr="00B56925">
        <w:rPr>
          <w:noProof/>
          <w:szCs w:val="20"/>
        </w:rPr>
        <w:t>3</w:t>
      </w:r>
      <w:r w:rsidRPr="00B56925">
        <w:rPr>
          <w:sz w:val="22"/>
          <w:szCs w:val="22"/>
        </w:rPr>
        <w:fldChar w:fldCharType="end"/>
      </w:r>
      <w:r w:rsidRPr="00B56925">
        <w:rPr>
          <w:sz w:val="22"/>
          <w:szCs w:val="22"/>
        </w:rPr>
        <w:t>.</w:t>
      </w:r>
    </w:p>
    <w:p w14:paraId="693C83FA" w14:textId="77777777" w:rsidR="00771849" w:rsidRPr="00D1586A" w:rsidRDefault="00771849" w:rsidP="00990893">
      <w:pPr>
        <w:jc w:val="both"/>
        <w:rPr>
          <w:b/>
          <w:bCs/>
          <w:color w:val="FF0000"/>
          <w:sz w:val="22"/>
          <w:szCs w:val="22"/>
          <w:lang w:val="en-US" w:eastAsia="ja-JP"/>
        </w:rPr>
      </w:pPr>
    </w:p>
    <w:p w14:paraId="3751CC37" w14:textId="4E247F82" w:rsidR="001A19E7" w:rsidRPr="00A026EF" w:rsidRDefault="008A6E12" w:rsidP="00990893">
      <w:pPr>
        <w:jc w:val="both"/>
        <w:rPr>
          <w:b/>
          <w:bCs/>
          <w:color w:val="002060"/>
          <w:sz w:val="22"/>
          <w:szCs w:val="22"/>
          <w:lang w:val="en-US" w:eastAsia="ja-JP"/>
        </w:rPr>
      </w:pPr>
      <w:r w:rsidRPr="00A026EF">
        <w:rPr>
          <w:b/>
          <w:bCs/>
          <w:color w:val="002060"/>
          <w:sz w:val="22"/>
          <w:szCs w:val="22"/>
          <w:lang w:val="en-US" w:eastAsia="ja-JP"/>
        </w:rPr>
        <w:t xml:space="preserve">Pattern </w:t>
      </w:r>
      <w:proofErr w:type="gramStart"/>
      <w:r w:rsidRPr="00A026EF">
        <w:rPr>
          <w:b/>
          <w:bCs/>
          <w:color w:val="002060"/>
          <w:sz w:val="22"/>
          <w:szCs w:val="22"/>
          <w:lang w:val="en-US" w:eastAsia="ja-JP"/>
        </w:rPr>
        <w:t>determination</w:t>
      </w:r>
      <w:proofErr w:type="gramEnd"/>
    </w:p>
    <w:p w14:paraId="1F3E7307" w14:textId="34B4C7F0" w:rsidR="00990893" w:rsidRPr="00A026EF" w:rsidRDefault="003F7066" w:rsidP="00990893">
      <w:pPr>
        <w:jc w:val="both"/>
        <w:rPr>
          <w:color w:val="002060"/>
        </w:rPr>
      </w:pPr>
      <w:r w:rsidRPr="00A026EF">
        <w:rPr>
          <w:color w:val="002060"/>
          <w:sz w:val="22"/>
          <w:szCs w:val="22"/>
          <w:lang w:val="en-US" w:eastAsia="ja-JP"/>
        </w:rPr>
        <w:t xml:space="preserve">Upon the reception of the R2D signal that incorporates the inserted CP-tail pattern, the </w:t>
      </w:r>
      <w:proofErr w:type="spellStart"/>
      <w:r w:rsidRPr="00A026EF">
        <w:rPr>
          <w:color w:val="002060"/>
          <w:sz w:val="22"/>
          <w:szCs w:val="22"/>
          <w:lang w:val="en-US" w:eastAsia="ja-JP"/>
        </w:rPr>
        <w:t>AIoT</w:t>
      </w:r>
      <w:proofErr w:type="spellEnd"/>
      <w:r w:rsidRPr="00A026EF">
        <w:rPr>
          <w:color w:val="002060"/>
          <w:sz w:val="22"/>
          <w:szCs w:val="22"/>
          <w:lang w:val="en-US" w:eastAsia="ja-JP"/>
        </w:rPr>
        <w:t xml:space="preserve"> device may conduct the correlation</w:t>
      </w:r>
      <w:r w:rsidR="00664401" w:rsidRPr="00A026EF">
        <w:rPr>
          <w:color w:val="002060"/>
          <w:sz w:val="22"/>
          <w:szCs w:val="22"/>
          <w:lang w:val="en-US" w:eastAsia="ja-JP"/>
        </w:rPr>
        <w:t xml:space="preserve"> calculation to determine the location of CP and the tail. </w:t>
      </w:r>
      <w:r w:rsidR="001D0D4E" w:rsidRPr="00A026EF">
        <w:rPr>
          <w:color w:val="002060"/>
          <w:sz w:val="22"/>
          <w:szCs w:val="22"/>
        </w:rPr>
        <w:t>In one example, the correlation method is an autocorrelation method which</w:t>
      </w:r>
      <w:r w:rsidR="00990893" w:rsidRPr="00A026EF">
        <w:rPr>
          <w:color w:val="002060"/>
          <w:sz w:val="22"/>
          <w:szCs w:val="22"/>
        </w:rPr>
        <w:t xml:space="preserve"> use</w:t>
      </w:r>
      <w:r w:rsidR="001D0D4E" w:rsidRPr="00A026EF">
        <w:rPr>
          <w:color w:val="002060"/>
          <w:sz w:val="22"/>
          <w:szCs w:val="22"/>
        </w:rPr>
        <w:t>s</w:t>
      </w:r>
      <w:r w:rsidR="00990893" w:rsidRPr="00A026EF">
        <w:rPr>
          <w:color w:val="002060"/>
          <w:sz w:val="22"/>
          <w:szCs w:val="22"/>
        </w:rPr>
        <w:t xml:space="preserve"> the CP sampled according to the tag’s clock, as the typical sequence to calculate the sequence-wise correlation with the rest of the sampled sequence. Since the highest value of autocorrelation </w:t>
      </w:r>
      <w:r w:rsidR="005C3697" w:rsidRPr="00A026EF">
        <w:rPr>
          <w:color w:val="002060"/>
          <w:sz w:val="22"/>
          <w:szCs w:val="22"/>
        </w:rPr>
        <w:t xml:space="preserve">occurs </w:t>
      </w:r>
      <w:r w:rsidR="00990893" w:rsidRPr="00A026EF">
        <w:rPr>
          <w:color w:val="002060"/>
          <w:sz w:val="22"/>
          <w:szCs w:val="22"/>
        </w:rPr>
        <w:t xml:space="preserve">when the CP and tail are aligned in the autocorrelation process, the tag then knows where the tail portion is. Based on the detected CP-tail, the tag </w:t>
      </w:r>
      <w:r w:rsidR="00FB4CF3" w:rsidRPr="00A026EF">
        <w:rPr>
          <w:color w:val="002060"/>
          <w:sz w:val="22"/>
          <w:szCs w:val="22"/>
        </w:rPr>
        <w:t>can</w:t>
      </w:r>
      <w:r w:rsidR="00990893" w:rsidRPr="00A026EF">
        <w:rPr>
          <w:color w:val="002060"/>
          <w:sz w:val="22"/>
          <w:szCs w:val="22"/>
        </w:rPr>
        <w:t xml:space="preserve"> extract the signal remaining in the middle of the OFDM symbol as the data-carrying signal. </w:t>
      </w:r>
    </w:p>
    <w:p w14:paraId="6B264A05" w14:textId="77777777" w:rsidR="00752682" w:rsidRPr="00A026EF" w:rsidRDefault="004A5DE0" w:rsidP="00752682">
      <w:pPr>
        <w:keepNext/>
        <w:jc w:val="center"/>
        <w:rPr>
          <w:color w:val="002060"/>
        </w:rPr>
      </w:pPr>
      <w:r w:rsidRPr="00A026EF">
        <w:rPr>
          <w:noProof/>
          <w:color w:val="002060"/>
        </w:rPr>
        <w:drawing>
          <wp:inline distT="0" distB="0" distL="0" distR="0" wp14:anchorId="3195DECF" wp14:editId="7E1602B0">
            <wp:extent cx="2612571" cy="163849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2629572" cy="1649152"/>
                    </a:xfrm>
                    <a:prstGeom prst="rect">
                      <a:avLst/>
                    </a:prstGeom>
                  </pic:spPr>
                </pic:pic>
              </a:graphicData>
            </a:graphic>
          </wp:inline>
        </w:drawing>
      </w:r>
    </w:p>
    <w:p w14:paraId="03F640E8" w14:textId="0EDF4726" w:rsidR="004A5DE0" w:rsidRPr="00A026EF" w:rsidRDefault="00752682" w:rsidP="00752682">
      <w:pPr>
        <w:pStyle w:val="Caption"/>
        <w:jc w:val="center"/>
        <w:rPr>
          <w:b w:val="0"/>
          <w:bCs/>
          <w:color w:val="002060"/>
          <w:szCs w:val="20"/>
        </w:rPr>
      </w:pPr>
      <w:bookmarkStart w:id="9" w:name="_Ref174121778"/>
      <w:bookmarkStart w:id="10" w:name="_Ref174112542"/>
      <w:r w:rsidRPr="00A026EF">
        <w:rPr>
          <w:color w:val="002060"/>
          <w:szCs w:val="20"/>
        </w:rPr>
        <w:t xml:space="preserve">Figure </w:t>
      </w:r>
      <w:r w:rsidRPr="00A026EF">
        <w:rPr>
          <w:color w:val="002060"/>
          <w:szCs w:val="20"/>
        </w:rPr>
        <w:fldChar w:fldCharType="begin"/>
      </w:r>
      <w:r w:rsidRPr="00A026EF">
        <w:rPr>
          <w:color w:val="002060"/>
          <w:szCs w:val="20"/>
        </w:rPr>
        <w:instrText xml:space="preserve"> SEQ Figure \* ARABIC </w:instrText>
      </w:r>
      <w:r w:rsidRPr="00A026EF">
        <w:rPr>
          <w:color w:val="002060"/>
          <w:szCs w:val="20"/>
        </w:rPr>
        <w:fldChar w:fldCharType="separate"/>
      </w:r>
      <w:r w:rsidR="000C3C6B" w:rsidRPr="00A026EF">
        <w:rPr>
          <w:noProof/>
          <w:color w:val="002060"/>
          <w:szCs w:val="20"/>
        </w:rPr>
        <w:t>4</w:t>
      </w:r>
      <w:r w:rsidRPr="00A026EF">
        <w:rPr>
          <w:color w:val="002060"/>
          <w:szCs w:val="20"/>
        </w:rPr>
        <w:fldChar w:fldCharType="end"/>
      </w:r>
      <w:bookmarkEnd w:id="9"/>
      <w:r w:rsidRPr="00A026EF">
        <w:rPr>
          <w:color w:val="002060"/>
          <w:szCs w:val="20"/>
        </w:rPr>
        <w:t>. Block diagram of the digital baseband processing</w:t>
      </w:r>
      <w:bookmarkEnd w:id="10"/>
    </w:p>
    <w:p w14:paraId="387DCCE2" w14:textId="77777777" w:rsidR="00E20D51" w:rsidRPr="00A026EF" w:rsidRDefault="00E20D51" w:rsidP="00990893">
      <w:pPr>
        <w:jc w:val="both"/>
        <w:rPr>
          <w:color w:val="002060"/>
        </w:rPr>
      </w:pPr>
    </w:p>
    <w:p w14:paraId="5810C90F" w14:textId="12554E30" w:rsidR="00E20D51" w:rsidRPr="00A026EF" w:rsidRDefault="00E20D51" w:rsidP="00990893">
      <w:pPr>
        <w:jc w:val="both"/>
        <w:rPr>
          <w:color w:val="002060"/>
          <w:sz w:val="22"/>
          <w:szCs w:val="22"/>
        </w:rPr>
      </w:pPr>
      <w:r w:rsidRPr="00A026EF">
        <w:rPr>
          <w:color w:val="002060"/>
          <w:sz w:val="22"/>
          <w:szCs w:val="22"/>
        </w:rPr>
        <w:lastRenderedPageBreak/>
        <w:t xml:space="preserve">On the other hand, the correlation calculation method </w:t>
      </w:r>
      <w:r w:rsidR="00A04C73" w:rsidRPr="00A026EF">
        <w:rPr>
          <w:color w:val="002060"/>
          <w:sz w:val="22"/>
          <w:szCs w:val="22"/>
        </w:rPr>
        <w:t>can be a</w:t>
      </w:r>
      <w:r w:rsidR="00C02671" w:rsidRPr="00A026EF">
        <w:rPr>
          <w:color w:val="002060"/>
          <w:sz w:val="22"/>
          <w:szCs w:val="22"/>
        </w:rPr>
        <w:t xml:space="preserve"> correlation of the received sequence with the known transmitted sequence. </w:t>
      </w:r>
    </w:p>
    <w:p w14:paraId="28C700BF" w14:textId="77777777" w:rsidR="0008537B" w:rsidRPr="00A026EF" w:rsidRDefault="0008537B" w:rsidP="00990893">
      <w:pPr>
        <w:jc w:val="both"/>
        <w:rPr>
          <w:color w:val="002060"/>
          <w:sz w:val="22"/>
          <w:szCs w:val="22"/>
        </w:rPr>
      </w:pPr>
    </w:p>
    <w:p w14:paraId="024CB799" w14:textId="1AB14C2F" w:rsidR="00F968D5" w:rsidRPr="00A026EF" w:rsidRDefault="00FC7D5C" w:rsidP="00B93549">
      <w:pPr>
        <w:autoSpaceDE w:val="0"/>
        <w:autoSpaceDN w:val="0"/>
        <w:adjustRightInd w:val="0"/>
        <w:jc w:val="both"/>
        <w:rPr>
          <w:b/>
          <w:bCs/>
          <w:color w:val="002060"/>
          <w:sz w:val="22"/>
          <w:szCs w:val="22"/>
          <w:lang w:eastAsia="ja-JP"/>
        </w:rPr>
      </w:pPr>
      <w:r w:rsidRPr="00A026EF">
        <w:rPr>
          <w:b/>
          <w:bCs/>
          <w:color w:val="002060"/>
          <w:sz w:val="22"/>
          <w:szCs w:val="22"/>
          <w:lang w:eastAsia="ja-JP"/>
        </w:rPr>
        <w:t xml:space="preserve">SFO Estimation &amp; Clock </w:t>
      </w:r>
      <w:r w:rsidR="003C1CB4" w:rsidRPr="00A026EF">
        <w:rPr>
          <w:b/>
          <w:bCs/>
          <w:color w:val="002060"/>
          <w:sz w:val="22"/>
          <w:szCs w:val="22"/>
          <w:lang w:eastAsia="ja-JP"/>
        </w:rPr>
        <w:t>F</w:t>
      </w:r>
      <w:r w:rsidRPr="00A026EF">
        <w:rPr>
          <w:b/>
          <w:bCs/>
          <w:color w:val="002060"/>
          <w:sz w:val="22"/>
          <w:szCs w:val="22"/>
          <w:lang w:eastAsia="ja-JP"/>
        </w:rPr>
        <w:t xml:space="preserve">requency </w:t>
      </w:r>
      <w:r w:rsidR="003C1CB4" w:rsidRPr="00A026EF">
        <w:rPr>
          <w:b/>
          <w:bCs/>
          <w:color w:val="002060"/>
          <w:sz w:val="22"/>
          <w:szCs w:val="22"/>
          <w:lang w:eastAsia="ja-JP"/>
        </w:rPr>
        <w:t>C</w:t>
      </w:r>
      <w:r w:rsidRPr="00A026EF">
        <w:rPr>
          <w:b/>
          <w:bCs/>
          <w:color w:val="002060"/>
          <w:sz w:val="22"/>
          <w:szCs w:val="22"/>
          <w:lang w:eastAsia="ja-JP"/>
        </w:rPr>
        <w:t>orrection</w:t>
      </w:r>
    </w:p>
    <w:p w14:paraId="72320D07" w14:textId="77777777" w:rsidR="0008537B" w:rsidRPr="00A026EF" w:rsidRDefault="0008537B" w:rsidP="0008537B">
      <w:pPr>
        <w:spacing w:after="240"/>
        <w:jc w:val="both"/>
        <w:rPr>
          <w:color w:val="002060"/>
          <w:sz w:val="22"/>
          <w:szCs w:val="22"/>
        </w:rPr>
      </w:pPr>
      <w:r w:rsidRPr="00A026EF">
        <w:rPr>
          <w:color w:val="002060"/>
          <w:sz w:val="22"/>
          <w:szCs w:val="22"/>
        </w:rPr>
        <w:t>Given that the tag successfully detects the CP-tail of a single OFDM symbol, it can estimate the time drift caused by the SFO by comparing the counted number of samples of the data-carrying sequence with the reference number of samples. This counting operation is equivalent to counting the number of samples between the CP and the tail and comparing the counted number with the reference number of samples.</w:t>
      </w:r>
    </w:p>
    <w:p w14:paraId="052AC0CE" w14:textId="77777777" w:rsidR="0008537B" w:rsidRPr="00A026EF" w:rsidRDefault="0008537B" w:rsidP="0008537B">
      <w:pPr>
        <w:spacing w:after="240"/>
        <w:jc w:val="both"/>
        <w:rPr>
          <w:color w:val="002060"/>
          <w:sz w:val="22"/>
          <w:szCs w:val="22"/>
        </w:rPr>
      </w:pPr>
      <w:r w:rsidRPr="00A026EF">
        <w:rPr>
          <w:color w:val="002060"/>
          <w:sz w:val="22"/>
          <w:szCs w:val="22"/>
        </w:rPr>
        <w:t xml:space="preserve">The data-carrying sequence length can be straightforwardly derived based on the counted index of the largest autocorrelation value and the length of CP. The reference number of samples could be quantified based on each OOK data chip length and the total number of OOK data chips incorporated in a single OFDM symbol. Such knowledge is required by the tag and needs to be either predefined by the specifications or transmitted by the reader through control signalling, e.g., the preamble signal or system information. </w:t>
      </w:r>
    </w:p>
    <w:p w14:paraId="66B7572F" w14:textId="59187F3C" w:rsidR="00F742AA" w:rsidRPr="00A026EF" w:rsidRDefault="003B3EDE" w:rsidP="0008537B">
      <w:pPr>
        <w:spacing w:after="240"/>
        <w:jc w:val="both"/>
        <w:rPr>
          <w:color w:val="002060"/>
          <w:sz w:val="22"/>
          <w:szCs w:val="22"/>
        </w:rPr>
      </w:pPr>
      <w:r w:rsidRPr="00A026EF">
        <w:rPr>
          <w:color w:val="002060"/>
          <w:sz w:val="22"/>
          <w:szCs w:val="22"/>
        </w:rPr>
        <w:t xml:space="preserve">One of the benefits of the proposed tail-CP insertion scheme is the ability to perform clock recovery, based on the </w:t>
      </w:r>
      <w:r w:rsidR="001E0979" w:rsidRPr="00A026EF">
        <w:rPr>
          <w:color w:val="002060"/>
          <w:sz w:val="22"/>
          <w:szCs w:val="22"/>
        </w:rPr>
        <w:t xml:space="preserve">clock acquisition based on the tail-CP pattern. </w:t>
      </w:r>
      <w:r w:rsidR="007A6385" w:rsidRPr="00A026EF">
        <w:rPr>
          <w:color w:val="002060"/>
          <w:sz w:val="22"/>
          <w:szCs w:val="22"/>
        </w:rPr>
        <w:fldChar w:fldCharType="begin"/>
      </w:r>
      <w:r w:rsidR="007A6385" w:rsidRPr="00A026EF">
        <w:rPr>
          <w:color w:val="002060"/>
          <w:sz w:val="22"/>
          <w:szCs w:val="22"/>
        </w:rPr>
        <w:instrText xml:space="preserve"> REF _Ref178961248 \h </w:instrText>
      </w:r>
      <w:r w:rsidR="007A6385" w:rsidRPr="00A026EF">
        <w:rPr>
          <w:color w:val="002060"/>
          <w:sz w:val="22"/>
          <w:szCs w:val="22"/>
        </w:rPr>
      </w:r>
      <w:r w:rsidR="007A6385" w:rsidRPr="00A026EF">
        <w:rPr>
          <w:color w:val="002060"/>
          <w:sz w:val="22"/>
          <w:szCs w:val="22"/>
        </w:rPr>
        <w:fldChar w:fldCharType="separate"/>
      </w:r>
      <w:r w:rsidR="000C3C6B" w:rsidRPr="00A026EF">
        <w:rPr>
          <w:color w:val="002060"/>
        </w:rPr>
        <w:t xml:space="preserve">Figure </w:t>
      </w:r>
      <w:r w:rsidR="000C3C6B" w:rsidRPr="00A026EF">
        <w:rPr>
          <w:noProof/>
          <w:color w:val="002060"/>
        </w:rPr>
        <w:t>5</w:t>
      </w:r>
      <w:r w:rsidR="007A6385" w:rsidRPr="00A026EF">
        <w:rPr>
          <w:color w:val="002060"/>
          <w:sz w:val="22"/>
          <w:szCs w:val="22"/>
        </w:rPr>
        <w:fldChar w:fldCharType="end"/>
      </w:r>
      <w:r w:rsidR="001E0979" w:rsidRPr="00A026EF">
        <w:rPr>
          <w:color w:val="002060"/>
          <w:sz w:val="22"/>
          <w:szCs w:val="22"/>
        </w:rPr>
        <w:t xml:space="preserve"> illustrates the SFO estimation performance as a function of varying SNRs given that the system is configured with different amplitude ratios. Each OFDM symbol is configured to bear 4 OOK chips (M = 4) with 20 bits transmitted in total. The R2D bandwidth is assumed as 330 kHz and the SFO variation range is set as </w:t>
      </w:r>
      <m:oMath>
        <m:r>
          <w:rPr>
            <w:rFonts w:ascii="Cambria Math" w:hAnsi="Cambria Math"/>
            <w:color w:val="002060"/>
            <w:sz w:val="22"/>
            <w:szCs w:val="22"/>
          </w:rPr>
          <m:t>±</m:t>
        </m:r>
        <m:d>
          <m:dPr>
            <m:begChr m:val="["/>
            <m:endChr m:val="]"/>
            <m:ctrlPr>
              <w:rPr>
                <w:rFonts w:ascii="Cambria Math" w:hAnsi="Cambria Math"/>
                <w:i/>
                <w:color w:val="002060"/>
                <w:sz w:val="22"/>
                <w:szCs w:val="22"/>
              </w:rPr>
            </m:ctrlPr>
          </m:dPr>
          <m:e>
            <m:r>
              <w:rPr>
                <w:rFonts w:ascii="Cambria Math" w:hAnsi="Cambria Math"/>
                <w:color w:val="002060"/>
                <w:sz w:val="22"/>
                <w:szCs w:val="22"/>
              </w:rPr>
              <m:t>0.1, 1</m:t>
            </m:r>
          </m:e>
        </m:d>
        <m:r>
          <w:rPr>
            <w:rFonts w:ascii="Cambria Math" w:hAnsi="Cambria Math"/>
            <w:color w:val="002060"/>
            <w:sz w:val="22"/>
            <w:szCs w:val="22"/>
          </w:rPr>
          <m:t>×</m:t>
        </m:r>
        <m:sSup>
          <m:sSupPr>
            <m:ctrlPr>
              <w:rPr>
                <w:rFonts w:ascii="Cambria Math" w:hAnsi="Cambria Math"/>
                <w:i/>
                <w:color w:val="002060"/>
                <w:sz w:val="22"/>
                <w:szCs w:val="22"/>
              </w:rPr>
            </m:ctrlPr>
          </m:sSupPr>
          <m:e>
            <m:r>
              <w:rPr>
                <w:rFonts w:ascii="Cambria Math" w:hAnsi="Cambria Math"/>
                <w:color w:val="002060"/>
                <w:sz w:val="22"/>
                <w:szCs w:val="22"/>
              </w:rPr>
              <m:t>10</m:t>
            </m:r>
          </m:e>
          <m:sup>
            <m:r>
              <w:rPr>
                <w:rFonts w:ascii="Cambria Math" w:hAnsi="Cambria Math"/>
                <w:color w:val="002060"/>
                <w:sz w:val="22"/>
                <w:szCs w:val="22"/>
              </w:rPr>
              <m:t>4</m:t>
            </m:r>
          </m:sup>
        </m:sSup>
      </m:oMath>
      <w:r w:rsidR="001E0979" w:rsidRPr="00A026EF">
        <w:rPr>
          <w:color w:val="002060"/>
          <w:sz w:val="22"/>
          <w:szCs w:val="22"/>
        </w:rPr>
        <w:t xml:space="preserve"> ppm. </w:t>
      </w:r>
      <w:r w:rsidR="006A3660" w:rsidRPr="00A026EF">
        <w:rPr>
          <w:color w:val="002060"/>
          <w:sz w:val="22"/>
          <w:szCs w:val="22"/>
        </w:rPr>
        <w:t xml:space="preserve">It can be observed that the tail-CP structure allows a significant </w:t>
      </w:r>
      <w:r w:rsidR="00783BC5" w:rsidRPr="00A026EF">
        <w:rPr>
          <w:color w:val="002060"/>
          <w:sz w:val="22"/>
          <w:szCs w:val="22"/>
        </w:rPr>
        <w:t xml:space="preserve">improvement in SFO error, from an initial SFO of </w:t>
      </w:r>
      <w:r w:rsidR="001D4562" w:rsidRPr="00A026EF">
        <w:rPr>
          <w:color w:val="002060"/>
          <w:sz w:val="22"/>
          <w:szCs w:val="22"/>
        </w:rPr>
        <w:t>1%</w:t>
      </w:r>
      <w:r w:rsidR="002D19F3" w:rsidRPr="00A026EF">
        <w:rPr>
          <w:color w:val="002060"/>
          <w:sz w:val="22"/>
          <w:szCs w:val="22"/>
        </w:rPr>
        <w:t xml:space="preserve"> (10</w:t>
      </w:r>
      <w:r w:rsidR="002D19F3" w:rsidRPr="00A026EF">
        <w:rPr>
          <w:color w:val="002060"/>
          <w:sz w:val="22"/>
          <w:szCs w:val="22"/>
          <w:vertAlign w:val="superscript"/>
        </w:rPr>
        <w:t>4</w:t>
      </w:r>
      <w:r w:rsidR="002D19F3" w:rsidRPr="00A026EF">
        <w:rPr>
          <w:color w:val="002060"/>
          <w:sz w:val="22"/>
          <w:szCs w:val="22"/>
        </w:rPr>
        <w:t xml:space="preserve"> ppm)</w:t>
      </w:r>
      <w:r w:rsidR="001D4562" w:rsidRPr="00A026EF">
        <w:rPr>
          <w:color w:val="002060"/>
          <w:sz w:val="22"/>
          <w:szCs w:val="22"/>
        </w:rPr>
        <w:t xml:space="preserve"> down to an SFO of about 0.1% at 12dB SNR. </w:t>
      </w:r>
    </w:p>
    <w:p w14:paraId="167C48AF" w14:textId="2E25AC65" w:rsidR="001D4562" w:rsidRPr="00A026EF" w:rsidRDefault="001D4562" w:rsidP="0008537B">
      <w:pPr>
        <w:spacing w:after="240"/>
        <w:jc w:val="both"/>
        <w:rPr>
          <w:color w:val="002060"/>
        </w:rPr>
      </w:pPr>
      <w:r w:rsidRPr="00A026EF">
        <w:rPr>
          <w:color w:val="002060"/>
          <w:sz w:val="22"/>
          <w:szCs w:val="22"/>
        </w:rPr>
        <w:t xml:space="preserve">The figure also shows how the </w:t>
      </w:r>
      <w:r w:rsidR="007E4FDF" w:rsidRPr="00A026EF">
        <w:rPr>
          <w:color w:val="002060"/>
          <w:sz w:val="22"/>
          <w:szCs w:val="22"/>
        </w:rPr>
        <w:t xml:space="preserve">SFO estimation performance of the tail-CP scheme can be further improved by transferring power from the </w:t>
      </w:r>
      <w:r w:rsidR="009D6E47" w:rsidRPr="00A026EF">
        <w:rPr>
          <w:color w:val="002060"/>
          <w:sz w:val="22"/>
          <w:szCs w:val="22"/>
        </w:rPr>
        <w:t>central data-bearing portion of the OFDM symbol to the tail-CP section</w:t>
      </w:r>
      <w:r w:rsidR="00F742AA" w:rsidRPr="00A026EF">
        <w:rPr>
          <w:color w:val="002060"/>
          <w:sz w:val="22"/>
          <w:szCs w:val="22"/>
        </w:rPr>
        <w:t xml:space="preserve">. This power transfer favours clock acquisition performance over data decoding performance </w:t>
      </w:r>
      <w:r w:rsidR="003D243E" w:rsidRPr="00A026EF">
        <w:rPr>
          <w:color w:val="002060"/>
          <w:sz w:val="22"/>
          <w:szCs w:val="22"/>
        </w:rPr>
        <w:t xml:space="preserve">as the relative amplitude / power of the tail-CP increases. </w:t>
      </w:r>
      <w:r w:rsidR="005B288F" w:rsidRPr="00A026EF">
        <w:rPr>
          <w:color w:val="002060"/>
          <w:sz w:val="22"/>
          <w:szCs w:val="22"/>
        </w:rPr>
        <w:t xml:space="preserve">The figure shows that when the tail-CP has twice the amplitude of the </w:t>
      </w:r>
      <w:r w:rsidR="00BB5847" w:rsidRPr="00A026EF">
        <w:rPr>
          <w:color w:val="002060"/>
          <w:sz w:val="22"/>
          <w:szCs w:val="22"/>
        </w:rPr>
        <w:t xml:space="preserve">data-bearing portion, the </w:t>
      </w:r>
      <w:r w:rsidR="007B75B6" w:rsidRPr="00A026EF">
        <w:rPr>
          <w:color w:val="002060"/>
          <w:sz w:val="22"/>
          <w:szCs w:val="22"/>
        </w:rPr>
        <w:t>SFO error of the receiver is lower than when the tail-CP amplitudes are equal.</w:t>
      </w:r>
    </w:p>
    <w:p w14:paraId="226D7992" w14:textId="77777777" w:rsidR="00D404ED" w:rsidRPr="00A026EF" w:rsidRDefault="00D404ED" w:rsidP="00D404ED">
      <w:pPr>
        <w:jc w:val="center"/>
        <w:rPr>
          <w:color w:val="002060"/>
        </w:rPr>
      </w:pPr>
      <w:r w:rsidRPr="00A026EF">
        <w:rPr>
          <w:rFonts w:hint="eastAsia"/>
          <w:noProof/>
          <w:color w:val="002060"/>
        </w:rPr>
        <w:drawing>
          <wp:inline distT="0" distB="0" distL="0" distR="0" wp14:anchorId="360DD680" wp14:editId="4BEAC25E">
            <wp:extent cx="4450715" cy="2879725"/>
            <wp:effectExtent l="0" t="0" r="6985" b="0"/>
            <wp:docPr id="1377230255" name="Picture 1" descr="A graph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7230255" name="Picture 1" descr="A graph of a graph&#10;&#10;Description automatically generated"/>
                    <pic:cNvPicPr/>
                  </pic:nvPicPr>
                  <pic:blipFill>
                    <a:blip r:embed="rId15">
                      <a:extLst>
                        <a:ext uri="{28A0092B-C50C-407E-A947-70E740481C1C}">
                          <a14:useLocalDpi xmlns:a14="http://schemas.microsoft.com/office/drawing/2010/main" val="0"/>
                        </a:ext>
                      </a:extLst>
                    </a:blip>
                    <a:stretch>
                      <a:fillRect/>
                    </a:stretch>
                  </pic:blipFill>
                  <pic:spPr>
                    <a:xfrm>
                      <a:off x="0" y="0"/>
                      <a:ext cx="4450715" cy="2879725"/>
                    </a:xfrm>
                    <a:prstGeom prst="rect">
                      <a:avLst/>
                    </a:prstGeom>
                  </pic:spPr>
                </pic:pic>
              </a:graphicData>
            </a:graphic>
          </wp:inline>
        </w:drawing>
      </w:r>
    </w:p>
    <w:p w14:paraId="5CDDA9BC" w14:textId="289BFEC0" w:rsidR="00D404ED" w:rsidRPr="00A026EF" w:rsidRDefault="007A6385" w:rsidP="00274430">
      <w:pPr>
        <w:pStyle w:val="Caption"/>
        <w:jc w:val="center"/>
        <w:rPr>
          <w:color w:val="002060"/>
          <w:sz w:val="22"/>
          <w:szCs w:val="22"/>
        </w:rPr>
      </w:pPr>
      <w:bookmarkStart w:id="11" w:name="_Ref178961248"/>
      <w:r w:rsidRPr="00A026EF">
        <w:rPr>
          <w:color w:val="002060"/>
        </w:rPr>
        <w:t xml:space="preserve">Figure </w:t>
      </w:r>
      <w:r w:rsidRPr="00A026EF">
        <w:rPr>
          <w:color w:val="002060"/>
        </w:rPr>
        <w:fldChar w:fldCharType="begin"/>
      </w:r>
      <w:r w:rsidRPr="00A026EF">
        <w:rPr>
          <w:color w:val="002060"/>
        </w:rPr>
        <w:instrText xml:space="preserve"> SEQ Figure \* ARABIC </w:instrText>
      </w:r>
      <w:r w:rsidRPr="00A026EF">
        <w:rPr>
          <w:color w:val="002060"/>
        </w:rPr>
        <w:fldChar w:fldCharType="separate"/>
      </w:r>
      <w:r w:rsidR="000C3C6B" w:rsidRPr="00A026EF">
        <w:rPr>
          <w:noProof/>
          <w:color w:val="002060"/>
        </w:rPr>
        <w:t>5</w:t>
      </w:r>
      <w:r w:rsidRPr="00A026EF">
        <w:rPr>
          <w:color w:val="002060"/>
        </w:rPr>
        <w:fldChar w:fldCharType="end"/>
      </w:r>
      <w:bookmarkEnd w:id="11"/>
      <w:r w:rsidRPr="00A026EF">
        <w:rPr>
          <w:color w:val="002060"/>
        </w:rPr>
        <w:t xml:space="preserve"> - </w:t>
      </w:r>
      <w:r w:rsidR="00D404ED" w:rsidRPr="00A026EF">
        <w:rPr>
          <w:color w:val="002060"/>
          <w:sz w:val="22"/>
          <w:szCs w:val="22"/>
        </w:rPr>
        <w:t>SFO error as a function of SNRs (measured with different amplitude ratios).</w:t>
      </w:r>
    </w:p>
    <w:p w14:paraId="214698CF" w14:textId="77777777" w:rsidR="00D404ED" w:rsidRPr="00A026EF" w:rsidRDefault="00D404ED" w:rsidP="00D404ED">
      <w:pPr>
        <w:jc w:val="both"/>
        <w:rPr>
          <w:b/>
          <w:bCs/>
          <w:color w:val="002060"/>
        </w:rPr>
      </w:pPr>
    </w:p>
    <w:p w14:paraId="3EC56704" w14:textId="2DF97362" w:rsidR="00D404ED" w:rsidRPr="00A026EF" w:rsidRDefault="00D404ED" w:rsidP="00D404ED">
      <w:pPr>
        <w:jc w:val="both"/>
        <w:rPr>
          <w:color w:val="002060"/>
        </w:rPr>
      </w:pPr>
    </w:p>
    <w:p w14:paraId="5A348720" w14:textId="5AA90112" w:rsidR="00A61C44" w:rsidRPr="00A026EF" w:rsidRDefault="00A61C44" w:rsidP="00A61C44">
      <w:pPr>
        <w:autoSpaceDE w:val="0"/>
        <w:autoSpaceDN w:val="0"/>
        <w:adjustRightInd w:val="0"/>
        <w:jc w:val="both"/>
        <w:rPr>
          <w:b/>
          <w:bCs/>
          <w:color w:val="002060"/>
          <w:lang w:eastAsia="ja-JP"/>
        </w:rPr>
      </w:pPr>
      <w:r w:rsidRPr="00A026EF">
        <w:rPr>
          <w:b/>
          <w:bCs/>
          <w:color w:val="002060"/>
          <w:lang w:eastAsia="ja-JP"/>
        </w:rPr>
        <w:t>BLER performance of tail-CP scheme</w:t>
      </w:r>
    </w:p>
    <w:p w14:paraId="6FEAE205" w14:textId="77777777" w:rsidR="00A61C44" w:rsidRPr="00A026EF" w:rsidRDefault="00A61C44" w:rsidP="00D404ED">
      <w:pPr>
        <w:jc w:val="both"/>
        <w:rPr>
          <w:color w:val="002060"/>
        </w:rPr>
      </w:pPr>
    </w:p>
    <w:p w14:paraId="26C88630" w14:textId="1BEB9CDC" w:rsidR="00A61C44" w:rsidRPr="00A026EF" w:rsidRDefault="007A6385" w:rsidP="00A61C44">
      <w:pPr>
        <w:jc w:val="both"/>
        <w:rPr>
          <w:b/>
          <w:bCs/>
          <w:color w:val="002060"/>
          <w:sz w:val="22"/>
          <w:szCs w:val="22"/>
        </w:rPr>
      </w:pPr>
      <w:r w:rsidRPr="00A026EF">
        <w:rPr>
          <w:color w:val="002060"/>
          <w:sz w:val="22"/>
          <w:szCs w:val="22"/>
        </w:rPr>
        <w:fldChar w:fldCharType="begin"/>
      </w:r>
      <w:r w:rsidRPr="00A026EF">
        <w:rPr>
          <w:color w:val="002060"/>
          <w:sz w:val="22"/>
          <w:szCs w:val="22"/>
        </w:rPr>
        <w:instrText xml:space="preserve"> REF _Ref178961284 \h </w:instrText>
      </w:r>
      <w:r w:rsidRPr="00A026EF">
        <w:rPr>
          <w:color w:val="002060"/>
          <w:sz w:val="22"/>
          <w:szCs w:val="22"/>
        </w:rPr>
      </w:r>
      <w:r w:rsidRPr="00A026EF">
        <w:rPr>
          <w:color w:val="002060"/>
          <w:sz w:val="22"/>
          <w:szCs w:val="22"/>
        </w:rPr>
        <w:fldChar w:fldCharType="separate"/>
      </w:r>
      <w:r w:rsidR="000C3C6B" w:rsidRPr="00A026EF">
        <w:rPr>
          <w:color w:val="002060"/>
        </w:rPr>
        <w:t xml:space="preserve">Figure </w:t>
      </w:r>
      <w:r w:rsidR="000C3C6B" w:rsidRPr="00A026EF">
        <w:rPr>
          <w:noProof/>
          <w:color w:val="002060"/>
        </w:rPr>
        <w:t>6</w:t>
      </w:r>
      <w:r w:rsidRPr="00A026EF">
        <w:rPr>
          <w:color w:val="002060"/>
          <w:sz w:val="22"/>
          <w:szCs w:val="22"/>
        </w:rPr>
        <w:fldChar w:fldCharType="end"/>
      </w:r>
      <w:r w:rsidRPr="00A026EF">
        <w:rPr>
          <w:color w:val="002060"/>
          <w:sz w:val="22"/>
          <w:szCs w:val="22"/>
        </w:rPr>
        <w:t xml:space="preserve"> </w:t>
      </w:r>
      <w:r w:rsidR="00A61C44" w:rsidRPr="00A026EF">
        <w:rPr>
          <w:color w:val="002060"/>
          <w:sz w:val="22"/>
          <w:szCs w:val="22"/>
        </w:rPr>
        <w:t xml:space="preserve">illustrates the BLER performance for the proposed CP-handling scheme. The figure shows the BLER performance for the cases where the tail-CP to data amplitude ratio is </w:t>
      </w:r>
      <w:r w:rsidR="00287C62" w:rsidRPr="00A026EF">
        <w:rPr>
          <w:color w:val="002060"/>
          <w:sz w:val="22"/>
          <w:szCs w:val="22"/>
        </w:rPr>
        <w:t>either 1 or 2</w:t>
      </w:r>
      <w:r w:rsidR="00A61C44" w:rsidRPr="00A026EF">
        <w:rPr>
          <w:color w:val="002060"/>
          <w:sz w:val="22"/>
          <w:szCs w:val="22"/>
        </w:rPr>
        <w:t xml:space="preserve">. </w:t>
      </w:r>
      <w:r w:rsidR="00287C62" w:rsidRPr="00A026EF">
        <w:rPr>
          <w:color w:val="002060"/>
          <w:sz w:val="22"/>
          <w:szCs w:val="22"/>
        </w:rPr>
        <w:t xml:space="preserve">A higher tail-CP to data </w:t>
      </w:r>
      <w:r w:rsidR="002F5B83" w:rsidRPr="00A026EF">
        <w:rPr>
          <w:color w:val="002060"/>
          <w:sz w:val="22"/>
          <w:szCs w:val="22"/>
        </w:rPr>
        <w:t xml:space="preserve">amplitude ratio leads to greater clock acquisition robustness and this translates directly to a lower </w:t>
      </w:r>
      <w:r w:rsidR="00B859E6" w:rsidRPr="00A026EF">
        <w:rPr>
          <w:color w:val="002060"/>
          <w:sz w:val="22"/>
          <w:szCs w:val="22"/>
        </w:rPr>
        <w:t xml:space="preserve">BLER. </w:t>
      </w:r>
      <w:r w:rsidR="00A61C44" w:rsidRPr="00A026EF">
        <w:rPr>
          <w:color w:val="002060"/>
          <w:sz w:val="22"/>
          <w:szCs w:val="22"/>
        </w:rPr>
        <w:t xml:space="preserve">It can be observed that the R2D signal configured with amplitude ratio equal to 2 offers more robustness to the SFO, even when the SFO varies within the 10^5 ppm regime. Compared to the scenarios where the amplitude ratio is configured as 1, significant performance gain can be observed when the SNR is greater 12 </w:t>
      </w:r>
      <w:proofErr w:type="spellStart"/>
      <w:r w:rsidR="00A61C44" w:rsidRPr="00A026EF">
        <w:rPr>
          <w:color w:val="002060"/>
          <w:sz w:val="22"/>
          <w:szCs w:val="22"/>
        </w:rPr>
        <w:t>dB.</w:t>
      </w:r>
      <w:proofErr w:type="spellEnd"/>
      <w:r w:rsidR="00A61C44" w:rsidRPr="00A026EF">
        <w:rPr>
          <w:color w:val="002060"/>
          <w:sz w:val="22"/>
          <w:szCs w:val="22"/>
        </w:rPr>
        <w:t xml:space="preserve"> </w:t>
      </w:r>
      <w:r w:rsidR="00E572DB" w:rsidRPr="00A026EF">
        <w:rPr>
          <w:color w:val="002060"/>
          <w:sz w:val="22"/>
          <w:szCs w:val="22"/>
        </w:rPr>
        <w:t>It can also be observed that when there is no SFO</w:t>
      </w:r>
      <w:r w:rsidR="00CA3703" w:rsidRPr="00A026EF">
        <w:rPr>
          <w:color w:val="002060"/>
          <w:sz w:val="22"/>
          <w:szCs w:val="22"/>
        </w:rPr>
        <w:t xml:space="preserve">, it is preferable to concentrate the signal power within the data-bearing part of the OFDM symbol since clock acquisition is not a problem </w:t>
      </w:r>
      <w:r w:rsidR="001F34BF" w:rsidRPr="00A026EF">
        <w:rPr>
          <w:color w:val="002060"/>
          <w:sz w:val="22"/>
          <w:szCs w:val="22"/>
        </w:rPr>
        <w:t>when there is no SFO</w:t>
      </w:r>
      <w:r w:rsidR="00A61C44" w:rsidRPr="00A026EF">
        <w:rPr>
          <w:color w:val="002060"/>
          <w:sz w:val="22"/>
          <w:szCs w:val="22"/>
        </w:rPr>
        <w:t xml:space="preserve">. </w:t>
      </w:r>
    </w:p>
    <w:p w14:paraId="319B4E7B" w14:textId="77777777" w:rsidR="00A61C44" w:rsidRPr="00A026EF" w:rsidRDefault="00A61C44" w:rsidP="00D404ED">
      <w:pPr>
        <w:jc w:val="both"/>
        <w:rPr>
          <w:color w:val="002060"/>
        </w:rPr>
      </w:pPr>
    </w:p>
    <w:p w14:paraId="41177A08" w14:textId="77777777" w:rsidR="00A61C44" w:rsidRPr="00A026EF" w:rsidRDefault="00A61C44" w:rsidP="00D404ED">
      <w:pPr>
        <w:jc w:val="both"/>
        <w:rPr>
          <w:color w:val="002060"/>
        </w:rPr>
      </w:pPr>
    </w:p>
    <w:p w14:paraId="577C50B2" w14:textId="77777777" w:rsidR="00A61C44" w:rsidRPr="00A026EF" w:rsidRDefault="00A61C44" w:rsidP="00A61C44">
      <w:pPr>
        <w:jc w:val="center"/>
        <w:rPr>
          <w:color w:val="002060"/>
        </w:rPr>
      </w:pPr>
      <w:r w:rsidRPr="00A026EF">
        <w:rPr>
          <w:noProof/>
          <w:color w:val="002060"/>
        </w:rPr>
        <w:drawing>
          <wp:inline distT="0" distB="0" distL="0" distR="0" wp14:anchorId="65975DE0" wp14:editId="7AF95A46">
            <wp:extent cx="3778583" cy="2462400"/>
            <wp:effectExtent l="0" t="0" r="0" b="0"/>
            <wp:docPr id="1476601272" name="Picture 3" descr="A graph of a number of numbers and a lin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6601272" name="Picture 3" descr="A graph of a number of numbers and a line&#10;&#10;Description automatically generated with medium confidence"/>
                    <pic:cNvPicPr/>
                  </pic:nvPicPr>
                  <pic:blipFill>
                    <a:blip r:embed="rId16">
                      <a:extLst>
                        <a:ext uri="{28A0092B-C50C-407E-A947-70E740481C1C}">
                          <a14:useLocalDpi xmlns:a14="http://schemas.microsoft.com/office/drawing/2010/main" val="0"/>
                        </a:ext>
                      </a:extLst>
                    </a:blip>
                    <a:stretch>
                      <a:fillRect/>
                    </a:stretch>
                  </pic:blipFill>
                  <pic:spPr>
                    <a:xfrm>
                      <a:off x="0" y="0"/>
                      <a:ext cx="3778583" cy="2462400"/>
                    </a:xfrm>
                    <a:prstGeom prst="rect">
                      <a:avLst/>
                    </a:prstGeom>
                  </pic:spPr>
                </pic:pic>
              </a:graphicData>
            </a:graphic>
          </wp:inline>
        </w:drawing>
      </w:r>
    </w:p>
    <w:p w14:paraId="573098C0" w14:textId="7AD98E08" w:rsidR="00A61C44" w:rsidRPr="00A026EF" w:rsidRDefault="007A6385" w:rsidP="00274430">
      <w:pPr>
        <w:pStyle w:val="Caption"/>
        <w:rPr>
          <w:color w:val="002060"/>
        </w:rPr>
      </w:pPr>
      <w:bookmarkStart w:id="12" w:name="_Ref178961284"/>
      <w:r w:rsidRPr="00A026EF">
        <w:rPr>
          <w:color w:val="002060"/>
        </w:rPr>
        <w:t xml:space="preserve">Figure </w:t>
      </w:r>
      <w:r w:rsidRPr="00A026EF">
        <w:rPr>
          <w:color w:val="002060"/>
        </w:rPr>
        <w:fldChar w:fldCharType="begin"/>
      </w:r>
      <w:r w:rsidRPr="00A026EF">
        <w:rPr>
          <w:color w:val="002060"/>
        </w:rPr>
        <w:instrText xml:space="preserve"> SEQ Figure \* ARABIC </w:instrText>
      </w:r>
      <w:r w:rsidRPr="00A026EF">
        <w:rPr>
          <w:color w:val="002060"/>
        </w:rPr>
        <w:fldChar w:fldCharType="separate"/>
      </w:r>
      <w:r w:rsidR="000C3C6B" w:rsidRPr="00A026EF">
        <w:rPr>
          <w:noProof/>
          <w:color w:val="002060"/>
        </w:rPr>
        <w:t>6</w:t>
      </w:r>
      <w:r w:rsidRPr="00A026EF">
        <w:rPr>
          <w:color w:val="002060"/>
        </w:rPr>
        <w:fldChar w:fldCharType="end"/>
      </w:r>
      <w:bookmarkEnd w:id="12"/>
      <w:r w:rsidRPr="00A026EF">
        <w:rPr>
          <w:color w:val="002060"/>
        </w:rPr>
        <w:t xml:space="preserve"> - </w:t>
      </w:r>
      <w:r w:rsidR="00A61C44" w:rsidRPr="00A026EF">
        <w:rPr>
          <w:color w:val="002060"/>
        </w:rPr>
        <w:t>Block-error rate (BLER)</w:t>
      </w:r>
      <w:r w:rsidR="00A61C44" w:rsidRPr="00A026EF">
        <w:rPr>
          <w:rFonts w:hint="eastAsia"/>
          <w:color w:val="002060"/>
        </w:rPr>
        <w:t xml:space="preserve"> as a function of SNRs</w:t>
      </w:r>
      <w:r w:rsidR="00A61C44" w:rsidRPr="00A026EF">
        <w:rPr>
          <w:color w:val="002060"/>
        </w:rPr>
        <w:t xml:space="preserve"> of the proposed CP-handling scheme with different amplitude ratios. </w:t>
      </w:r>
    </w:p>
    <w:p w14:paraId="000AF21B" w14:textId="7A235D41" w:rsidR="00FC7D5C" w:rsidRPr="00A026EF" w:rsidRDefault="0008537B" w:rsidP="0025470C">
      <w:pPr>
        <w:spacing w:after="240"/>
        <w:jc w:val="both"/>
        <w:rPr>
          <w:color w:val="002060"/>
          <w:sz w:val="22"/>
          <w:szCs w:val="22"/>
        </w:rPr>
      </w:pPr>
      <w:r w:rsidRPr="00A026EF">
        <w:rPr>
          <w:color w:val="002060"/>
          <w:sz w:val="22"/>
          <w:szCs w:val="22"/>
        </w:rPr>
        <w:t>Note that for the tag to successfully estimate and correct the SFO, the reader needs to be aware of essential information about the R2D signal, including the chip duration of the data-carrying portion of the R2D signal (the “baseline R2D signal”), the CP duration and the number of chips in the data-carrying portion. For example, the reference number of samples of the data-carrying portion is 238 samples; this knowledge is acquired by the tag. Based on the CP-tail detection process, the tag has counted the actual number of sampled data-carrying sequence as 240. This means that the clock frequency possessed by the tag is (240-238)/238 = 0.84% higher than the reference frequency. Then the tag reduces its clock frequency by 0.84% based on the estimate. Note that the tag can oversample the signal to get more accurate SFO estimation and thus improved clock correction.</w:t>
      </w:r>
    </w:p>
    <w:p w14:paraId="0CE78F4C" w14:textId="77777777" w:rsidR="008A6E12" w:rsidRPr="00A026EF" w:rsidRDefault="008A6E12" w:rsidP="008A6E12">
      <w:pPr>
        <w:jc w:val="both"/>
        <w:rPr>
          <w:b/>
          <w:bCs/>
          <w:color w:val="002060"/>
          <w:lang w:val="en-US" w:eastAsia="ja-JP"/>
        </w:rPr>
      </w:pPr>
      <w:r w:rsidRPr="00A026EF">
        <w:rPr>
          <w:b/>
          <w:bCs/>
          <w:color w:val="002060"/>
          <w:lang w:val="en-US" w:eastAsia="ja-JP"/>
        </w:rPr>
        <w:t xml:space="preserve">Design </w:t>
      </w:r>
      <w:proofErr w:type="gramStart"/>
      <w:r w:rsidRPr="00A026EF">
        <w:rPr>
          <w:b/>
          <w:bCs/>
          <w:color w:val="002060"/>
          <w:lang w:val="en-US" w:eastAsia="ja-JP"/>
        </w:rPr>
        <w:t>flexibility</w:t>
      </w:r>
      <w:proofErr w:type="gramEnd"/>
    </w:p>
    <w:p w14:paraId="36B27E30" w14:textId="6485811D" w:rsidR="005B06F7" w:rsidRPr="00A026EF" w:rsidRDefault="007233C4" w:rsidP="00777460">
      <w:pPr>
        <w:spacing w:after="240"/>
        <w:jc w:val="both"/>
        <w:rPr>
          <w:color w:val="002060"/>
          <w:sz w:val="22"/>
          <w:szCs w:val="22"/>
        </w:rPr>
      </w:pPr>
      <w:r w:rsidRPr="00A026EF">
        <w:rPr>
          <w:color w:val="002060"/>
          <w:sz w:val="22"/>
          <w:szCs w:val="22"/>
        </w:rPr>
        <w:t>If the tag failed to detect at the CP-tail pattern</w:t>
      </w:r>
      <w:r w:rsidR="006136A2" w:rsidRPr="00A026EF">
        <w:rPr>
          <w:color w:val="002060"/>
          <w:sz w:val="22"/>
          <w:szCs w:val="22"/>
        </w:rPr>
        <w:t xml:space="preserve"> </w:t>
      </w:r>
      <w:r w:rsidR="00D71539" w:rsidRPr="00A026EF">
        <w:rPr>
          <w:color w:val="002060"/>
          <w:sz w:val="22"/>
          <w:szCs w:val="22"/>
        </w:rPr>
        <w:t>in the current OFDM symbol</w:t>
      </w:r>
      <w:r w:rsidRPr="00A026EF">
        <w:rPr>
          <w:color w:val="002060"/>
          <w:sz w:val="22"/>
          <w:szCs w:val="22"/>
        </w:rPr>
        <w:t xml:space="preserve">, it </w:t>
      </w:r>
      <w:r w:rsidR="00B32686" w:rsidRPr="00A026EF">
        <w:rPr>
          <w:color w:val="002060"/>
          <w:sz w:val="22"/>
          <w:szCs w:val="22"/>
        </w:rPr>
        <w:t xml:space="preserve">keeps </w:t>
      </w:r>
      <w:r w:rsidRPr="00A026EF">
        <w:rPr>
          <w:color w:val="002060"/>
          <w:sz w:val="22"/>
          <w:szCs w:val="22"/>
        </w:rPr>
        <w:t xml:space="preserve">its clock frequency unchanged. We note that this could be caused by the poor SNR </w:t>
      </w:r>
      <w:r w:rsidR="003619D0" w:rsidRPr="00A026EF">
        <w:rPr>
          <w:color w:val="002060"/>
          <w:sz w:val="22"/>
          <w:szCs w:val="22"/>
        </w:rPr>
        <w:t>condition of the received signal</w:t>
      </w:r>
      <w:r w:rsidR="009C009A" w:rsidRPr="00A026EF">
        <w:rPr>
          <w:color w:val="002060"/>
          <w:sz w:val="22"/>
          <w:szCs w:val="22"/>
        </w:rPr>
        <w:t xml:space="preserve">. </w:t>
      </w:r>
      <w:r w:rsidR="005B06F7" w:rsidRPr="00A026EF">
        <w:rPr>
          <w:color w:val="002060"/>
          <w:sz w:val="22"/>
          <w:szCs w:val="22"/>
        </w:rPr>
        <w:t xml:space="preserve">Thanks to the </w:t>
      </w:r>
      <w:r w:rsidR="009471BA" w:rsidRPr="00A026EF">
        <w:rPr>
          <w:color w:val="002060"/>
          <w:sz w:val="22"/>
          <w:szCs w:val="22"/>
        </w:rPr>
        <w:t xml:space="preserve">OOK-4 scheme, one can </w:t>
      </w:r>
      <w:r w:rsidR="00C813EF" w:rsidRPr="00A026EF">
        <w:rPr>
          <w:color w:val="002060"/>
          <w:sz w:val="22"/>
          <w:szCs w:val="22"/>
        </w:rPr>
        <w:t xml:space="preserve">increase </w:t>
      </w:r>
      <w:r w:rsidR="009471BA" w:rsidRPr="00A026EF">
        <w:rPr>
          <w:color w:val="002060"/>
          <w:sz w:val="22"/>
          <w:szCs w:val="22"/>
        </w:rPr>
        <w:t xml:space="preserve">the amplitude of the CP-tail pattern to yield </w:t>
      </w:r>
      <w:r w:rsidR="005F0CFC" w:rsidRPr="00A026EF">
        <w:rPr>
          <w:color w:val="002060"/>
          <w:sz w:val="22"/>
          <w:szCs w:val="22"/>
        </w:rPr>
        <w:t xml:space="preserve">more accurate CP-tail determination and SFO estimation performance. </w:t>
      </w:r>
      <w:r w:rsidR="00B9542F" w:rsidRPr="00A026EF">
        <w:rPr>
          <w:color w:val="002060"/>
          <w:sz w:val="22"/>
          <w:szCs w:val="22"/>
        </w:rPr>
        <w:t xml:space="preserve">Correspondingly, the amplitude of the CP-tail pattern can also be reduced to improve the transmission energy efficiency if the </w:t>
      </w:r>
      <w:proofErr w:type="spellStart"/>
      <w:r w:rsidR="00B9542F" w:rsidRPr="00A026EF">
        <w:rPr>
          <w:color w:val="002060"/>
          <w:sz w:val="22"/>
          <w:szCs w:val="22"/>
        </w:rPr>
        <w:t>AIoT</w:t>
      </w:r>
      <w:proofErr w:type="spellEnd"/>
      <w:r w:rsidR="00B9542F" w:rsidRPr="00A026EF">
        <w:rPr>
          <w:color w:val="002060"/>
          <w:sz w:val="22"/>
          <w:szCs w:val="22"/>
        </w:rPr>
        <w:t xml:space="preserve"> device is synchronised.</w:t>
      </w:r>
    </w:p>
    <w:p w14:paraId="27DDD7D4" w14:textId="5A17628A" w:rsidR="0006618C" w:rsidRPr="00A026EF" w:rsidRDefault="00F43A03" w:rsidP="00777460">
      <w:pPr>
        <w:spacing w:after="240"/>
        <w:jc w:val="both"/>
        <w:rPr>
          <w:color w:val="002060"/>
          <w:sz w:val="22"/>
          <w:szCs w:val="22"/>
        </w:rPr>
      </w:pPr>
      <w:r w:rsidRPr="00A026EF">
        <w:rPr>
          <w:color w:val="002060"/>
          <w:sz w:val="22"/>
          <w:szCs w:val="22"/>
        </w:rPr>
        <w:lastRenderedPageBreak/>
        <w:t xml:space="preserve">Note that only one possible </w:t>
      </w:r>
      <w:r w:rsidR="00391BA8" w:rsidRPr="00A026EF">
        <w:rPr>
          <w:color w:val="002060"/>
          <w:sz w:val="22"/>
          <w:szCs w:val="22"/>
        </w:rPr>
        <w:t>pattern</w:t>
      </w:r>
      <w:r w:rsidRPr="00A026EF">
        <w:rPr>
          <w:color w:val="002060"/>
          <w:sz w:val="22"/>
          <w:szCs w:val="22"/>
        </w:rPr>
        <w:t xml:space="preserve"> of the CP-tail </w:t>
      </w:r>
      <w:r w:rsidR="00391BA8" w:rsidRPr="00A026EF">
        <w:rPr>
          <w:color w:val="002060"/>
          <w:sz w:val="22"/>
          <w:szCs w:val="22"/>
        </w:rPr>
        <w:t>part</w:t>
      </w:r>
      <w:r w:rsidRPr="00A026EF">
        <w:rPr>
          <w:color w:val="002060"/>
          <w:sz w:val="22"/>
          <w:szCs w:val="22"/>
        </w:rPr>
        <w:t xml:space="preserve"> </w:t>
      </w:r>
      <w:r w:rsidR="00B32686" w:rsidRPr="00A026EF">
        <w:rPr>
          <w:color w:val="002060"/>
          <w:sz w:val="22"/>
          <w:szCs w:val="22"/>
        </w:rPr>
        <w:t>is considered above</w:t>
      </w:r>
      <w:r w:rsidRPr="00A026EF">
        <w:rPr>
          <w:color w:val="002060"/>
          <w:sz w:val="22"/>
          <w:szCs w:val="22"/>
        </w:rPr>
        <w:t xml:space="preserve">, </w:t>
      </w:r>
      <w:r w:rsidR="00B32686" w:rsidRPr="00A026EF">
        <w:rPr>
          <w:color w:val="002060"/>
          <w:sz w:val="22"/>
          <w:szCs w:val="22"/>
        </w:rPr>
        <w:t xml:space="preserve">although </w:t>
      </w:r>
      <w:r w:rsidRPr="00A026EF">
        <w:rPr>
          <w:color w:val="002060"/>
          <w:sz w:val="22"/>
          <w:szCs w:val="22"/>
        </w:rPr>
        <w:t xml:space="preserve">other </w:t>
      </w:r>
      <w:r w:rsidR="00391BA8" w:rsidRPr="00A026EF">
        <w:rPr>
          <w:color w:val="002060"/>
          <w:sz w:val="22"/>
          <w:szCs w:val="22"/>
        </w:rPr>
        <w:t>pa</w:t>
      </w:r>
      <w:r w:rsidR="00C630EE" w:rsidRPr="00A026EF">
        <w:rPr>
          <w:color w:val="002060"/>
          <w:sz w:val="22"/>
          <w:szCs w:val="22"/>
        </w:rPr>
        <w:t>tterns are not precluded.</w:t>
      </w:r>
      <w:r w:rsidR="00683280" w:rsidRPr="00A026EF">
        <w:rPr>
          <w:color w:val="002060"/>
          <w:sz w:val="22"/>
          <w:szCs w:val="22"/>
        </w:rPr>
        <w:t xml:space="preserve"> </w:t>
      </w:r>
    </w:p>
    <w:p w14:paraId="58CB64F1" w14:textId="3EC1601F" w:rsidR="00376576" w:rsidRPr="00F44B83" w:rsidRDefault="009D5A29" w:rsidP="00777460">
      <w:pPr>
        <w:spacing w:after="240"/>
        <w:jc w:val="both"/>
        <w:rPr>
          <w:sz w:val="22"/>
          <w:szCs w:val="22"/>
        </w:rPr>
      </w:pPr>
      <w:r w:rsidRPr="00F44B83">
        <w:rPr>
          <w:sz w:val="22"/>
          <w:szCs w:val="22"/>
        </w:rPr>
        <w:t>It is proposed that this scheme can be summarised in section 6.1.1</w:t>
      </w:r>
      <w:r w:rsidR="00DD24DF" w:rsidRPr="00F44B83">
        <w:rPr>
          <w:sz w:val="22"/>
          <w:szCs w:val="22"/>
        </w:rPr>
        <w:t xml:space="preserve">.x “R2D waveform, modulation and </w:t>
      </w:r>
      <w:r w:rsidR="00CE4817" w:rsidRPr="00F44B83">
        <w:rPr>
          <w:sz w:val="22"/>
          <w:szCs w:val="22"/>
        </w:rPr>
        <w:t>numerology” according to the following text proposal:</w:t>
      </w:r>
    </w:p>
    <w:tbl>
      <w:tblPr>
        <w:tblStyle w:val="TableGrid"/>
        <w:tblW w:w="0" w:type="auto"/>
        <w:tblLook w:val="04A0" w:firstRow="1" w:lastRow="0" w:firstColumn="1" w:lastColumn="0" w:noHBand="0" w:noVBand="1"/>
      </w:tblPr>
      <w:tblGrid>
        <w:gridCol w:w="9962"/>
      </w:tblGrid>
      <w:tr w:rsidR="00476185" w14:paraId="25D0E644" w14:textId="77777777" w:rsidTr="00476185">
        <w:tc>
          <w:tcPr>
            <w:tcW w:w="9962" w:type="dxa"/>
          </w:tcPr>
          <w:p w14:paraId="006D89F2" w14:textId="17B1C4A1" w:rsidR="00476185" w:rsidRPr="00476185" w:rsidRDefault="00476185" w:rsidP="00476185">
            <w:pPr>
              <w:spacing w:after="180"/>
              <w:rPr>
                <w:rFonts w:eastAsia="DengXian"/>
                <w:sz w:val="20"/>
                <w:szCs w:val="20"/>
              </w:rPr>
            </w:pPr>
            <w:r w:rsidRPr="00476185">
              <w:rPr>
                <w:rFonts w:eastAsia="DengXian"/>
                <w:sz w:val="20"/>
                <w:szCs w:val="20"/>
              </w:rPr>
              <w:t xml:space="preserve">For Alt M2-1, the </w:t>
            </w:r>
            <w:r w:rsidR="00201DFD" w:rsidRPr="00201DFD">
              <w:rPr>
                <w:rFonts w:eastAsia="DengXian"/>
                <w:color w:val="0070C0"/>
                <w:sz w:val="20"/>
                <w:szCs w:val="20"/>
                <w:u w:val="single"/>
              </w:rPr>
              <w:t>solutions and</w:t>
            </w:r>
            <w:r w:rsidR="00201DFD" w:rsidRPr="00201DFD">
              <w:rPr>
                <w:rFonts w:eastAsia="DengXian"/>
                <w:color w:val="0070C0"/>
                <w:sz w:val="20"/>
                <w:szCs w:val="20"/>
              </w:rPr>
              <w:t xml:space="preserve"> </w:t>
            </w:r>
            <w:r w:rsidRPr="00476185">
              <w:rPr>
                <w:rFonts w:eastAsia="DengXian"/>
                <w:sz w:val="20"/>
                <w:szCs w:val="20"/>
              </w:rPr>
              <w:t>potential impacts are discussed as follows,</w:t>
            </w:r>
          </w:p>
          <w:p w14:paraId="0551C9CE" w14:textId="77777777" w:rsidR="00476185" w:rsidRPr="00476185" w:rsidRDefault="00476185" w:rsidP="00476185">
            <w:pPr>
              <w:spacing w:after="180"/>
              <w:ind w:left="568" w:hanging="284"/>
              <w:rPr>
                <w:rFonts w:eastAsia="DengXian"/>
                <w:sz w:val="20"/>
                <w:szCs w:val="20"/>
              </w:rPr>
            </w:pPr>
            <w:r w:rsidRPr="00476185">
              <w:rPr>
                <w:rFonts w:eastAsia="DengXian"/>
                <w:sz w:val="20"/>
                <w:szCs w:val="20"/>
              </w:rPr>
              <w:t>-</w:t>
            </w:r>
            <w:r w:rsidRPr="00476185">
              <w:rPr>
                <w:rFonts w:eastAsia="DengXian"/>
                <w:sz w:val="20"/>
                <w:szCs w:val="20"/>
              </w:rPr>
              <w:tab/>
              <w:t>Some sources [R1-9421-5], [</w:t>
            </w:r>
            <w:r w:rsidRPr="00476185">
              <w:rPr>
                <w:rFonts w:eastAsia="DengXian"/>
                <w:sz w:val="20"/>
                <w:szCs w:val="20"/>
                <w:lang w:eastAsia="zh-CN"/>
              </w:rPr>
              <w:t>R1-9421-9], [R1-9421-8], [R1-9421-33], [R1-9421-21], [R1-9421-11], [R1-9421-18], [R1-9421-3]</w:t>
            </w:r>
            <w:r w:rsidRPr="00476185">
              <w:rPr>
                <w:rFonts w:eastAsia="DengXian"/>
                <w:sz w:val="20"/>
                <w:szCs w:val="20"/>
              </w:rPr>
              <w:t xml:space="preserve"> report that CP handling of Alt M2-1 cannot be used for large M values (e.g. </w:t>
            </w:r>
            <w:r w:rsidRPr="00476185">
              <w:rPr>
                <w:rFonts w:eastAsia="DengXian"/>
                <w:i/>
                <w:iCs/>
                <w:sz w:val="20"/>
                <w:szCs w:val="20"/>
              </w:rPr>
              <w:t>M</w:t>
            </w:r>
            <w:r w:rsidRPr="00476185">
              <w:rPr>
                <w:rFonts w:eastAsia="DengXian"/>
                <w:sz w:val="20"/>
                <w:szCs w:val="20"/>
              </w:rPr>
              <w:t xml:space="preserve">&gt;8). </w:t>
            </w:r>
          </w:p>
          <w:p w14:paraId="2DB7A2DA" w14:textId="77777777" w:rsidR="00476185" w:rsidRPr="00476185" w:rsidRDefault="00476185" w:rsidP="00476185">
            <w:pPr>
              <w:spacing w:after="180"/>
              <w:ind w:left="568" w:hanging="284"/>
              <w:rPr>
                <w:rFonts w:eastAsia="DengXian"/>
                <w:sz w:val="20"/>
                <w:szCs w:val="20"/>
              </w:rPr>
            </w:pPr>
            <w:r w:rsidRPr="00476185">
              <w:rPr>
                <w:rFonts w:eastAsia="DengXian"/>
                <w:sz w:val="20"/>
                <w:szCs w:val="20"/>
              </w:rPr>
              <w:t>-</w:t>
            </w:r>
            <w:r w:rsidRPr="00476185">
              <w:rPr>
                <w:rFonts w:eastAsia="DengXian"/>
                <w:sz w:val="20"/>
                <w:szCs w:val="20"/>
              </w:rPr>
              <w:tab/>
              <w:t>Some sources [R1-9421-1], [R1-9421-6], [R1-9421-28], [R1-9421-32] report that CP handling of Alt M2-1 can be used for both small and large M values.</w:t>
            </w:r>
          </w:p>
          <w:p w14:paraId="78EF6150" w14:textId="77777777" w:rsidR="00476185" w:rsidRPr="00476185" w:rsidRDefault="00476185" w:rsidP="00476185">
            <w:pPr>
              <w:spacing w:after="180"/>
              <w:ind w:left="851" w:hanging="284"/>
              <w:rPr>
                <w:rFonts w:eastAsia="DengXian"/>
                <w:sz w:val="20"/>
                <w:szCs w:val="20"/>
                <w:lang w:eastAsia="zh-CN"/>
              </w:rPr>
            </w:pPr>
            <w:r w:rsidRPr="00476185">
              <w:rPr>
                <w:rFonts w:eastAsia="DengXian"/>
                <w:sz w:val="20"/>
                <w:szCs w:val="20"/>
                <w:lang w:eastAsia="zh-CN"/>
              </w:rPr>
              <w:t>-</w:t>
            </w:r>
            <w:r w:rsidRPr="00476185">
              <w:rPr>
                <w:rFonts w:eastAsia="DengXian"/>
                <w:sz w:val="20"/>
                <w:szCs w:val="20"/>
                <w:lang w:eastAsia="zh-CN"/>
              </w:rPr>
              <w:tab/>
              <w:t>Among of them, some sources [R1-9421-6], [R1-9421-32] show the performance of Alt M2-1 for small (</w:t>
            </w:r>
            <w:r w:rsidRPr="00476185">
              <w:rPr>
                <w:rFonts w:eastAsia="DengXian"/>
                <w:i/>
                <w:iCs/>
                <w:sz w:val="20"/>
                <w:szCs w:val="20"/>
                <w:lang w:eastAsia="zh-CN"/>
              </w:rPr>
              <w:t>M</w:t>
            </w:r>
            <w:r w:rsidRPr="00476185">
              <w:rPr>
                <w:rFonts w:eastAsia="DengXian"/>
                <w:sz w:val="20"/>
                <w:szCs w:val="20"/>
                <w:lang w:eastAsia="zh-CN"/>
              </w:rPr>
              <w:t>=4) and large M values (</w:t>
            </w:r>
            <w:r w:rsidRPr="00476185">
              <w:rPr>
                <w:rFonts w:eastAsia="DengXian"/>
                <w:i/>
                <w:iCs/>
                <w:sz w:val="20"/>
                <w:szCs w:val="20"/>
                <w:lang w:eastAsia="zh-CN"/>
              </w:rPr>
              <w:t>M</w:t>
            </w:r>
            <w:r w:rsidRPr="00476185">
              <w:rPr>
                <w:rFonts w:eastAsia="DengXian"/>
                <w:sz w:val="20"/>
                <w:szCs w:val="20"/>
                <w:lang w:eastAsia="zh-CN"/>
              </w:rPr>
              <w:t>=24) under large SFO (e.g. 10</w:t>
            </w:r>
            <w:r w:rsidRPr="00476185">
              <w:rPr>
                <w:rFonts w:eastAsia="DengXian"/>
                <w:sz w:val="20"/>
                <w:szCs w:val="20"/>
                <w:vertAlign w:val="superscript"/>
                <w:lang w:eastAsia="zh-CN"/>
              </w:rPr>
              <w:t>5</w:t>
            </w:r>
            <w:r w:rsidRPr="00476185">
              <w:rPr>
                <w:rFonts w:eastAsia="DengXian"/>
                <w:sz w:val="20"/>
                <w:szCs w:val="20"/>
                <w:lang w:eastAsia="zh-CN"/>
              </w:rPr>
              <w:t xml:space="preserve"> ppm).</w:t>
            </w:r>
          </w:p>
          <w:p w14:paraId="12752BFE" w14:textId="77777777" w:rsidR="00476185" w:rsidRPr="00476185" w:rsidRDefault="00476185" w:rsidP="00476185">
            <w:pPr>
              <w:spacing w:after="180"/>
              <w:ind w:left="568" w:hanging="284"/>
              <w:rPr>
                <w:rFonts w:eastAsia="DengXian"/>
                <w:sz w:val="20"/>
                <w:szCs w:val="20"/>
              </w:rPr>
            </w:pPr>
            <w:r w:rsidRPr="00476185">
              <w:rPr>
                <w:rFonts w:eastAsia="DengXian"/>
                <w:sz w:val="20"/>
                <w:szCs w:val="20"/>
              </w:rPr>
              <w:t>-</w:t>
            </w:r>
            <w:r w:rsidRPr="00476185">
              <w:rPr>
                <w:rFonts w:eastAsia="DengXian"/>
                <w:sz w:val="20"/>
                <w:szCs w:val="20"/>
              </w:rPr>
              <w:tab/>
              <w:t>Some sources [R1-9421-28], [R1-9421-9], [R1-9421-32] report that CP handling of Alt M2-1 may result in non-constant OOK chip duration around CP.</w:t>
            </w:r>
          </w:p>
          <w:p w14:paraId="34257D20" w14:textId="77777777" w:rsidR="00476185" w:rsidRPr="00476185" w:rsidRDefault="00476185" w:rsidP="00476185">
            <w:pPr>
              <w:spacing w:after="180"/>
              <w:ind w:left="568" w:hanging="284"/>
              <w:rPr>
                <w:rFonts w:eastAsia="DengXian"/>
                <w:sz w:val="20"/>
                <w:szCs w:val="20"/>
              </w:rPr>
            </w:pPr>
            <w:r w:rsidRPr="00476185">
              <w:rPr>
                <w:rFonts w:eastAsia="DengXian"/>
                <w:sz w:val="20"/>
                <w:szCs w:val="20"/>
              </w:rPr>
              <w:t>-</w:t>
            </w:r>
            <w:r w:rsidRPr="00476185">
              <w:rPr>
                <w:rFonts w:eastAsia="DengXian"/>
                <w:sz w:val="20"/>
                <w:szCs w:val="20"/>
              </w:rPr>
              <w:tab/>
              <w:t>Some sources [R1-9421-3], [R1-9421-5], [R1-9421-11], [R1-9421-32], [R1-9421-22], [R1-9421-4], [R1-9421-27] report that CP handling of Alt M2-1-1 would increase the overhead and reduce spectral efficiency.</w:t>
            </w:r>
          </w:p>
          <w:p w14:paraId="1D3E03E7" w14:textId="77777777" w:rsidR="00476185" w:rsidRDefault="00476185" w:rsidP="00476185">
            <w:pPr>
              <w:spacing w:after="180"/>
              <w:ind w:left="568" w:hanging="284"/>
              <w:rPr>
                <w:rFonts w:eastAsia="DengXian"/>
                <w:sz w:val="20"/>
                <w:szCs w:val="20"/>
              </w:rPr>
            </w:pPr>
            <w:r w:rsidRPr="00476185">
              <w:rPr>
                <w:rFonts w:eastAsia="DengXian"/>
                <w:sz w:val="20"/>
                <w:szCs w:val="20"/>
              </w:rPr>
              <w:t>-</w:t>
            </w:r>
            <w:r w:rsidRPr="00476185">
              <w:rPr>
                <w:rFonts w:eastAsia="DengXian"/>
                <w:sz w:val="20"/>
                <w:szCs w:val="20"/>
              </w:rPr>
              <w:tab/>
              <w:t>Some sources [</w:t>
            </w:r>
            <w:r w:rsidRPr="00476185">
              <w:rPr>
                <w:rFonts w:eastAsia="DengXian" w:hint="eastAsia"/>
                <w:sz w:val="20"/>
                <w:szCs w:val="20"/>
              </w:rPr>
              <w:t>R1-9421-25]</w:t>
            </w:r>
            <w:r w:rsidRPr="00476185">
              <w:rPr>
                <w:rFonts w:eastAsia="DengXian"/>
                <w:sz w:val="20"/>
                <w:szCs w:val="20"/>
              </w:rPr>
              <w:t xml:space="preserve">, [R1-9421-1], [R1-9421-9] report that CP handling of Alt M2-1-1 </w:t>
            </w:r>
            <w:r w:rsidRPr="00476185">
              <w:rPr>
                <w:rFonts w:eastAsia="DengXian" w:hint="eastAsia"/>
                <w:sz w:val="20"/>
                <w:szCs w:val="20"/>
              </w:rPr>
              <w:t>may</w:t>
            </w:r>
            <w:r w:rsidRPr="00476185">
              <w:rPr>
                <w:rFonts w:eastAsia="DengXian"/>
                <w:sz w:val="20"/>
                <w:szCs w:val="20"/>
              </w:rPr>
              <w:t xml:space="preserve"> not be completely transparent to the device thus add additional complexity.</w:t>
            </w:r>
          </w:p>
          <w:p w14:paraId="429694A2" w14:textId="0F53AA16" w:rsidR="00476185" w:rsidRPr="00A86EA4" w:rsidRDefault="00F04671" w:rsidP="00A86EA4">
            <w:pPr>
              <w:spacing w:after="180"/>
              <w:ind w:left="568" w:hanging="284"/>
              <w:rPr>
                <w:rFonts w:eastAsia="DengXian"/>
                <w:sz w:val="20"/>
                <w:szCs w:val="20"/>
                <w:u w:val="single"/>
              </w:rPr>
            </w:pPr>
            <w:r w:rsidRPr="00476185">
              <w:rPr>
                <w:rFonts w:eastAsia="DengXian"/>
                <w:color w:val="0070C0"/>
                <w:sz w:val="20"/>
                <w:szCs w:val="20"/>
                <w:u w:val="single"/>
              </w:rPr>
              <w:t>-</w:t>
            </w:r>
            <w:r w:rsidRPr="00476185">
              <w:rPr>
                <w:rFonts w:eastAsia="DengXian"/>
                <w:color w:val="0070C0"/>
                <w:sz w:val="20"/>
                <w:szCs w:val="20"/>
                <w:u w:val="single"/>
              </w:rPr>
              <w:tab/>
            </w:r>
            <w:r w:rsidRPr="00A86EA4">
              <w:rPr>
                <w:rFonts w:eastAsia="DengXian"/>
                <w:color w:val="0070C0"/>
                <w:sz w:val="20"/>
                <w:szCs w:val="20"/>
                <w:u w:val="single"/>
              </w:rPr>
              <w:t>Source [R1-24</w:t>
            </w:r>
            <w:r w:rsidR="00D24E32" w:rsidRPr="00A86EA4">
              <w:rPr>
                <w:rFonts w:eastAsia="DengXian"/>
                <w:color w:val="0070C0"/>
                <w:sz w:val="20"/>
                <w:szCs w:val="20"/>
                <w:u w:val="single"/>
              </w:rPr>
              <w:t>10225]</w:t>
            </w:r>
            <w:r w:rsidRPr="00476185">
              <w:rPr>
                <w:rFonts w:eastAsia="DengXian"/>
                <w:color w:val="0070C0"/>
                <w:sz w:val="20"/>
                <w:szCs w:val="20"/>
                <w:u w:val="single"/>
              </w:rPr>
              <w:t xml:space="preserve"> </w:t>
            </w:r>
            <w:r w:rsidR="00493AB3" w:rsidRPr="00A86EA4">
              <w:rPr>
                <w:rFonts w:eastAsia="DengXian"/>
                <w:color w:val="0070C0"/>
                <w:sz w:val="20"/>
                <w:szCs w:val="20"/>
                <w:u w:val="single"/>
              </w:rPr>
              <w:t xml:space="preserve">reports a solution where a tail sequence is inserted </w:t>
            </w:r>
            <w:r w:rsidR="00A86EA4">
              <w:rPr>
                <w:rFonts w:eastAsia="DengXian"/>
                <w:color w:val="0070C0"/>
                <w:sz w:val="20"/>
                <w:szCs w:val="20"/>
                <w:u w:val="single"/>
              </w:rPr>
              <w:t>at the end of the</w:t>
            </w:r>
            <w:r w:rsidR="00493AB3" w:rsidRPr="00A86EA4">
              <w:rPr>
                <w:rFonts w:eastAsia="DengXian"/>
                <w:color w:val="0070C0"/>
                <w:sz w:val="20"/>
                <w:szCs w:val="20"/>
                <w:u w:val="single"/>
              </w:rPr>
              <w:t xml:space="preserve"> OFDM symbol</w:t>
            </w:r>
            <w:r w:rsidR="006A326F" w:rsidRPr="00A86EA4">
              <w:rPr>
                <w:rFonts w:eastAsia="DengXian"/>
                <w:color w:val="0070C0"/>
                <w:sz w:val="20"/>
                <w:szCs w:val="20"/>
                <w:u w:val="single"/>
              </w:rPr>
              <w:t>, where the tail is copied to the CP</w:t>
            </w:r>
            <w:r w:rsidRPr="00476185">
              <w:rPr>
                <w:rFonts w:eastAsia="DengXian"/>
                <w:color w:val="0070C0"/>
                <w:sz w:val="20"/>
                <w:szCs w:val="20"/>
                <w:u w:val="single"/>
              </w:rPr>
              <w:t>.</w:t>
            </w:r>
            <w:r w:rsidR="00D5028C" w:rsidRPr="00A86EA4">
              <w:rPr>
                <w:rFonts w:eastAsia="DengXian"/>
                <w:color w:val="0070C0"/>
                <w:sz w:val="20"/>
                <w:szCs w:val="20"/>
                <w:u w:val="single"/>
              </w:rPr>
              <w:t xml:space="preserve"> Th</w:t>
            </w:r>
            <w:r w:rsidR="00122DE4" w:rsidRPr="00A86EA4">
              <w:rPr>
                <w:rFonts w:eastAsia="DengXian"/>
                <w:color w:val="0070C0"/>
                <w:sz w:val="20"/>
                <w:szCs w:val="20"/>
                <w:u w:val="single"/>
              </w:rPr>
              <w:t xml:space="preserve">e solution is reported to </w:t>
            </w:r>
            <w:r w:rsidR="009607F6" w:rsidRPr="00A86EA4">
              <w:rPr>
                <w:rFonts w:eastAsia="DengXian"/>
                <w:color w:val="0070C0"/>
                <w:sz w:val="20"/>
                <w:szCs w:val="20"/>
                <w:u w:val="single"/>
              </w:rPr>
              <w:t xml:space="preserve">enable </w:t>
            </w:r>
            <w:r w:rsidR="00114EC7" w:rsidRPr="00A86EA4">
              <w:rPr>
                <w:rFonts w:eastAsia="DengXian"/>
                <w:color w:val="0070C0"/>
                <w:sz w:val="20"/>
                <w:szCs w:val="20"/>
                <w:u w:val="single"/>
              </w:rPr>
              <w:t xml:space="preserve">the </w:t>
            </w:r>
            <w:r w:rsidR="009607F6" w:rsidRPr="00A86EA4">
              <w:rPr>
                <w:rFonts w:eastAsia="DengXian"/>
                <w:color w:val="0070C0"/>
                <w:sz w:val="20"/>
                <w:szCs w:val="20"/>
                <w:u w:val="single"/>
              </w:rPr>
              <w:t xml:space="preserve">A-IoT device </w:t>
            </w:r>
            <w:r w:rsidR="00114EC7" w:rsidRPr="00A86EA4">
              <w:rPr>
                <w:rFonts w:eastAsia="DengXian"/>
                <w:color w:val="0070C0"/>
                <w:sz w:val="20"/>
                <w:szCs w:val="20"/>
                <w:u w:val="single"/>
              </w:rPr>
              <w:t xml:space="preserve">to remove the CP and to </w:t>
            </w:r>
            <w:r w:rsidR="007C3E8C" w:rsidRPr="00A86EA4">
              <w:rPr>
                <w:rFonts w:eastAsia="DengXian"/>
                <w:color w:val="0070C0"/>
                <w:sz w:val="20"/>
                <w:szCs w:val="20"/>
                <w:u w:val="single"/>
              </w:rPr>
              <w:t xml:space="preserve">improve </w:t>
            </w:r>
            <w:r w:rsidR="00A86EA4" w:rsidRPr="00A86EA4">
              <w:rPr>
                <w:rFonts w:eastAsia="DengXian"/>
                <w:color w:val="0070C0"/>
                <w:sz w:val="20"/>
                <w:szCs w:val="20"/>
                <w:u w:val="single"/>
              </w:rPr>
              <w:t>clock acquisition.</w:t>
            </w:r>
          </w:p>
        </w:tc>
      </w:tr>
    </w:tbl>
    <w:p w14:paraId="2DF0F789" w14:textId="77777777" w:rsidR="006F6B3C" w:rsidRPr="00D1586A" w:rsidRDefault="006F6B3C" w:rsidP="001707BA">
      <w:pPr>
        <w:autoSpaceDE w:val="0"/>
        <w:autoSpaceDN w:val="0"/>
        <w:adjustRightInd w:val="0"/>
        <w:jc w:val="both"/>
        <w:rPr>
          <w:b/>
          <w:bCs/>
          <w:color w:val="FF0000"/>
          <w:sz w:val="22"/>
          <w:szCs w:val="22"/>
        </w:rPr>
      </w:pPr>
    </w:p>
    <w:p w14:paraId="2038FFE9" w14:textId="77777777" w:rsidR="00AD396D" w:rsidRPr="00D1586A" w:rsidRDefault="00AD396D" w:rsidP="00CE561A">
      <w:pPr>
        <w:autoSpaceDE w:val="0"/>
        <w:autoSpaceDN w:val="0"/>
        <w:adjustRightInd w:val="0"/>
        <w:jc w:val="both"/>
        <w:rPr>
          <w:bCs/>
          <w:color w:val="FF0000"/>
          <w:sz w:val="22"/>
          <w:szCs w:val="22"/>
          <w:lang w:val="en-US" w:eastAsia="ja-JP"/>
        </w:rPr>
      </w:pPr>
    </w:p>
    <w:p w14:paraId="322B4437" w14:textId="1CA8FA8F" w:rsidR="00313085" w:rsidRPr="00410063" w:rsidRDefault="00313085" w:rsidP="004505A6">
      <w:pPr>
        <w:pStyle w:val="ListParagraph"/>
        <w:numPr>
          <w:ilvl w:val="2"/>
          <w:numId w:val="6"/>
        </w:numPr>
        <w:autoSpaceDE w:val="0"/>
        <w:autoSpaceDN w:val="0"/>
        <w:adjustRightInd w:val="0"/>
        <w:ind w:firstLineChars="0"/>
        <w:jc w:val="both"/>
        <w:rPr>
          <w:rFonts w:ascii="Arial" w:hAnsi="Arial" w:cs="Arial"/>
          <w:b/>
          <w:lang w:eastAsia="ja-JP"/>
        </w:rPr>
      </w:pPr>
      <w:r w:rsidRPr="00410063">
        <w:rPr>
          <w:rFonts w:ascii="Arial" w:hAnsi="Arial" w:cs="Arial"/>
          <w:b/>
          <w:lang w:eastAsia="ja-JP"/>
        </w:rPr>
        <w:t xml:space="preserve">Method type </w:t>
      </w:r>
      <w:r w:rsidRPr="00410063">
        <w:rPr>
          <w:rFonts w:ascii="Arial" w:hAnsi="Arial" w:cs="Arial"/>
          <w:b/>
          <w:lang w:val="en-US" w:eastAsia="ja-JP"/>
        </w:rPr>
        <w:t>2</w:t>
      </w:r>
      <w:r w:rsidRPr="00410063">
        <w:rPr>
          <w:rFonts w:ascii="Arial" w:hAnsi="Arial" w:cs="Arial"/>
          <w:b/>
          <w:lang w:eastAsia="ja-JP"/>
        </w:rPr>
        <w:t xml:space="preserve">: </w:t>
      </w:r>
      <w:r w:rsidR="00244134" w:rsidRPr="00410063">
        <w:rPr>
          <w:rFonts w:ascii="Arial" w:hAnsi="Arial" w:cs="Arial"/>
          <w:b/>
          <w:lang w:val="en-US" w:eastAsia="ja-JP"/>
        </w:rPr>
        <w:t xml:space="preserve"> </w:t>
      </w:r>
      <w:r w:rsidR="009331F3">
        <w:rPr>
          <w:rFonts w:ascii="Arial" w:hAnsi="Arial" w:cs="Arial"/>
          <w:b/>
          <w:lang w:val="en-US" w:eastAsia="ja-JP"/>
        </w:rPr>
        <w:t xml:space="preserve">Device tolerates </w:t>
      </w:r>
      <w:r w:rsidR="00CD4DD0">
        <w:rPr>
          <w:rFonts w:ascii="Arial" w:hAnsi="Arial" w:cs="Arial"/>
          <w:b/>
          <w:lang w:val="en-US" w:eastAsia="ja-JP"/>
        </w:rPr>
        <w:t xml:space="preserve">CP impact </w:t>
      </w:r>
      <w:r w:rsidR="00F278D0">
        <w:rPr>
          <w:rFonts w:ascii="Arial" w:hAnsi="Arial" w:cs="Arial"/>
          <w:b/>
          <w:lang w:val="en-US" w:eastAsia="ja-JP"/>
        </w:rPr>
        <w:t xml:space="preserve">in </w:t>
      </w:r>
      <w:r w:rsidR="00BB3300">
        <w:rPr>
          <w:rFonts w:ascii="Arial" w:hAnsi="Arial" w:cs="Arial"/>
          <w:b/>
          <w:lang w:val="en-US" w:eastAsia="ja-JP"/>
        </w:rPr>
        <w:t>transmitted OOK signal</w:t>
      </w:r>
      <w:r w:rsidR="002B35FA">
        <w:rPr>
          <w:rFonts w:ascii="Arial" w:hAnsi="Arial" w:cs="Arial"/>
          <w:b/>
          <w:lang w:val="en-US" w:eastAsia="ja-JP"/>
        </w:rPr>
        <w:t xml:space="preserve">  </w:t>
      </w:r>
      <w:r w:rsidR="007D7F2D" w:rsidRPr="00410063">
        <w:rPr>
          <w:rFonts w:ascii="Arial" w:hAnsi="Arial" w:cs="Arial"/>
          <w:b/>
          <w:lang w:val="en-US" w:eastAsia="ja-JP"/>
        </w:rPr>
        <w:t xml:space="preserve"> </w:t>
      </w:r>
      <w:r w:rsidRPr="00410063">
        <w:rPr>
          <w:rFonts w:ascii="Arial" w:hAnsi="Arial" w:cs="Arial"/>
          <w:b/>
          <w:lang w:val="en-US" w:eastAsia="ja-JP"/>
        </w:rPr>
        <w:t xml:space="preserve"> </w:t>
      </w:r>
    </w:p>
    <w:p w14:paraId="5E8E6F17" w14:textId="77777777" w:rsidR="00590F6A" w:rsidRDefault="00590F6A" w:rsidP="00CE561A">
      <w:pPr>
        <w:autoSpaceDE w:val="0"/>
        <w:autoSpaceDN w:val="0"/>
        <w:adjustRightInd w:val="0"/>
        <w:jc w:val="both"/>
        <w:rPr>
          <w:bCs/>
          <w:color w:val="FF0000"/>
          <w:sz w:val="22"/>
          <w:szCs w:val="22"/>
          <w:lang w:val="x-none" w:eastAsia="ja-JP"/>
        </w:rPr>
      </w:pPr>
    </w:p>
    <w:p w14:paraId="0EC04A8D" w14:textId="2EA06099" w:rsidR="00EB47B2" w:rsidRDefault="00EB47B2" w:rsidP="00CE561A">
      <w:pPr>
        <w:autoSpaceDE w:val="0"/>
        <w:autoSpaceDN w:val="0"/>
        <w:adjustRightInd w:val="0"/>
        <w:jc w:val="both"/>
        <w:rPr>
          <w:bCs/>
          <w:sz w:val="22"/>
          <w:szCs w:val="22"/>
          <w:lang w:val="x-none" w:eastAsia="ja-JP"/>
        </w:rPr>
      </w:pPr>
      <w:r>
        <w:rPr>
          <w:bCs/>
          <w:sz w:val="22"/>
          <w:szCs w:val="22"/>
          <w:lang w:val="x-none" w:eastAsia="ja-JP"/>
        </w:rPr>
        <w:t>TR38.769 v1.1.0</w:t>
      </w:r>
      <w:r w:rsidR="00995F9B">
        <w:rPr>
          <w:bCs/>
          <w:sz w:val="22"/>
          <w:szCs w:val="22"/>
          <w:lang w:val="x-none" w:eastAsia="ja-JP"/>
        </w:rPr>
        <w:t xml:space="preserve"> makes the following definitions of method type 2:</w:t>
      </w:r>
    </w:p>
    <w:p w14:paraId="3E6729AC" w14:textId="77777777" w:rsidR="00995F9B" w:rsidRDefault="00995F9B" w:rsidP="00CE561A">
      <w:pPr>
        <w:autoSpaceDE w:val="0"/>
        <w:autoSpaceDN w:val="0"/>
        <w:adjustRightInd w:val="0"/>
        <w:jc w:val="both"/>
        <w:rPr>
          <w:bCs/>
          <w:sz w:val="22"/>
          <w:szCs w:val="22"/>
          <w:lang w:val="x-none" w:eastAsia="ja-JP"/>
        </w:rPr>
      </w:pPr>
    </w:p>
    <w:tbl>
      <w:tblPr>
        <w:tblStyle w:val="TableGrid"/>
        <w:tblW w:w="0" w:type="auto"/>
        <w:tblLook w:val="04A0" w:firstRow="1" w:lastRow="0" w:firstColumn="1" w:lastColumn="0" w:noHBand="0" w:noVBand="1"/>
      </w:tblPr>
      <w:tblGrid>
        <w:gridCol w:w="9962"/>
      </w:tblGrid>
      <w:tr w:rsidR="0072496B" w14:paraId="1929CD2D" w14:textId="77777777" w:rsidTr="0072496B">
        <w:tc>
          <w:tcPr>
            <w:tcW w:w="9962" w:type="dxa"/>
          </w:tcPr>
          <w:p w14:paraId="35B114FA" w14:textId="77777777" w:rsidR="008373D6" w:rsidRPr="008373D6" w:rsidRDefault="008373D6" w:rsidP="008373D6">
            <w:pPr>
              <w:spacing w:after="180"/>
              <w:rPr>
                <w:rFonts w:eastAsia="DengXian"/>
                <w:sz w:val="20"/>
                <w:szCs w:val="20"/>
              </w:rPr>
            </w:pPr>
            <w:r w:rsidRPr="008373D6">
              <w:rPr>
                <w:rFonts w:eastAsia="DengXian"/>
                <w:sz w:val="20"/>
                <w:szCs w:val="20"/>
              </w:rPr>
              <w:t xml:space="preserve">For CP handling, the following candidate methods are studied, </w:t>
            </w:r>
            <w:proofErr w:type="gramStart"/>
            <w:r w:rsidRPr="008373D6">
              <w:rPr>
                <w:rFonts w:eastAsia="DengXian"/>
                <w:sz w:val="20"/>
                <w:szCs w:val="20"/>
              </w:rPr>
              <w:t>on the basis of</w:t>
            </w:r>
            <w:proofErr w:type="gramEnd"/>
            <w:r w:rsidRPr="008373D6">
              <w:rPr>
                <w:rFonts w:eastAsia="DengXian"/>
                <w:sz w:val="20"/>
                <w:szCs w:val="20"/>
              </w:rPr>
              <w:t xml:space="preserve"> e.g., CP impact on R2D timing acquisition, and decoding &amp; performance of PRDCH, reader and device implementation complexities, interference between R2D and NR DL/UL if in the same NR band, spectrum efficiency.</w:t>
            </w:r>
          </w:p>
          <w:p w14:paraId="657E94A8" w14:textId="77777777" w:rsidR="008373D6" w:rsidRPr="008373D6" w:rsidRDefault="008373D6" w:rsidP="008373D6">
            <w:pPr>
              <w:keepLines/>
              <w:spacing w:after="180"/>
              <w:ind w:left="1702" w:hanging="1418"/>
              <w:rPr>
                <w:rFonts w:eastAsia="DengXian"/>
                <w:sz w:val="20"/>
                <w:szCs w:val="20"/>
              </w:rPr>
            </w:pPr>
            <w:r w:rsidRPr="008373D6">
              <w:rPr>
                <w:rFonts w:eastAsia="DengXian"/>
                <w:sz w:val="20"/>
                <w:szCs w:val="20"/>
              </w:rPr>
              <w:t>Method Type 1:</w:t>
            </w:r>
            <w:r w:rsidRPr="008373D6">
              <w:rPr>
                <w:rFonts w:eastAsia="DengXian"/>
                <w:sz w:val="20"/>
                <w:szCs w:val="20"/>
              </w:rPr>
              <w:tab/>
              <w:t>Removal of CP at device without specified transmit-side.</w:t>
            </w:r>
          </w:p>
          <w:p w14:paraId="4419E911" w14:textId="77777777" w:rsidR="008373D6" w:rsidRPr="008373D6" w:rsidRDefault="008373D6" w:rsidP="008373D6">
            <w:pPr>
              <w:keepLines/>
              <w:spacing w:after="180"/>
              <w:ind w:left="1702" w:hanging="1418"/>
              <w:rPr>
                <w:rFonts w:eastAsia="DengXian"/>
                <w:sz w:val="20"/>
                <w:szCs w:val="20"/>
              </w:rPr>
            </w:pPr>
            <w:r w:rsidRPr="008373D6">
              <w:rPr>
                <w:rFonts w:eastAsia="DengXian"/>
                <w:sz w:val="20"/>
                <w:szCs w:val="20"/>
              </w:rPr>
              <w:t>Method Type 2:</w:t>
            </w:r>
            <w:r w:rsidRPr="008373D6">
              <w:rPr>
                <w:rFonts w:eastAsia="DengXian"/>
                <w:sz w:val="20"/>
                <w:szCs w:val="20"/>
              </w:rPr>
              <w:tab/>
              <w:t>Ensure the CP insertion of OFDM-based waveform will not introduce false rising/falling edge between the last OOK chip in OFDM symbol (</w:t>
            </w:r>
            <w:r w:rsidRPr="008373D6">
              <w:rPr>
                <w:rFonts w:eastAsia="DengXian"/>
                <w:i/>
                <w:iCs/>
                <w:sz w:val="20"/>
                <w:szCs w:val="20"/>
              </w:rPr>
              <w:t>n</w:t>
            </w:r>
            <w:r w:rsidRPr="008373D6">
              <w:rPr>
                <w:rFonts w:eastAsia="DengXian"/>
                <w:sz w:val="20"/>
                <w:szCs w:val="20"/>
              </w:rPr>
              <w:t xml:space="preserve">-1) and the first OOK chip in OFDM symbol </w:t>
            </w:r>
            <w:r w:rsidRPr="008373D6">
              <w:rPr>
                <w:rFonts w:eastAsia="DengXian"/>
                <w:i/>
                <w:iCs/>
                <w:sz w:val="20"/>
                <w:szCs w:val="20"/>
              </w:rPr>
              <w:t>n</w:t>
            </w:r>
            <w:r w:rsidRPr="008373D6">
              <w:rPr>
                <w:rFonts w:eastAsia="DengXian"/>
                <w:sz w:val="20"/>
                <w:szCs w:val="20"/>
              </w:rPr>
              <w:t>.</w:t>
            </w:r>
          </w:p>
          <w:p w14:paraId="653B2A96" w14:textId="77777777" w:rsidR="0072496B" w:rsidRDefault="0072496B" w:rsidP="00CE561A">
            <w:pPr>
              <w:autoSpaceDE w:val="0"/>
              <w:autoSpaceDN w:val="0"/>
              <w:adjustRightInd w:val="0"/>
              <w:jc w:val="both"/>
              <w:rPr>
                <w:bCs/>
                <w:sz w:val="22"/>
                <w:szCs w:val="22"/>
                <w:lang w:val="x-none" w:eastAsia="ja-JP"/>
              </w:rPr>
            </w:pPr>
          </w:p>
          <w:p w14:paraId="03380F34" w14:textId="77777777" w:rsidR="003C00B3" w:rsidRPr="003C00B3" w:rsidRDefault="003C00B3" w:rsidP="003C00B3">
            <w:pPr>
              <w:spacing w:after="180"/>
              <w:rPr>
                <w:rFonts w:eastAsia="DengXian"/>
                <w:sz w:val="20"/>
                <w:szCs w:val="20"/>
              </w:rPr>
            </w:pPr>
            <w:r w:rsidRPr="003C00B3">
              <w:rPr>
                <w:rFonts w:eastAsia="DengXian"/>
                <w:sz w:val="20"/>
                <w:szCs w:val="20"/>
              </w:rPr>
              <w:t>For Method Type 2, two approaches regarding subcarrier orthogonality are studied:</w:t>
            </w:r>
          </w:p>
          <w:p w14:paraId="18ABF8B6" w14:textId="77777777" w:rsidR="003C00B3" w:rsidRPr="003C00B3" w:rsidRDefault="003C00B3" w:rsidP="003C00B3">
            <w:pPr>
              <w:keepLines/>
              <w:spacing w:after="180"/>
              <w:ind w:left="1702" w:hanging="1418"/>
              <w:rPr>
                <w:rFonts w:eastAsia="DengXian"/>
                <w:sz w:val="20"/>
                <w:szCs w:val="20"/>
              </w:rPr>
            </w:pPr>
            <w:r w:rsidRPr="003C00B3">
              <w:rPr>
                <w:rFonts w:eastAsia="DengXian"/>
                <w:sz w:val="20"/>
                <w:szCs w:val="20"/>
              </w:rPr>
              <w:t>Alt M2-1: Method Type 2 retains subcarrier orthogonality, i.e. CP is copied from the end of an OFDM symbol.</w:t>
            </w:r>
          </w:p>
          <w:p w14:paraId="18712827" w14:textId="77777777" w:rsidR="003C00B3" w:rsidRPr="003C00B3" w:rsidRDefault="003C00B3" w:rsidP="003C00B3">
            <w:pPr>
              <w:spacing w:after="180"/>
              <w:ind w:left="851" w:hanging="284"/>
              <w:rPr>
                <w:rFonts w:eastAsia="DengXian"/>
                <w:sz w:val="20"/>
                <w:szCs w:val="20"/>
              </w:rPr>
            </w:pPr>
            <w:r w:rsidRPr="003C00B3">
              <w:rPr>
                <w:rFonts w:eastAsia="DengXian"/>
                <w:sz w:val="20"/>
                <w:szCs w:val="20"/>
              </w:rPr>
              <w:t>Alt M2-1-1: The first OOK chip(s) and the last OOK chip(s) in an OFDM symbol are the same.</w:t>
            </w:r>
          </w:p>
          <w:p w14:paraId="481E15F7" w14:textId="77777777" w:rsidR="003C00B3" w:rsidRPr="003C00B3" w:rsidRDefault="003C00B3" w:rsidP="003C00B3">
            <w:pPr>
              <w:spacing w:after="180"/>
              <w:ind w:left="1560" w:hanging="993"/>
              <w:rPr>
                <w:rFonts w:eastAsia="DengXian"/>
                <w:sz w:val="20"/>
                <w:szCs w:val="20"/>
              </w:rPr>
            </w:pPr>
            <w:r w:rsidRPr="003C00B3">
              <w:rPr>
                <w:rFonts w:eastAsia="DengXian"/>
                <w:sz w:val="20"/>
                <w:szCs w:val="20"/>
              </w:rPr>
              <w:t>Alt M2-1-2: Ensure a transition edge occurs only at the start or only at the end of the CP, and no transition edge occurs during the CP.</w:t>
            </w:r>
          </w:p>
          <w:p w14:paraId="453D8E9B" w14:textId="77777777" w:rsidR="003C00B3" w:rsidRPr="003C00B3" w:rsidRDefault="003C00B3" w:rsidP="003C00B3">
            <w:pPr>
              <w:keepLines/>
              <w:spacing w:after="180"/>
              <w:ind w:left="1702" w:hanging="1418"/>
              <w:rPr>
                <w:rFonts w:eastAsia="DengXian"/>
                <w:sz w:val="20"/>
                <w:szCs w:val="20"/>
              </w:rPr>
            </w:pPr>
            <w:r w:rsidRPr="003C00B3">
              <w:rPr>
                <w:rFonts w:eastAsia="DengXian"/>
                <w:sz w:val="20"/>
                <w:szCs w:val="20"/>
              </w:rPr>
              <w:t>Alt M2-2: Method Type 2 does not retain subcarrier orthogonality.</w:t>
            </w:r>
          </w:p>
          <w:p w14:paraId="65949D08" w14:textId="77777777" w:rsidR="003C00B3" w:rsidRPr="003C00B3" w:rsidRDefault="003C00B3" w:rsidP="003C00B3">
            <w:pPr>
              <w:spacing w:after="180"/>
              <w:rPr>
                <w:rFonts w:eastAsia="DengXian"/>
                <w:sz w:val="20"/>
                <w:szCs w:val="20"/>
                <w:lang w:eastAsia="zh-CN"/>
              </w:rPr>
            </w:pPr>
            <w:r w:rsidRPr="003C00B3">
              <w:rPr>
                <w:rFonts w:eastAsia="DengXian"/>
                <w:sz w:val="20"/>
                <w:szCs w:val="20"/>
                <w:lang w:eastAsia="zh-CN"/>
              </w:rPr>
              <w:t xml:space="preserve">For Method Type 2, depending on the design, the chip duration generation of </w:t>
            </w:r>
            <w:r w:rsidRPr="003C00B3">
              <w:rPr>
                <w:rFonts w:eastAsia="DengXian"/>
                <w:sz w:val="20"/>
                <w:szCs w:val="20"/>
              </w:rPr>
              <w:t xml:space="preserve">OOK-4 for </w:t>
            </w:r>
            <w:r w:rsidRPr="003C00B3">
              <w:rPr>
                <w:rFonts w:eastAsia="DengXian"/>
                <w:i/>
                <w:iCs/>
                <w:sz w:val="20"/>
                <w:szCs w:val="20"/>
              </w:rPr>
              <w:t>M</w:t>
            </w:r>
            <w:r w:rsidRPr="003C00B3">
              <w:rPr>
                <w:rFonts w:eastAsia="DengXian"/>
                <w:sz w:val="20"/>
                <w:szCs w:val="20"/>
              </w:rPr>
              <w:t>-chip per OFDM symbol transmission</w:t>
            </w:r>
            <w:r w:rsidRPr="003C00B3">
              <w:rPr>
                <w:rFonts w:eastAsia="DengXian"/>
                <w:sz w:val="20"/>
                <w:szCs w:val="20"/>
                <w:lang w:eastAsia="zh-CN"/>
              </w:rPr>
              <w:t xml:space="preserve"> could possibly be determined by:</w:t>
            </w:r>
          </w:p>
          <w:p w14:paraId="11593C1D" w14:textId="77777777" w:rsidR="003C00B3" w:rsidRPr="003C00B3" w:rsidRDefault="003C00B3" w:rsidP="003C00B3">
            <w:pPr>
              <w:spacing w:after="180"/>
              <w:ind w:left="568" w:hanging="284"/>
              <w:rPr>
                <w:rFonts w:eastAsia="DengXian"/>
                <w:sz w:val="20"/>
                <w:szCs w:val="20"/>
              </w:rPr>
            </w:pPr>
            <w:r w:rsidRPr="003C00B3">
              <w:rPr>
                <w:rFonts w:eastAsia="DengXian"/>
                <w:sz w:val="20"/>
                <w:szCs w:val="20"/>
              </w:rPr>
              <w:lastRenderedPageBreak/>
              <w:t>-</w:t>
            </w:r>
            <w:r w:rsidRPr="003C00B3">
              <w:rPr>
                <w:rFonts w:eastAsia="DengXian"/>
                <w:sz w:val="20"/>
                <w:szCs w:val="20"/>
              </w:rPr>
              <w:tab/>
              <w:t>M, and the length of OFDM symbol with CP</w:t>
            </w:r>
          </w:p>
          <w:p w14:paraId="2763CFD8" w14:textId="77777777" w:rsidR="003C00B3" w:rsidRPr="003C00B3" w:rsidRDefault="003C00B3" w:rsidP="003C00B3">
            <w:pPr>
              <w:spacing w:after="180"/>
              <w:ind w:left="568" w:hanging="284"/>
              <w:rPr>
                <w:rFonts w:eastAsia="DengXian"/>
                <w:sz w:val="20"/>
                <w:szCs w:val="20"/>
                <w:lang w:eastAsia="zh-CN"/>
              </w:rPr>
            </w:pPr>
            <w:r w:rsidRPr="003C00B3">
              <w:rPr>
                <w:rFonts w:eastAsia="DengXian"/>
                <w:sz w:val="20"/>
                <w:szCs w:val="20"/>
              </w:rPr>
              <w:t>-</w:t>
            </w:r>
            <w:r w:rsidRPr="003C00B3">
              <w:rPr>
                <w:rFonts w:eastAsia="DengXian"/>
                <w:sz w:val="20"/>
                <w:szCs w:val="20"/>
              </w:rPr>
              <w:tab/>
              <w:t>M, and the length of OFDM symbol without CP</w:t>
            </w:r>
          </w:p>
          <w:p w14:paraId="3B35C741" w14:textId="7288FEAD" w:rsidR="008373D6" w:rsidRPr="009325A6" w:rsidRDefault="003C00B3" w:rsidP="009325A6">
            <w:pPr>
              <w:spacing w:after="180"/>
              <w:ind w:left="568" w:hanging="284"/>
              <w:rPr>
                <w:rFonts w:eastAsia="DengXian"/>
                <w:sz w:val="20"/>
                <w:szCs w:val="20"/>
              </w:rPr>
            </w:pPr>
            <w:r w:rsidRPr="003C00B3">
              <w:rPr>
                <w:rFonts w:eastAsia="DengXian"/>
                <w:sz w:val="20"/>
                <w:szCs w:val="20"/>
                <w:lang w:eastAsia="zh-CN"/>
              </w:rPr>
              <w:t xml:space="preserve">- </w:t>
            </w:r>
            <w:r w:rsidRPr="003C00B3">
              <w:rPr>
                <w:rFonts w:eastAsia="DengXian"/>
                <w:sz w:val="20"/>
                <w:szCs w:val="20"/>
                <w:lang w:eastAsia="zh-CN"/>
              </w:rPr>
              <w:tab/>
              <w:t xml:space="preserve">Depending on detailed solutions, chip duration may or may not be </w:t>
            </w:r>
            <w:r w:rsidRPr="003C00B3">
              <w:rPr>
                <w:rFonts w:eastAsia="DengXian"/>
                <w:sz w:val="20"/>
                <w:szCs w:val="20"/>
              </w:rPr>
              <w:t xml:space="preserve">constant. </w:t>
            </w:r>
          </w:p>
        </w:tc>
      </w:tr>
    </w:tbl>
    <w:p w14:paraId="40E55782" w14:textId="77777777" w:rsidR="00995F9B" w:rsidRPr="00EB47B2" w:rsidRDefault="00995F9B" w:rsidP="00CE561A">
      <w:pPr>
        <w:autoSpaceDE w:val="0"/>
        <w:autoSpaceDN w:val="0"/>
        <w:adjustRightInd w:val="0"/>
        <w:jc w:val="both"/>
        <w:rPr>
          <w:bCs/>
          <w:sz w:val="22"/>
          <w:szCs w:val="22"/>
          <w:lang w:val="x-none" w:eastAsia="ja-JP"/>
        </w:rPr>
      </w:pPr>
    </w:p>
    <w:p w14:paraId="40BBDDB6" w14:textId="51DE1110" w:rsidR="00EB47B2" w:rsidRPr="003430DE" w:rsidRDefault="003430DE" w:rsidP="00CE561A">
      <w:pPr>
        <w:autoSpaceDE w:val="0"/>
        <w:autoSpaceDN w:val="0"/>
        <w:adjustRightInd w:val="0"/>
        <w:jc w:val="both"/>
        <w:rPr>
          <w:bCs/>
          <w:sz w:val="22"/>
          <w:szCs w:val="22"/>
          <w:lang w:val="x-none" w:eastAsia="ja-JP"/>
        </w:rPr>
      </w:pPr>
      <w:r>
        <w:rPr>
          <w:bCs/>
          <w:sz w:val="22"/>
          <w:szCs w:val="22"/>
          <w:lang w:val="x-none" w:eastAsia="ja-JP"/>
        </w:rPr>
        <w:t xml:space="preserve">This section considers </w:t>
      </w:r>
      <w:r w:rsidR="001E4436">
        <w:rPr>
          <w:bCs/>
          <w:sz w:val="22"/>
          <w:szCs w:val="22"/>
          <w:lang w:val="x-none" w:eastAsia="ja-JP"/>
        </w:rPr>
        <w:t>a method 2 type scheme</w:t>
      </w:r>
      <w:r w:rsidR="007361DC">
        <w:rPr>
          <w:bCs/>
          <w:sz w:val="22"/>
          <w:szCs w:val="22"/>
          <w:lang w:val="x-none" w:eastAsia="ja-JP"/>
        </w:rPr>
        <w:t xml:space="preserve"> according to </w:t>
      </w:r>
      <w:r w:rsidR="00334090">
        <w:rPr>
          <w:bCs/>
          <w:sz w:val="22"/>
          <w:szCs w:val="22"/>
          <w:lang w:val="x-none" w:eastAsia="ja-JP"/>
        </w:rPr>
        <w:t>Alt</w:t>
      </w:r>
      <w:r w:rsidR="00ED5B3B">
        <w:rPr>
          <w:bCs/>
          <w:sz w:val="22"/>
          <w:szCs w:val="22"/>
          <w:lang w:val="x-none" w:eastAsia="ja-JP"/>
        </w:rPr>
        <w:t xml:space="preserve"> M2-1</w:t>
      </w:r>
      <w:r w:rsidR="002F6344">
        <w:rPr>
          <w:bCs/>
          <w:sz w:val="22"/>
          <w:szCs w:val="22"/>
          <w:lang w:val="x-none" w:eastAsia="ja-JP"/>
        </w:rPr>
        <w:t>,</w:t>
      </w:r>
      <w:r w:rsidR="006574D0">
        <w:rPr>
          <w:bCs/>
          <w:sz w:val="22"/>
          <w:szCs w:val="22"/>
          <w:lang w:val="x-none" w:eastAsia="ja-JP"/>
        </w:rPr>
        <w:t xml:space="preserve"> </w:t>
      </w:r>
      <w:r w:rsidR="002065E6">
        <w:rPr>
          <w:bCs/>
          <w:sz w:val="22"/>
          <w:szCs w:val="22"/>
          <w:lang w:val="x-none" w:eastAsia="ja-JP"/>
        </w:rPr>
        <w:t xml:space="preserve">where the </w:t>
      </w:r>
      <w:r w:rsidR="00017310">
        <w:rPr>
          <w:bCs/>
          <w:sz w:val="22"/>
          <w:szCs w:val="22"/>
          <w:lang w:val="x-none" w:eastAsia="ja-JP"/>
        </w:rPr>
        <w:t xml:space="preserve">CP handling </w:t>
      </w:r>
      <w:r w:rsidR="0024513D">
        <w:rPr>
          <w:bCs/>
          <w:sz w:val="22"/>
          <w:szCs w:val="22"/>
          <w:lang w:val="x-none" w:eastAsia="ja-JP"/>
        </w:rPr>
        <w:t>i</w:t>
      </w:r>
      <w:r w:rsidR="00017310">
        <w:rPr>
          <w:bCs/>
          <w:sz w:val="22"/>
          <w:szCs w:val="22"/>
          <w:lang w:val="x-none" w:eastAsia="ja-JP"/>
        </w:rPr>
        <w:t>s done at the trans</w:t>
      </w:r>
      <w:r w:rsidR="00586B53">
        <w:rPr>
          <w:bCs/>
          <w:sz w:val="22"/>
          <w:szCs w:val="22"/>
          <w:lang w:val="x-none" w:eastAsia="ja-JP"/>
        </w:rPr>
        <w:t>mit side</w:t>
      </w:r>
      <w:r w:rsidR="0030185F">
        <w:rPr>
          <w:bCs/>
          <w:sz w:val="22"/>
          <w:szCs w:val="22"/>
          <w:lang w:val="x-none" w:eastAsia="ja-JP"/>
        </w:rPr>
        <w:t xml:space="preserve"> and the</w:t>
      </w:r>
      <w:r w:rsidR="009249F5">
        <w:rPr>
          <w:bCs/>
          <w:sz w:val="22"/>
          <w:szCs w:val="22"/>
          <w:lang w:val="x-none" w:eastAsia="ja-JP"/>
        </w:rPr>
        <w:t>refore</w:t>
      </w:r>
      <w:r w:rsidR="0030185F">
        <w:rPr>
          <w:bCs/>
          <w:sz w:val="22"/>
          <w:szCs w:val="22"/>
          <w:lang w:val="x-none" w:eastAsia="ja-JP"/>
        </w:rPr>
        <w:t xml:space="preserve"> </w:t>
      </w:r>
      <w:r w:rsidR="008D3452">
        <w:rPr>
          <w:bCs/>
          <w:sz w:val="22"/>
          <w:szCs w:val="22"/>
          <w:lang w:val="x-none" w:eastAsia="ja-JP"/>
        </w:rPr>
        <w:t>orthogonality</w:t>
      </w:r>
      <w:r w:rsidR="0030185F">
        <w:rPr>
          <w:bCs/>
          <w:sz w:val="22"/>
          <w:szCs w:val="22"/>
          <w:lang w:val="x-none" w:eastAsia="ja-JP"/>
        </w:rPr>
        <w:t xml:space="preserve"> </w:t>
      </w:r>
      <w:r w:rsidR="008D3452">
        <w:rPr>
          <w:bCs/>
          <w:sz w:val="22"/>
          <w:szCs w:val="22"/>
          <w:lang w:val="x-none" w:eastAsia="ja-JP"/>
        </w:rPr>
        <w:t>of</w:t>
      </w:r>
      <w:r w:rsidR="0030185F">
        <w:rPr>
          <w:bCs/>
          <w:sz w:val="22"/>
          <w:szCs w:val="22"/>
          <w:lang w:val="x-none" w:eastAsia="ja-JP"/>
        </w:rPr>
        <w:t xml:space="preserve"> </w:t>
      </w:r>
      <w:r w:rsidR="001C0B8F">
        <w:rPr>
          <w:bCs/>
          <w:sz w:val="22"/>
          <w:szCs w:val="22"/>
          <w:lang w:val="x-none" w:eastAsia="ja-JP"/>
        </w:rPr>
        <w:t>OFDM subcarrier</w:t>
      </w:r>
      <w:r w:rsidR="008D3452">
        <w:rPr>
          <w:bCs/>
          <w:sz w:val="22"/>
          <w:szCs w:val="22"/>
          <w:lang w:val="x-none" w:eastAsia="ja-JP"/>
        </w:rPr>
        <w:t>s</w:t>
      </w:r>
      <w:r w:rsidR="001C0B8F">
        <w:rPr>
          <w:bCs/>
          <w:sz w:val="22"/>
          <w:szCs w:val="22"/>
          <w:lang w:val="x-none" w:eastAsia="ja-JP"/>
        </w:rPr>
        <w:t xml:space="preserve"> is kept</w:t>
      </w:r>
      <w:r w:rsidR="009249F5">
        <w:rPr>
          <w:bCs/>
          <w:sz w:val="22"/>
          <w:szCs w:val="22"/>
          <w:lang w:val="x-none" w:eastAsia="ja-JP"/>
        </w:rPr>
        <w:t xml:space="preserve">. </w:t>
      </w:r>
      <w:r w:rsidR="00CF4A61">
        <w:rPr>
          <w:bCs/>
          <w:sz w:val="22"/>
          <w:szCs w:val="22"/>
          <w:lang w:val="x-none" w:eastAsia="ja-JP"/>
        </w:rPr>
        <w:t xml:space="preserve">However, </w:t>
      </w:r>
      <w:r w:rsidR="00535761">
        <w:rPr>
          <w:bCs/>
          <w:sz w:val="22"/>
          <w:szCs w:val="22"/>
          <w:lang w:val="x-none" w:eastAsia="ja-JP"/>
        </w:rPr>
        <w:t>when in</w:t>
      </w:r>
      <w:r w:rsidR="001C1193">
        <w:rPr>
          <w:bCs/>
          <w:sz w:val="22"/>
          <w:szCs w:val="22"/>
          <w:lang w:val="x-none" w:eastAsia="ja-JP"/>
        </w:rPr>
        <w:t>s</w:t>
      </w:r>
      <w:r w:rsidR="00535761">
        <w:rPr>
          <w:bCs/>
          <w:sz w:val="22"/>
          <w:szCs w:val="22"/>
          <w:lang w:val="x-none" w:eastAsia="ja-JP"/>
        </w:rPr>
        <w:t xml:space="preserve">erting CP, </w:t>
      </w:r>
      <w:r w:rsidR="002F3D18">
        <w:rPr>
          <w:bCs/>
          <w:sz w:val="22"/>
          <w:szCs w:val="22"/>
          <w:lang w:val="x-none" w:eastAsia="ja-JP"/>
        </w:rPr>
        <w:t xml:space="preserve">this </w:t>
      </w:r>
      <w:r w:rsidR="002E05FE">
        <w:rPr>
          <w:bCs/>
          <w:sz w:val="22"/>
          <w:szCs w:val="22"/>
          <w:lang w:val="x-none" w:eastAsia="ja-JP"/>
        </w:rPr>
        <w:t xml:space="preserve">scheme does not </w:t>
      </w:r>
      <w:r w:rsidR="008D3452">
        <w:rPr>
          <w:bCs/>
          <w:sz w:val="22"/>
          <w:szCs w:val="22"/>
          <w:lang w:val="x-none" w:eastAsia="ja-JP"/>
        </w:rPr>
        <w:t>necessarily</w:t>
      </w:r>
      <w:r w:rsidR="002E05FE">
        <w:rPr>
          <w:bCs/>
          <w:sz w:val="22"/>
          <w:szCs w:val="22"/>
          <w:lang w:val="x-none" w:eastAsia="ja-JP"/>
        </w:rPr>
        <w:t xml:space="preserve"> prevent </w:t>
      </w:r>
      <w:r w:rsidR="00614BC3">
        <w:rPr>
          <w:bCs/>
          <w:sz w:val="22"/>
          <w:szCs w:val="22"/>
          <w:lang w:val="x-none" w:eastAsia="ja-JP"/>
        </w:rPr>
        <w:t>rising/falling edge</w:t>
      </w:r>
      <w:r w:rsidR="008D3452">
        <w:rPr>
          <w:bCs/>
          <w:sz w:val="22"/>
          <w:szCs w:val="22"/>
          <w:lang w:val="x-none" w:eastAsia="ja-JP"/>
        </w:rPr>
        <w:t>s</w:t>
      </w:r>
      <w:r w:rsidR="00614BC3">
        <w:rPr>
          <w:bCs/>
          <w:sz w:val="22"/>
          <w:szCs w:val="22"/>
          <w:lang w:val="x-none" w:eastAsia="ja-JP"/>
        </w:rPr>
        <w:t xml:space="preserve"> </w:t>
      </w:r>
      <w:r w:rsidR="00284389">
        <w:rPr>
          <w:bCs/>
          <w:sz w:val="22"/>
          <w:szCs w:val="22"/>
          <w:lang w:val="x-none" w:eastAsia="ja-JP"/>
        </w:rPr>
        <w:t xml:space="preserve">between the last </w:t>
      </w:r>
      <w:r w:rsidR="00830847">
        <w:rPr>
          <w:bCs/>
          <w:sz w:val="22"/>
          <w:szCs w:val="22"/>
          <w:lang w:val="x-none" w:eastAsia="ja-JP"/>
        </w:rPr>
        <w:t xml:space="preserve">OOK chip </w:t>
      </w:r>
      <w:r w:rsidR="00604D1B">
        <w:rPr>
          <w:bCs/>
          <w:sz w:val="22"/>
          <w:szCs w:val="22"/>
          <w:lang w:val="x-none" w:eastAsia="ja-JP"/>
        </w:rPr>
        <w:t xml:space="preserve">and the first OOK chip of two consecutive </w:t>
      </w:r>
      <w:r w:rsidR="007F4D67">
        <w:rPr>
          <w:bCs/>
          <w:sz w:val="22"/>
          <w:szCs w:val="22"/>
          <w:lang w:val="x-none" w:eastAsia="ja-JP"/>
        </w:rPr>
        <w:t>OFDM symbols</w:t>
      </w:r>
      <w:r w:rsidR="00FD0D38">
        <w:rPr>
          <w:bCs/>
          <w:sz w:val="22"/>
          <w:szCs w:val="22"/>
          <w:lang w:val="x-none" w:eastAsia="ja-JP"/>
        </w:rPr>
        <w:t>.</w:t>
      </w:r>
      <w:r w:rsidR="00166389">
        <w:rPr>
          <w:bCs/>
          <w:sz w:val="22"/>
          <w:szCs w:val="22"/>
          <w:lang w:val="x-none" w:eastAsia="ja-JP"/>
        </w:rPr>
        <w:t xml:space="preserve"> </w:t>
      </w:r>
    </w:p>
    <w:p w14:paraId="34973717" w14:textId="77777777" w:rsidR="00E46544" w:rsidRDefault="00E46544" w:rsidP="0043307A">
      <w:pPr>
        <w:autoSpaceDE w:val="0"/>
        <w:autoSpaceDN w:val="0"/>
        <w:adjustRightInd w:val="0"/>
        <w:jc w:val="both"/>
        <w:rPr>
          <w:bCs/>
          <w:sz w:val="22"/>
          <w:szCs w:val="22"/>
          <w:lang w:val="x-none" w:eastAsia="ja-JP"/>
        </w:rPr>
      </w:pPr>
    </w:p>
    <w:p w14:paraId="69E216E1" w14:textId="534852B3" w:rsidR="00E46544" w:rsidRPr="003430DE" w:rsidRDefault="00E46544" w:rsidP="0043307A">
      <w:pPr>
        <w:autoSpaceDE w:val="0"/>
        <w:autoSpaceDN w:val="0"/>
        <w:adjustRightInd w:val="0"/>
        <w:jc w:val="both"/>
        <w:rPr>
          <w:bCs/>
          <w:sz w:val="22"/>
          <w:szCs w:val="22"/>
          <w:lang w:val="x-none" w:eastAsia="ja-JP"/>
        </w:rPr>
      </w:pPr>
      <w:r>
        <w:rPr>
          <w:sz w:val="22"/>
          <w:szCs w:val="22"/>
          <w:lang w:val="en-US"/>
        </w:rPr>
        <w:t xml:space="preserve">The following text is based on the text from our contribution [9] to RAN1#118bis Hefei. We show how our proposed solution can be captured within the structure of the text in TR38.769. </w:t>
      </w:r>
    </w:p>
    <w:p w14:paraId="2FA33196" w14:textId="77777777" w:rsidR="00EB47B2" w:rsidRPr="00D1586A" w:rsidRDefault="00EB47B2" w:rsidP="00CE561A">
      <w:pPr>
        <w:autoSpaceDE w:val="0"/>
        <w:autoSpaceDN w:val="0"/>
        <w:adjustRightInd w:val="0"/>
        <w:jc w:val="both"/>
        <w:rPr>
          <w:bCs/>
          <w:color w:val="FF0000"/>
          <w:sz w:val="22"/>
          <w:szCs w:val="22"/>
          <w:lang w:val="x-none" w:eastAsia="ja-JP"/>
        </w:rPr>
      </w:pPr>
    </w:p>
    <w:p w14:paraId="21BC128A" w14:textId="3E22A811" w:rsidR="00753D24" w:rsidRPr="00A026EF" w:rsidRDefault="0092642C" w:rsidP="00CE561A">
      <w:pPr>
        <w:autoSpaceDE w:val="0"/>
        <w:autoSpaceDN w:val="0"/>
        <w:adjustRightInd w:val="0"/>
        <w:jc w:val="both"/>
        <w:rPr>
          <w:bCs/>
          <w:color w:val="002060"/>
          <w:sz w:val="22"/>
          <w:szCs w:val="22"/>
          <w:lang w:val="en-US" w:eastAsia="ja-JP"/>
        </w:rPr>
      </w:pPr>
      <w:r w:rsidRPr="00A026EF">
        <w:rPr>
          <w:bCs/>
          <w:color w:val="002060"/>
          <w:sz w:val="22"/>
          <w:szCs w:val="22"/>
          <w:lang w:val="en-US" w:eastAsia="ja-JP"/>
        </w:rPr>
        <w:t xml:space="preserve">The CP removal can also be handled at the </w:t>
      </w:r>
      <w:r w:rsidR="0057146C" w:rsidRPr="00A026EF">
        <w:rPr>
          <w:bCs/>
          <w:color w:val="002060"/>
          <w:sz w:val="22"/>
          <w:szCs w:val="22"/>
          <w:lang w:val="en-US" w:eastAsia="ja-JP"/>
        </w:rPr>
        <w:t xml:space="preserve">transmitter and through the R2D signal design. </w:t>
      </w:r>
      <w:r w:rsidR="00753D24" w:rsidRPr="00A026EF">
        <w:rPr>
          <w:bCs/>
          <w:color w:val="002060"/>
          <w:sz w:val="22"/>
          <w:szCs w:val="22"/>
          <w:lang w:val="en-US" w:eastAsia="ja-JP"/>
        </w:rPr>
        <w:t>When handling</w:t>
      </w:r>
      <w:r w:rsidR="002D2EB3" w:rsidRPr="00A026EF">
        <w:rPr>
          <w:bCs/>
          <w:color w:val="002060"/>
          <w:sz w:val="22"/>
          <w:szCs w:val="22"/>
          <w:lang w:val="en-US" w:eastAsia="ja-JP"/>
        </w:rPr>
        <w:t xml:space="preserve"> CP</w:t>
      </w:r>
      <w:r w:rsidR="00554D6A" w:rsidRPr="00A026EF">
        <w:rPr>
          <w:bCs/>
          <w:color w:val="002060"/>
          <w:sz w:val="22"/>
          <w:szCs w:val="22"/>
          <w:lang w:val="en-US" w:eastAsia="ja-JP"/>
        </w:rPr>
        <w:t>, to allow for low-complexity detection,</w:t>
      </w:r>
      <w:r w:rsidR="002D2EB3" w:rsidRPr="00A026EF">
        <w:rPr>
          <w:bCs/>
          <w:color w:val="002060"/>
          <w:sz w:val="22"/>
          <w:szCs w:val="22"/>
          <w:lang w:val="en-US" w:eastAsia="ja-JP"/>
        </w:rPr>
        <w:t xml:space="preserve"> it is important </w:t>
      </w:r>
      <w:r w:rsidR="00480F80" w:rsidRPr="00A026EF">
        <w:rPr>
          <w:bCs/>
          <w:color w:val="002060"/>
          <w:sz w:val="22"/>
          <w:szCs w:val="22"/>
          <w:lang w:val="en-US" w:eastAsia="ja-JP"/>
        </w:rPr>
        <w:t xml:space="preserve">not only </w:t>
      </w:r>
      <w:r w:rsidR="002D2EB3" w:rsidRPr="00A026EF">
        <w:rPr>
          <w:bCs/>
          <w:color w:val="002060"/>
          <w:sz w:val="22"/>
          <w:szCs w:val="22"/>
          <w:lang w:val="en-US" w:eastAsia="ja-JP"/>
        </w:rPr>
        <w:t>to</w:t>
      </w:r>
      <w:r w:rsidR="000C6F70" w:rsidRPr="00A026EF">
        <w:rPr>
          <w:bCs/>
          <w:color w:val="002060"/>
          <w:sz w:val="22"/>
          <w:szCs w:val="22"/>
          <w:lang w:val="en-US" w:eastAsia="ja-JP"/>
        </w:rPr>
        <w:t xml:space="preserve"> </w:t>
      </w:r>
      <w:r w:rsidR="00753D24" w:rsidRPr="00A026EF">
        <w:rPr>
          <w:bCs/>
          <w:color w:val="002060"/>
          <w:sz w:val="22"/>
          <w:szCs w:val="22"/>
          <w:lang w:val="en-US" w:eastAsia="ja-JP"/>
        </w:rPr>
        <w:t>keep</w:t>
      </w:r>
      <w:r w:rsidR="000C6F70" w:rsidRPr="00A026EF">
        <w:rPr>
          <w:bCs/>
          <w:color w:val="002060"/>
          <w:sz w:val="22"/>
          <w:szCs w:val="22"/>
          <w:lang w:val="en-US" w:eastAsia="ja-JP"/>
        </w:rPr>
        <w:t xml:space="preserve"> </w:t>
      </w:r>
      <w:r w:rsidR="000C6F70" w:rsidRPr="00A026EF">
        <w:rPr>
          <w:color w:val="002060"/>
          <w:sz w:val="22"/>
          <w:szCs w:val="22"/>
        </w:rPr>
        <w:t xml:space="preserve">the total length of the </w:t>
      </w:r>
      <w:r w:rsidR="00A72939" w:rsidRPr="00A026EF">
        <w:rPr>
          <w:color w:val="002060"/>
          <w:sz w:val="22"/>
          <w:szCs w:val="22"/>
        </w:rPr>
        <w:t xml:space="preserve">resulting </w:t>
      </w:r>
      <w:r w:rsidR="000C6F70" w:rsidRPr="00A026EF">
        <w:rPr>
          <w:color w:val="002060"/>
          <w:sz w:val="22"/>
          <w:szCs w:val="22"/>
        </w:rPr>
        <w:t xml:space="preserve">signal the same as the original target </w:t>
      </w:r>
      <w:r w:rsidR="000C6F70" w:rsidRPr="00A026EF">
        <w:rPr>
          <w:rFonts w:eastAsia="MS Mincho"/>
          <w:color w:val="002060"/>
          <w:sz w:val="22"/>
          <w:szCs w:val="22"/>
          <w:lang w:val="en-US" w:eastAsia="en-GB"/>
        </w:rPr>
        <w:t xml:space="preserve">R2D </w:t>
      </w:r>
      <w:proofErr w:type="spellStart"/>
      <w:r w:rsidR="000C6F70" w:rsidRPr="00A026EF">
        <w:rPr>
          <w:rFonts w:eastAsia="MS Mincho"/>
          <w:color w:val="002060"/>
          <w:sz w:val="22"/>
          <w:szCs w:val="22"/>
          <w:lang w:val="en-US" w:eastAsia="en-GB"/>
        </w:rPr>
        <w:t>AIoT</w:t>
      </w:r>
      <w:proofErr w:type="spellEnd"/>
      <w:r w:rsidR="000C6F70" w:rsidRPr="00A026EF">
        <w:rPr>
          <w:rFonts w:eastAsia="MS Mincho"/>
          <w:color w:val="002060"/>
          <w:sz w:val="22"/>
          <w:szCs w:val="22"/>
          <w:lang w:val="en-US" w:eastAsia="en-GB"/>
        </w:rPr>
        <w:t xml:space="preserve"> signal</w:t>
      </w:r>
      <w:r w:rsidR="000C6F70" w:rsidRPr="00A026EF">
        <w:rPr>
          <w:color w:val="002060"/>
          <w:sz w:val="22"/>
          <w:szCs w:val="22"/>
        </w:rPr>
        <w:t xml:space="preserve">, but also </w:t>
      </w:r>
      <w:r w:rsidR="00480F80" w:rsidRPr="00A026EF">
        <w:rPr>
          <w:color w:val="002060"/>
          <w:sz w:val="22"/>
          <w:szCs w:val="22"/>
        </w:rPr>
        <w:t xml:space="preserve">to </w:t>
      </w:r>
      <w:r w:rsidR="000C6F70" w:rsidRPr="00A026EF">
        <w:rPr>
          <w:color w:val="002060"/>
          <w:sz w:val="22"/>
          <w:szCs w:val="22"/>
        </w:rPr>
        <w:t xml:space="preserve">maintain a regular </w:t>
      </w:r>
      <w:r w:rsidR="000C6F70" w:rsidRPr="00A026EF">
        <w:rPr>
          <w:rFonts w:eastAsia="MS Mincho"/>
          <w:color w:val="002060"/>
          <w:sz w:val="22"/>
          <w:szCs w:val="22"/>
          <w:lang w:val="en-US" w:eastAsia="en-GB"/>
        </w:rPr>
        <w:t xml:space="preserve">R2D </w:t>
      </w:r>
      <w:proofErr w:type="spellStart"/>
      <w:r w:rsidR="000C6F70" w:rsidRPr="00A026EF">
        <w:rPr>
          <w:rFonts w:eastAsia="MS Mincho"/>
          <w:color w:val="002060"/>
          <w:sz w:val="22"/>
          <w:szCs w:val="22"/>
          <w:lang w:val="en-US" w:eastAsia="en-GB"/>
        </w:rPr>
        <w:t>AIoT</w:t>
      </w:r>
      <w:proofErr w:type="spellEnd"/>
      <w:r w:rsidR="000C6F70" w:rsidRPr="00A026EF">
        <w:rPr>
          <w:rFonts w:eastAsia="MS Mincho"/>
          <w:color w:val="002060"/>
          <w:sz w:val="22"/>
          <w:szCs w:val="22"/>
          <w:lang w:val="en-US" w:eastAsia="en-GB"/>
        </w:rPr>
        <w:t xml:space="preserve"> signal </w:t>
      </w:r>
      <w:r w:rsidR="000C6F70" w:rsidRPr="00A026EF">
        <w:rPr>
          <w:color w:val="002060"/>
          <w:sz w:val="22"/>
          <w:szCs w:val="22"/>
        </w:rPr>
        <w:t xml:space="preserve">bit period. </w:t>
      </w:r>
      <w:r w:rsidR="00482BCF" w:rsidRPr="00A026EF">
        <w:rPr>
          <w:bCs/>
          <w:color w:val="002060"/>
          <w:sz w:val="22"/>
          <w:szCs w:val="22"/>
          <w:lang w:val="en-US" w:eastAsia="ja-JP"/>
        </w:rPr>
        <w:t xml:space="preserve">An advantage of </w:t>
      </w:r>
      <w:r w:rsidR="00B91E3E" w:rsidRPr="00A026EF">
        <w:rPr>
          <w:bCs/>
          <w:color w:val="002060"/>
          <w:sz w:val="22"/>
          <w:szCs w:val="22"/>
          <w:lang w:val="en-US" w:eastAsia="ja-JP"/>
        </w:rPr>
        <w:t>hand</w:t>
      </w:r>
      <w:r w:rsidR="004359D3" w:rsidRPr="00A026EF">
        <w:rPr>
          <w:bCs/>
          <w:color w:val="002060"/>
          <w:sz w:val="22"/>
          <w:szCs w:val="22"/>
          <w:lang w:val="en-US" w:eastAsia="ja-JP"/>
        </w:rPr>
        <w:t>l</w:t>
      </w:r>
      <w:r w:rsidR="00B91E3E" w:rsidRPr="00A026EF">
        <w:rPr>
          <w:bCs/>
          <w:color w:val="002060"/>
          <w:sz w:val="22"/>
          <w:szCs w:val="22"/>
          <w:lang w:val="en-US" w:eastAsia="ja-JP"/>
        </w:rPr>
        <w:t>ing CP at the transmission side is that</w:t>
      </w:r>
      <w:r w:rsidR="00ED58F6" w:rsidRPr="00A026EF">
        <w:rPr>
          <w:bCs/>
          <w:color w:val="002060"/>
          <w:sz w:val="22"/>
          <w:szCs w:val="22"/>
          <w:lang w:val="en-US" w:eastAsia="ja-JP"/>
        </w:rPr>
        <w:t xml:space="preserve"> the device does not need to be aware </w:t>
      </w:r>
      <w:r w:rsidR="0014180E" w:rsidRPr="00A026EF">
        <w:rPr>
          <w:bCs/>
          <w:color w:val="002060"/>
          <w:sz w:val="22"/>
          <w:szCs w:val="22"/>
          <w:lang w:val="en-US" w:eastAsia="ja-JP"/>
        </w:rPr>
        <w:t xml:space="preserve">of the OFDM symbol boundary allowing to </w:t>
      </w:r>
      <w:r w:rsidR="004359D3" w:rsidRPr="00A026EF">
        <w:rPr>
          <w:bCs/>
          <w:color w:val="002060"/>
          <w:sz w:val="22"/>
          <w:szCs w:val="22"/>
          <w:lang w:val="en-US" w:eastAsia="ja-JP"/>
        </w:rPr>
        <w:t xml:space="preserve">for a </w:t>
      </w:r>
      <w:r w:rsidR="0014180E" w:rsidRPr="00A026EF">
        <w:rPr>
          <w:bCs/>
          <w:color w:val="002060"/>
          <w:sz w:val="22"/>
          <w:szCs w:val="22"/>
          <w:lang w:val="en-US" w:eastAsia="ja-JP"/>
        </w:rPr>
        <w:t>low-complexi</w:t>
      </w:r>
      <w:r w:rsidR="004359D3" w:rsidRPr="00A026EF">
        <w:rPr>
          <w:bCs/>
          <w:color w:val="002060"/>
          <w:sz w:val="22"/>
          <w:szCs w:val="22"/>
          <w:lang w:val="en-US" w:eastAsia="ja-JP"/>
        </w:rPr>
        <w:t>ty</w:t>
      </w:r>
      <w:r w:rsidR="0014180E" w:rsidRPr="00A026EF">
        <w:rPr>
          <w:bCs/>
          <w:color w:val="002060"/>
          <w:sz w:val="22"/>
          <w:szCs w:val="22"/>
          <w:lang w:val="en-US" w:eastAsia="ja-JP"/>
        </w:rPr>
        <w:t xml:space="preserve"> </w:t>
      </w:r>
      <w:r w:rsidR="005C765D" w:rsidRPr="00A026EF">
        <w:rPr>
          <w:bCs/>
          <w:color w:val="002060"/>
          <w:sz w:val="22"/>
          <w:szCs w:val="22"/>
          <w:lang w:val="en-US" w:eastAsia="ja-JP"/>
        </w:rPr>
        <w:t>ultra-low power receiver.</w:t>
      </w:r>
    </w:p>
    <w:p w14:paraId="4208535C" w14:textId="77777777" w:rsidR="00753D24" w:rsidRPr="00A026EF" w:rsidRDefault="00753D24" w:rsidP="00CE561A">
      <w:pPr>
        <w:autoSpaceDE w:val="0"/>
        <w:autoSpaceDN w:val="0"/>
        <w:adjustRightInd w:val="0"/>
        <w:jc w:val="both"/>
        <w:rPr>
          <w:bCs/>
          <w:color w:val="002060"/>
          <w:sz w:val="22"/>
          <w:szCs w:val="22"/>
          <w:lang w:val="en-US" w:eastAsia="ja-JP"/>
        </w:rPr>
      </w:pPr>
    </w:p>
    <w:p w14:paraId="2F1B6367" w14:textId="227C80C7" w:rsidR="00753D24" w:rsidRPr="000D75CB" w:rsidRDefault="000D75CB" w:rsidP="00CE561A">
      <w:pPr>
        <w:autoSpaceDE w:val="0"/>
        <w:autoSpaceDN w:val="0"/>
        <w:adjustRightInd w:val="0"/>
        <w:jc w:val="both"/>
        <w:rPr>
          <w:bCs/>
          <w:color w:val="000000" w:themeColor="text1"/>
          <w:sz w:val="22"/>
          <w:szCs w:val="22"/>
          <w:lang w:val="en-US" w:eastAsia="ja-JP"/>
        </w:rPr>
      </w:pPr>
      <w:r w:rsidRPr="000D75CB">
        <w:rPr>
          <w:bCs/>
          <w:color w:val="000000" w:themeColor="text1"/>
          <w:sz w:val="22"/>
          <w:szCs w:val="22"/>
          <w:lang w:val="en-US" w:eastAsia="ja-JP"/>
        </w:rPr>
        <w:t>We observe that t</w:t>
      </w:r>
      <w:r w:rsidR="00361CD1" w:rsidRPr="000D75CB">
        <w:rPr>
          <w:bCs/>
          <w:color w:val="000000" w:themeColor="text1"/>
          <w:sz w:val="22"/>
          <w:szCs w:val="22"/>
          <w:lang w:val="en-US" w:eastAsia="ja-JP"/>
        </w:rPr>
        <w:t>o</w:t>
      </w:r>
      <w:r w:rsidR="00753D24" w:rsidRPr="000D75CB">
        <w:rPr>
          <w:bCs/>
          <w:color w:val="000000" w:themeColor="text1"/>
          <w:sz w:val="22"/>
          <w:szCs w:val="22"/>
          <w:lang w:val="en-US" w:eastAsia="ja-JP"/>
        </w:rPr>
        <w:t xml:space="preserve"> allow for low-complexity detection, it is important </w:t>
      </w:r>
      <w:r w:rsidR="00345F76" w:rsidRPr="000D75CB">
        <w:rPr>
          <w:bCs/>
          <w:color w:val="000000" w:themeColor="text1"/>
          <w:sz w:val="22"/>
          <w:szCs w:val="22"/>
          <w:lang w:val="en-US" w:eastAsia="ja-JP"/>
        </w:rPr>
        <w:t xml:space="preserve">both </w:t>
      </w:r>
      <w:r w:rsidR="00753D24" w:rsidRPr="000D75CB">
        <w:rPr>
          <w:bCs/>
          <w:color w:val="000000" w:themeColor="text1"/>
          <w:sz w:val="22"/>
          <w:szCs w:val="22"/>
          <w:lang w:val="en-US" w:eastAsia="ja-JP"/>
        </w:rPr>
        <w:t>to keep</w:t>
      </w:r>
      <w:r w:rsidR="00345F76" w:rsidRPr="000D75CB">
        <w:rPr>
          <w:bCs/>
          <w:color w:val="000000" w:themeColor="text1"/>
          <w:sz w:val="22"/>
          <w:szCs w:val="22"/>
          <w:lang w:val="en-US" w:eastAsia="ja-JP"/>
        </w:rPr>
        <w:t xml:space="preserve"> </w:t>
      </w:r>
      <w:r w:rsidR="00753D24" w:rsidRPr="000D75CB">
        <w:rPr>
          <w:bCs/>
          <w:color w:val="000000" w:themeColor="text1"/>
          <w:sz w:val="22"/>
          <w:szCs w:val="22"/>
        </w:rPr>
        <w:t xml:space="preserve">the total length of the resulting signal the same as the original target </w:t>
      </w:r>
      <w:r w:rsidR="00753D24" w:rsidRPr="000D75CB">
        <w:rPr>
          <w:rFonts w:eastAsia="MS Mincho"/>
          <w:bCs/>
          <w:color w:val="000000" w:themeColor="text1"/>
          <w:sz w:val="22"/>
          <w:szCs w:val="22"/>
          <w:lang w:val="en-US" w:eastAsia="en-GB"/>
        </w:rPr>
        <w:t xml:space="preserve">R2D </w:t>
      </w:r>
      <w:proofErr w:type="spellStart"/>
      <w:r w:rsidR="00753D24" w:rsidRPr="000D75CB">
        <w:rPr>
          <w:rFonts w:eastAsia="MS Mincho"/>
          <w:bCs/>
          <w:color w:val="000000" w:themeColor="text1"/>
          <w:sz w:val="22"/>
          <w:szCs w:val="22"/>
          <w:lang w:val="en-US" w:eastAsia="en-GB"/>
        </w:rPr>
        <w:t>AIoT</w:t>
      </w:r>
      <w:proofErr w:type="spellEnd"/>
      <w:r w:rsidR="00753D24" w:rsidRPr="000D75CB">
        <w:rPr>
          <w:rFonts w:eastAsia="MS Mincho"/>
          <w:bCs/>
          <w:color w:val="000000" w:themeColor="text1"/>
          <w:sz w:val="22"/>
          <w:szCs w:val="22"/>
          <w:lang w:val="en-US" w:eastAsia="en-GB"/>
        </w:rPr>
        <w:t xml:space="preserve"> signal</w:t>
      </w:r>
      <w:r w:rsidR="00345F76" w:rsidRPr="000D75CB">
        <w:rPr>
          <w:bCs/>
          <w:color w:val="000000" w:themeColor="text1"/>
          <w:sz w:val="22"/>
          <w:szCs w:val="22"/>
        </w:rPr>
        <w:t xml:space="preserve"> and to </w:t>
      </w:r>
      <w:r w:rsidR="00753D24" w:rsidRPr="000D75CB">
        <w:rPr>
          <w:bCs/>
          <w:color w:val="000000" w:themeColor="text1"/>
          <w:sz w:val="22"/>
          <w:szCs w:val="22"/>
        </w:rPr>
        <w:t xml:space="preserve">maintain a regular </w:t>
      </w:r>
      <w:r w:rsidR="00753D24" w:rsidRPr="000D75CB">
        <w:rPr>
          <w:rFonts w:eastAsia="MS Mincho"/>
          <w:bCs/>
          <w:color w:val="000000" w:themeColor="text1"/>
          <w:sz w:val="22"/>
          <w:szCs w:val="22"/>
          <w:lang w:val="en-US" w:eastAsia="en-GB"/>
        </w:rPr>
        <w:t xml:space="preserve">R2D </w:t>
      </w:r>
      <w:proofErr w:type="spellStart"/>
      <w:r w:rsidR="00753D24" w:rsidRPr="000D75CB">
        <w:rPr>
          <w:rFonts w:eastAsia="MS Mincho"/>
          <w:bCs/>
          <w:color w:val="000000" w:themeColor="text1"/>
          <w:sz w:val="22"/>
          <w:szCs w:val="22"/>
          <w:lang w:val="en-US" w:eastAsia="en-GB"/>
        </w:rPr>
        <w:t>AIoT</w:t>
      </w:r>
      <w:proofErr w:type="spellEnd"/>
      <w:r w:rsidR="00753D24" w:rsidRPr="000D75CB">
        <w:rPr>
          <w:rFonts w:eastAsia="MS Mincho"/>
          <w:bCs/>
          <w:color w:val="000000" w:themeColor="text1"/>
          <w:sz w:val="22"/>
          <w:szCs w:val="22"/>
          <w:lang w:val="en-US" w:eastAsia="en-GB"/>
        </w:rPr>
        <w:t xml:space="preserve"> signal </w:t>
      </w:r>
      <w:r w:rsidR="00753D24" w:rsidRPr="000D75CB">
        <w:rPr>
          <w:bCs/>
          <w:color w:val="000000" w:themeColor="text1"/>
          <w:sz w:val="22"/>
          <w:szCs w:val="22"/>
        </w:rPr>
        <w:t xml:space="preserve">bit period. </w:t>
      </w:r>
      <w:r w:rsidR="00753D24" w:rsidRPr="000D75CB">
        <w:rPr>
          <w:bCs/>
          <w:color w:val="000000" w:themeColor="text1"/>
          <w:sz w:val="22"/>
          <w:szCs w:val="22"/>
          <w:lang w:val="en-US" w:eastAsia="ja-JP"/>
        </w:rPr>
        <w:t xml:space="preserve"> </w:t>
      </w:r>
    </w:p>
    <w:p w14:paraId="08D19B07" w14:textId="77777777" w:rsidR="00DE441E" w:rsidRPr="00A026EF" w:rsidRDefault="00DE441E" w:rsidP="00CE561A">
      <w:pPr>
        <w:autoSpaceDE w:val="0"/>
        <w:autoSpaceDN w:val="0"/>
        <w:adjustRightInd w:val="0"/>
        <w:jc w:val="both"/>
        <w:rPr>
          <w:b/>
          <w:color w:val="002060"/>
          <w:sz w:val="22"/>
          <w:szCs w:val="22"/>
          <w:lang w:val="en-US" w:eastAsia="ja-JP"/>
        </w:rPr>
      </w:pPr>
    </w:p>
    <w:p w14:paraId="60B1BAE7" w14:textId="20E795D3" w:rsidR="00DE441E" w:rsidRPr="00A026EF" w:rsidRDefault="00DE441E" w:rsidP="00CE561A">
      <w:pPr>
        <w:autoSpaceDE w:val="0"/>
        <w:autoSpaceDN w:val="0"/>
        <w:adjustRightInd w:val="0"/>
        <w:jc w:val="both"/>
        <w:rPr>
          <w:bCs/>
          <w:color w:val="002060"/>
          <w:sz w:val="22"/>
          <w:szCs w:val="22"/>
          <w:lang w:val="en-US" w:eastAsia="ja-JP"/>
        </w:rPr>
      </w:pPr>
      <w:r w:rsidRPr="00A026EF">
        <w:rPr>
          <w:bCs/>
          <w:color w:val="002060"/>
          <w:sz w:val="22"/>
          <w:szCs w:val="22"/>
          <w:lang w:val="en-US" w:eastAsia="ja-JP"/>
        </w:rPr>
        <w:t>In RAN1#117, the following was agreed.</w:t>
      </w:r>
    </w:p>
    <w:p w14:paraId="2F05480F" w14:textId="77777777" w:rsidR="00DE441E" w:rsidRPr="00A026EF" w:rsidRDefault="00DE441E" w:rsidP="00CE561A">
      <w:pPr>
        <w:autoSpaceDE w:val="0"/>
        <w:autoSpaceDN w:val="0"/>
        <w:adjustRightInd w:val="0"/>
        <w:jc w:val="both"/>
        <w:rPr>
          <w:bCs/>
          <w:color w:val="002060"/>
          <w:sz w:val="22"/>
          <w:szCs w:val="22"/>
          <w:lang w:val="en-US" w:eastAsia="ja-JP"/>
        </w:rPr>
      </w:pPr>
    </w:p>
    <w:tbl>
      <w:tblPr>
        <w:tblStyle w:val="TableGrid"/>
        <w:tblW w:w="0" w:type="auto"/>
        <w:tblLook w:val="04A0" w:firstRow="1" w:lastRow="0" w:firstColumn="1" w:lastColumn="0" w:noHBand="0" w:noVBand="1"/>
      </w:tblPr>
      <w:tblGrid>
        <w:gridCol w:w="9962"/>
      </w:tblGrid>
      <w:tr w:rsidR="00DE441E" w:rsidRPr="00A026EF" w14:paraId="58B6B15D" w14:textId="77777777">
        <w:tc>
          <w:tcPr>
            <w:tcW w:w="9962" w:type="dxa"/>
          </w:tcPr>
          <w:p w14:paraId="4F626D20" w14:textId="77777777" w:rsidR="007F7BEB" w:rsidRPr="00A026EF" w:rsidRDefault="007F7BEB" w:rsidP="007F7BEB">
            <w:pPr>
              <w:jc w:val="both"/>
              <w:rPr>
                <w:rFonts w:ascii="Times" w:eastAsia="DengXian" w:hAnsi="Times"/>
                <w:bCs/>
                <w:color w:val="002060"/>
                <w:sz w:val="20"/>
                <w:szCs w:val="20"/>
                <w:lang w:eastAsia="zh-CN"/>
              </w:rPr>
            </w:pPr>
            <w:r w:rsidRPr="00A026EF">
              <w:rPr>
                <w:rFonts w:ascii="Times" w:eastAsia="DengXian" w:hAnsi="Times"/>
                <w:bCs/>
                <w:color w:val="002060"/>
                <w:sz w:val="20"/>
                <w:szCs w:val="20"/>
                <w:highlight w:val="green"/>
                <w:lang w:eastAsia="zh-CN"/>
              </w:rPr>
              <w:t>Agreement</w:t>
            </w:r>
          </w:p>
          <w:p w14:paraId="0E01552C" w14:textId="77777777" w:rsidR="007F7BEB" w:rsidRPr="00A026EF" w:rsidRDefault="007F7BEB" w:rsidP="007F7BEB">
            <w:pPr>
              <w:jc w:val="both"/>
              <w:rPr>
                <w:rFonts w:ascii="Times" w:eastAsia="DengXian" w:hAnsi="Times"/>
                <w:bCs/>
                <w:color w:val="002060"/>
                <w:sz w:val="20"/>
                <w:szCs w:val="20"/>
                <w:lang w:eastAsia="zh-CN"/>
              </w:rPr>
            </w:pPr>
            <w:r w:rsidRPr="00A026EF">
              <w:rPr>
                <w:rFonts w:ascii="Times" w:eastAsia="DengXian" w:hAnsi="Times"/>
                <w:bCs/>
                <w:color w:val="002060"/>
                <w:sz w:val="20"/>
                <w:szCs w:val="20"/>
                <w:lang w:eastAsia="zh-CN"/>
              </w:rPr>
              <w:t xml:space="preserve">Study the following options regarding subcarrier orthogonality for </w:t>
            </w:r>
            <w:r w:rsidRPr="00A026EF">
              <w:rPr>
                <w:rFonts w:ascii="Times" w:eastAsia="SimSun" w:hAnsi="Times"/>
                <w:color w:val="002060"/>
                <w:sz w:val="20"/>
                <w:lang w:eastAsia="zh-CN"/>
              </w:rPr>
              <w:t>Method Type 2</w:t>
            </w:r>
            <w:r w:rsidRPr="00A026EF">
              <w:rPr>
                <w:rFonts w:ascii="Times" w:eastAsia="DengXian" w:hAnsi="Times"/>
                <w:bCs/>
                <w:color w:val="002060"/>
                <w:sz w:val="20"/>
                <w:szCs w:val="20"/>
                <w:lang w:eastAsia="zh-CN"/>
              </w:rPr>
              <w:t>:</w:t>
            </w:r>
          </w:p>
          <w:p w14:paraId="642D25B7" w14:textId="77777777" w:rsidR="007F7BEB" w:rsidRPr="00A026EF" w:rsidRDefault="007F7BEB" w:rsidP="007F7BEB">
            <w:pPr>
              <w:numPr>
                <w:ilvl w:val="0"/>
                <w:numId w:val="34"/>
              </w:numPr>
              <w:jc w:val="both"/>
              <w:rPr>
                <w:rFonts w:ascii="Times" w:eastAsia="SimSun" w:hAnsi="Times"/>
                <w:color w:val="002060"/>
                <w:sz w:val="20"/>
                <w:lang w:eastAsia="zh-CN"/>
              </w:rPr>
            </w:pPr>
            <w:r w:rsidRPr="00A026EF">
              <w:rPr>
                <w:rFonts w:ascii="Times" w:eastAsia="SimSun" w:hAnsi="Times"/>
                <w:color w:val="002060"/>
                <w:sz w:val="20"/>
                <w:lang w:eastAsia="zh-CN"/>
              </w:rPr>
              <w:t>Alt 1: Method Type 2 retains subcarrier orthogonality (i.e. CP copied from the end of an OFDM symbol)</w:t>
            </w:r>
          </w:p>
          <w:p w14:paraId="330CC82E" w14:textId="77777777" w:rsidR="007F7BEB" w:rsidRPr="00A026EF" w:rsidRDefault="007F7BEB" w:rsidP="007F7BEB">
            <w:pPr>
              <w:numPr>
                <w:ilvl w:val="0"/>
                <w:numId w:val="35"/>
              </w:numPr>
              <w:jc w:val="both"/>
              <w:rPr>
                <w:rFonts w:ascii="Times" w:eastAsia="SimSun" w:hAnsi="Times"/>
                <w:color w:val="002060"/>
                <w:sz w:val="20"/>
                <w:lang w:eastAsia="zh-CN"/>
              </w:rPr>
            </w:pPr>
            <w:r w:rsidRPr="00A026EF">
              <w:rPr>
                <w:rFonts w:ascii="Times" w:eastAsia="DengXian" w:hAnsi="Times"/>
                <w:bCs/>
                <w:color w:val="002060"/>
                <w:sz w:val="20"/>
                <w:szCs w:val="20"/>
                <w:lang w:eastAsia="zh-CN"/>
              </w:rPr>
              <w:t>Alt 1</w:t>
            </w:r>
            <w:r w:rsidRPr="00A026EF">
              <w:rPr>
                <w:rFonts w:ascii="Times" w:eastAsia="DengXian" w:hAnsi="Times" w:hint="eastAsia"/>
                <w:bCs/>
                <w:color w:val="002060"/>
                <w:sz w:val="20"/>
                <w:szCs w:val="20"/>
                <w:lang w:eastAsia="zh-CN"/>
              </w:rPr>
              <w:t>-</w:t>
            </w:r>
            <w:r w:rsidRPr="00A026EF">
              <w:rPr>
                <w:rFonts w:ascii="Times" w:eastAsia="DengXian" w:hAnsi="Times"/>
                <w:bCs/>
                <w:color w:val="002060"/>
                <w:sz w:val="20"/>
                <w:szCs w:val="20"/>
                <w:lang w:eastAsia="zh-CN"/>
              </w:rPr>
              <w:t>1</w:t>
            </w:r>
            <w:r w:rsidRPr="00A026EF">
              <w:rPr>
                <w:rFonts w:ascii="Times" w:eastAsia="DengXian" w:hAnsi="Times" w:hint="eastAsia"/>
                <w:bCs/>
                <w:color w:val="002060"/>
                <w:sz w:val="20"/>
                <w:szCs w:val="20"/>
                <w:lang w:eastAsia="zh-CN"/>
              </w:rPr>
              <w:t>:</w:t>
            </w:r>
            <w:r w:rsidRPr="00A026EF">
              <w:rPr>
                <w:rFonts w:ascii="Times" w:eastAsia="DengXian" w:hAnsi="Times"/>
                <w:bCs/>
                <w:color w:val="002060"/>
                <w:sz w:val="20"/>
                <w:szCs w:val="20"/>
                <w:lang w:eastAsia="zh-CN"/>
              </w:rPr>
              <w:t xml:space="preserve"> </w:t>
            </w:r>
            <w:r w:rsidRPr="00A026EF">
              <w:rPr>
                <w:rFonts w:ascii="Times" w:eastAsia="DengXian" w:hAnsi="Times" w:hint="eastAsia"/>
                <w:bCs/>
                <w:color w:val="002060"/>
                <w:sz w:val="20"/>
                <w:szCs w:val="20"/>
                <w:lang w:eastAsia="zh-CN"/>
              </w:rPr>
              <w:t>The</w:t>
            </w:r>
            <w:r w:rsidRPr="00A026EF">
              <w:rPr>
                <w:rFonts w:ascii="Times" w:eastAsia="DengXian" w:hAnsi="Times"/>
                <w:bCs/>
                <w:color w:val="002060"/>
                <w:sz w:val="20"/>
                <w:szCs w:val="20"/>
                <w:lang w:eastAsia="zh-CN"/>
              </w:rPr>
              <w:t xml:space="preserve"> first OOK chip(s) and the last OOK chip(s) in an OFDM symbol are the </w:t>
            </w:r>
            <w:proofErr w:type="gramStart"/>
            <w:r w:rsidRPr="00A026EF">
              <w:rPr>
                <w:rFonts w:ascii="Times" w:eastAsia="DengXian" w:hAnsi="Times"/>
                <w:bCs/>
                <w:color w:val="002060"/>
                <w:sz w:val="20"/>
                <w:szCs w:val="20"/>
                <w:lang w:eastAsia="zh-CN"/>
              </w:rPr>
              <w:t>same</w:t>
            </w:r>
            <w:proofErr w:type="gramEnd"/>
          </w:p>
          <w:p w14:paraId="0C68595E" w14:textId="77777777" w:rsidR="007F7BEB" w:rsidRPr="00A026EF" w:rsidRDefault="007F7BEB" w:rsidP="007F7BEB">
            <w:pPr>
              <w:numPr>
                <w:ilvl w:val="1"/>
                <w:numId w:val="35"/>
              </w:numPr>
              <w:jc w:val="both"/>
              <w:rPr>
                <w:rFonts w:ascii="Times" w:eastAsia="SimSun" w:hAnsi="Times"/>
                <w:color w:val="002060"/>
                <w:sz w:val="20"/>
                <w:lang w:eastAsia="zh-CN"/>
              </w:rPr>
            </w:pPr>
            <w:r w:rsidRPr="00A026EF">
              <w:rPr>
                <w:rFonts w:ascii="Times" w:eastAsia="SimSun" w:hAnsi="Times" w:hint="eastAsia"/>
                <w:color w:val="002060"/>
                <w:sz w:val="20"/>
                <w:lang w:eastAsia="zh-CN"/>
              </w:rPr>
              <w:t>F</w:t>
            </w:r>
            <w:r w:rsidRPr="00A026EF">
              <w:rPr>
                <w:rFonts w:ascii="Times" w:eastAsia="SimSun" w:hAnsi="Times"/>
                <w:color w:val="002060"/>
                <w:sz w:val="20"/>
                <w:lang w:eastAsia="zh-CN"/>
              </w:rPr>
              <w:t>FS: whether this alternative applies if CP length is longer than the chip duration</w:t>
            </w:r>
          </w:p>
          <w:p w14:paraId="1A3917A9" w14:textId="77777777" w:rsidR="007F7BEB" w:rsidRPr="00A026EF" w:rsidRDefault="007F7BEB" w:rsidP="007F7BEB">
            <w:pPr>
              <w:numPr>
                <w:ilvl w:val="0"/>
                <w:numId w:val="35"/>
              </w:numPr>
              <w:jc w:val="both"/>
              <w:rPr>
                <w:rFonts w:ascii="Times" w:eastAsia="DengXian" w:hAnsi="Times"/>
                <w:bCs/>
                <w:color w:val="002060"/>
                <w:sz w:val="20"/>
                <w:szCs w:val="20"/>
                <w:lang w:eastAsia="zh-CN"/>
              </w:rPr>
            </w:pPr>
            <w:r w:rsidRPr="00A026EF">
              <w:rPr>
                <w:rFonts w:ascii="Times" w:eastAsia="DengXian" w:hAnsi="Times"/>
                <w:bCs/>
                <w:color w:val="002060"/>
                <w:sz w:val="20"/>
                <w:szCs w:val="20"/>
                <w:lang w:eastAsia="zh-CN"/>
              </w:rPr>
              <w:t xml:space="preserve">Alt 1-2: Ensure a transition edge occurs only at the start or only at the end of the CP, and no transition edge occurs during the </w:t>
            </w:r>
            <w:proofErr w:type="gramStart"/>
            <w:r w:rsidRPr="00A026EF">
              <w:rPr>
                <w:rFonts w:ascii="Times" w:eastAsia="DengXian" w:hAnsi="Times"/>
                <w:bCs/>
                <w:color w:val="002060"/>
                <w:sz w:val="20"/>
                <w:szCs w:val="20"/>
                <w:lang w:eastAsia="zh-CN"/>
              </w:rPr>
              <w:t>CP</w:t>
            </w:r>
            <w:proofErr w:type="gramEnd"/>
          </w:p>
          <w:p w14:paraId="1B4D5DD4" w14:textId="77777777" w:rsidR="007F7BEB" w:rsidRPr="00A026EF" w:rsidRDefault="007F7BEB" w:rsidP="007F7BEB">
            <w:pPr>
              <w:numPr>
                <w:ilvl w:val="0"/>
                <w:numId w:val="35"/>
              </w:numPr>
              <w:jc w:val="both"/>
              <w:rPr>
                <w:rFonts w:ascii="Times" w:eastAsia="DengXian" w:hAnsi="Times"/>
                <w:bCs/>
                <w:color w:val="002060"/>
                <w:sz w:val="20"/>
                <w:szCs w:val="20"/>
                <w:lang w:eastAsia="zh-CN"/>
              </w:rPr>
            </w:pPr>
            <w:r w:rsidRPr="00A026EF">
              <w:rPr>
                <w:rFonts w:ascii="Times" w:eastAsia="DengXian" w:hAnsi="Times"/>
                <w:bCs/>
                <w:color w:val="002060"/>
                <w:sz w:val="20"/>
                <w:szCs w:val="20"/>
                <w:lang w:eastAsia="zh-CN"/>
              </w:rPr>
              <w:t xml:space="preserve">Other potential methods are not </w:t>
            </w:r>
            <w:proofErr w:type="gramStart"/>
            <w:r w:rsidRPr="00A026EF">
              <w:rPr>
                <w:rFonts w:ascii="Times" w:eastAsia="DengXian" w:hAnsi="Times"/>
                <w:bCs/>
                <w:color w:val="002060"/>
                <w:sz w:val="20"/>
                <w:szCs w:val="20"/>
                <w:lang w:eastAsia="zh-CN"/>
              </w:rPr>
              <w:t>precluded</w:t>
            </w:r>
            <w:proofErr w:type="gramEnd"/>
          </w:p>
          <w:p w14:paraId="021540AC" w14:textId="77777777" w:rsidR="007F7BEB" w:rsidRPr="00A026EF" w:rsidRDefault="007F7BEB" w:rsidP="007F7BEB">
            <w:pPr>
              <w:numPr>
                <w:ilvl w:val="0"/>
                <w:numId w:val="34"/>
              </w:numPr>
              <w:jc w:val="both"/>
              <w:rPr>
                <w:rFonts w:ascii="Times" w:eastAsia="SimSun" w:hAnsi="Times"/>
                <w:color w:val="002060"/>
                <w:sz w:val="20"/>
                <w:lang w:eastAsia="zh-CN"/>
              </w:rPr>
            </w:pPr>
            <w:r w:rsidRPr="00A026EF">
              <w:rPr>
                <w:rFonts w:ascii="Times" w:eastAsia="SimSun" w:hAnsi="Times"/>
                <w:color w:val="002060"/>
                <w:sz w:val="20"/>
                <w:lang w:eastAsia="zh-CN"/>
              </w:rPr>
              <w:t xml:space="preserve">Alt 2: Method Type 2 does not retain subcarrier </w:t>
            </w:r>
            <w:proofErr w:type="gramStart"/>
            <w:r w:rsidRPr="00A026EF">
              <w:rPr>
                <w:rFonts w:ascii="Times" w:eastAsia="SimSun" w:hAnsi="Times"/>
                <w:color w:val="002060"/>
                <w:sz w:val="20"/>
                <w:lang w:eastAsia="zh-CN"/>
              </w:rPr>
              <w:t>orthogonality</w:t>
            </w:r>
            <w:proofErr w:type="gramEnd"/>
          </w:p>
          <w:p w14:paraId="045EB1DF" w14:textId="77777777" w:rsidR="007F7BEB" w:rsidRPr="00A026EF" w:rsidRDefault="007F7BEB" w:rsidP="007F7BEB">
            <w:pPr>
              <w:numPr>
                <w:ilvl w:val="0"/>
                <w:numId w:val="35"/>
              </w:numPr>
              <w:jc w:val="both"/>
              <w:rPr>
                <w:rFonts w:ascii="Times" w:eastAsia="SimSun" w:hAnsi="Times"/>
                <w:color w:val="002060"/>
                <w:sz w:val="20"/>
                <w:lang w:eastAsia="zh-CN"/>
              </w:rPr>
            </w:pPr>
          </w:p>
          <w:p w14:paraId="3FDA7202" w14:textId="77777777" w:rsidR="007F7BEB" w:rsidRPr="00A026EF" w:rsidRDefault="007F7BEB" w:rsidP="007F7BEB">
            <w:pPr>
              <w:numPr>
                <w:ilvl w:val="0"/>
                <w:numId w:val="35"/>
              </w:numPr>
              <w:jc w:val="both"/>
              <w:rPr>
                <w:rFonts w:ascii="Times" w:eastAsia="SimSun" w:hAnsi="Times"/>
                <w:color w:val="002060"/>
                <w:sz w:val="20"/>
                <w:lang w:eastAsia="zh-CN"/>
              </w:rPr>
            </w:pPr>
            <w:r w:rsidRPr="00A026EF">
              <w:rPr>
                <w:rFonts w:ascii="Times" w:eastAsia="SimSun" w:hAnsi="Times" w:hint="eastAsia"/>
                <w:color w:val="002060"/>
                <w:sz w:val="20"/>
                <w:lang w:eastAsia="zh-CN"/>
              </w:rPr>
              <w:t>P</w:t>
            </w:r>
            <w:r w:rsidRPr="00A026EF">
              <w:rPr>
                <w:rFonts w:ascii="Times" w:eastAsia="SimSun" w:hAnsi="Times"/>
                <w:color w:val="002060"/>
                <w:sz w:val="20"/>
                <w:lang w:eastAsia="zh-CN"/>
              </w:rPr>
              <w:t>roponents to bring further details to RAN1#118</w:t>
            </w:r>
          </w:p>
          <w:p w14:paraId="3A5497D3" w14:textId="77777777" w:rsidR="007F7BEB" w:rsidRPr="00A026EF" w:rsidRDefault="007F7BEB" w:rsidP="007F7BEB">
            <w:pPr>
              <w:numPr>
                <w:ilvl w:val="0"/>
                <w:numId w:val="34"/>
              </w:numPr>
              <w:jc w:val="both"/>
              <w:rPr>
                <w:rFonts w:ascii="Times" w:eastAsia="SimSun" w:hAnsi="Times"/>
                <w:color w:val="002060"/>
                <w:sz w:val="20"/>
                <w:lang w:eastAsia="zh-CN"/>
              </w:rPr>
            </w:pPr>
            <w:r w:rsidRPr="00A026EF">
              <w:rPr>
                <w:rFonts w:ascii="Times" w:eastAsia="SimSun" w:hAnsi="Times"/>
                <w:color w:val="002060"/>
                <w:sz w:val="20"/>
                <w:lang w:eastAsia="zh-CN"/>
              </w:rPr>
              <w:t xml:space="preserve">Evaluations and discussions are encouraged to be performed for a small value of </w:t>
            </w:r>
            <w:r w:rsidRPr="00A026EF">
              <w:rPr>
                <w:rFonts w:ascii="Times" w:eastAsia="SimSun" w:hAnsi="Times"/>
                <w:i/>
                <w:iCs/>
                <w:color w:val="002060"/>
                <w:sz w:val="20"/>
                <w:lang w:eastAsia="zh-CN"/>
              </w:rPr>
              <w:t>M</w:t>
            </w:r>
            <w:r w:rsidRPr="00A026EF">
              <w:rPr>
                <w:rFonts w:ascii="Times" w:eastAsia="SimSun" w:hAnsi="Times"/>
                <w:color w:val="002060"/>
                <w:sz w:val="20"/>
                <w:lang w:eastAsia="zh-CN"/>
              </w:rPr>
              <w:t xml:space="preserve">, e.g. </w:t>
            </w:r>
            <w:r w:rsidRPr="00A026EF">
              <w:rPr>
                <w:rFonts w:ascii="Times" w:eastAsia="SimSun" w:hAnsi="Times"/>
                <w:i/>
                <w:iCs/>
                <w:color w:val="002060"/>
                <w:sz w:val="20"/>
                <w:lang w:eastAsia="zh-CN"/>
              </w:rPr>
              <w:t>M</w:t>
            </w:r>
            <w:r w:rsidRPr="00A026EF">
              <w:rPr>
                <w:rFonts w:ascii="Times" w:eastAsia="SimSun" w:hAnsi="Times"/>
                <w:color w:val="002060"/>
                <w:sz w:val="20"/>
                <w:lang w:eastAsia="zh-CN"/>
              </w:rPr>
              <w:t xml:space="preserve"> = 4 and a large value of </w:t>
            </w:r>
            <w:r w:rsidRPr="00A026EF">
              <w:rPr>
                <w:rFonts w:ascii="Times" w:eastAsia="SimSun" w:hAnsi="Times"/>
                <w:i/>
                <w:iCs/>
                <w:color w:val="002060"/>
                <w:sz w:val="20"/>
                <w:lang w:eastAsia="zh-CN"/>
              </w:rPr>
              <w:t>M</w:t>
            </w:r>
            <w:r w:rsidRPr="00A026EF">
              <w:rPr>
                <w:rFonts w:ascii="Times" w:eastAsia="SimSun" w:hAnsi="Times"/>
                <w:color w:val="002060"/>
                <w:sz w:val="20"/>
                <w:lang w:eastAsia="zh-CN"/>
              </w:rPr>
              <w:t xml:space="preserve">, e.g. </w:t>
            </w:r>
            <w:r w:rsidRPr="00A026EF">
              <w:rPr>
                <w:rFonts w:ascii="Times" w:eastAsia="SimSun" w:hAnsi="Times"/>
                <w:i/>
                <w:iCs/>
                <w:color w:val="002060"/>
                <w:sz w:val="20"/>
                <w:lang w:eastAsia="zh-CN"/>
              </w:rPr>
              <w:t>M</w:t>
            </w:r>
            <w:r w:rsidRPr="00A026EF">
              <w:rPr>
                <w:rFonts w:ascii="Times" w:eastAsia="SimSun" w:hAnsi="Times"/>
                <w:color w:val="002060"/>
                <w:sz w:val="20"/>
                <w:lang w:eastAsia="zh-CN"/>
              </w:rPr>
              <w:t xml:space="preserve"> = 24.</w:t>
            </w:r>
          </w:p>
          <w:p w14:paraId="5A5153CA" w14:textId="77777777" w:rsidR="007F7BEB" w:rsidRPr="00A026EF" w:rsidRDefault="007F7BEB" w:rsidP="007F7BEB">
            <w:pPr>
              <w:numPr>
                <w:ilvl w:val="0"/>
                <w:numId w:val="34"/>
              </w:numPr>
              <w:jc w:val="both"/>
              <w:rPr>
                <w:rFonts w:ascii="Times" w:eastAsia="SimSun" w:hAnsi="Times"/>
                <w:color w:val="002060"/>
                <w:sz w:val="20"/>
                <w:lang w:eastAsia="zh-CN"/>
              </w:rPr>
            </w:pPr>
            <w:r w:rsidRPr="00A026EF">
              <w:rPr>
                <w:rFonts w:ascii="Times" w:eastAsia="SimSun" w:hAnsi="Times"/>
                <w:color w:val="002060"/>
                <w:sz w:val="20"/>
                <w:lang w:eastAsia="zh-CN"/>
              </w:rPr>
              <w:t xml:space="preserve">Companies should report the values of SFO, and SFO detection methods used in </w:t>
            </w:r>
            <w:proofErr w:type="gramStart"/>
            <w:r w:rsidRPr="00A026EF">
              <w:rPr>
                <w:rFonts w:ascii="Times" w:eastAsia="SimSun" w:hAnsi="Times"/>
                <w:color w:val="002060"/>
                <w:sz w:val="20"/>
                <w:lang w:eastAsia="zh-CN"/>
              </w:rPr>
              <w:t>evaluations</w:t>
            </w:r>
            <w:proofErr w:type="gramEnd"/>
          </w:p>
          <w:p w14:paraId="12300EDB" w14:textId="77777777" w:rsidR="00DE441E" w:rsidRPr="00A026EF" w:rsidRDefault="00DE441E">
            <w:pPr>
              <w:autoSpaceDE w:val="0"/>
              <w:autoSpaceDN w:val="0"/>
              <w:adjustRightInd w:val="0"/>
              <w:jc w:val="both"/>
              <w:rPr>
                <w:color w:val="002060"/>
                <w:sz w:val="22"/>
                <w:szCs w:val="22"/>
                <w:lang w:eastAsia="ja-JP"/>
              </w:rPr>
            </w:pPr>
          </w:p>
        </w:tc>
      </w:tr>
    </w:tbl>
    <w:p w14:paraId="05630459" w14:textId="77777777" w:rsidR="00DE441E" w:rsidRPr="00A026EF" w:rsidRDefault="00DE441E" w:rsidP="00CE561A">
      <w:pPr>
        <w:autoSpaceDE w:val="0"/>
        <w:autoSpaceDN w:val="0"/>
        <w:adjustRightInd w:val="0"/>
        <w:jc w:val="both"/>
        <w:rPr>
          <w:bCs/>
          <w:color w:val="002060"/>
          <w:sz w:val="22"/>
          <w:szCs w:val="22"/>
          <w:lang w:eastAsia="ja-JP"/>
        </w:rPr>
      </w:pPr>
    </w:p>
    <w:p w14:paraId="334EE218" w14:textId="77777777" w:rsidR="00753D24" w:rsidRPr="00A026EF" w:rsidRDefault="00753D24" w:rsidP="00CE561A">
      <w:pPr>
        <w:autoSpaceDE w:val="0"/>
        <w:autoSpaceDN w:val="0"/>
        <w:adjustRightInd w:val="0"/>
        <w:jc w:val="both"/>
        <w:rPr>
          <w:bCs/>
          <w:color w:val="002060"/>
          <w:sz w:val="22"/>
          <w:szCs w:val="22"/>
          <w:lang w:val="en-US" w:eastAsia="ja-JP"/>
        </w:rPr>
      </w:pPr>
    </w:p>
    <w:p w14:paraId="4D0D01EB" w14:textId="6279CCC8" w:rsidR="002C4333" w:rsidRPr="00A026EF" w:rsidRDefault="007F7BEB" w:rsidP="00CE561A">
      <w:pPr>
        <w:autoSpaceDE w:val="0"/>
        <w:autoSpaceDN w:val="0"/>
        <w:adjustRightInd w:val="0"/>
        <w:jc w:val="both"/>
        <w:rPr>
          <w:bCs/>
          <w:color w:val="002060"/>
          <w:sz w:val="22"/>
          <w:szCs w:val="22"/>
          <w:lang w:val="en-US" w:eastAsia="ja-JP"/>
        </w:rPr>
      </w:pPr>
      <w:r w:rsidRPr="00A026EF">
        <w:rPr>
          <w:bCs/>
          <w:color w:val="002060"/>
          <w:sz w:val="22"/>
          <w:szCs w:val="22"/>
          <w:lang w:val="en-US" w:eastAsia="ja-JP"/>
        </w:rPr>
        <w:t>I</w:t>
      </w:r>
      <w:r w:rsidR="00AA1D3C" w:rsidRPr="00A026EF">
        <w:rPr>
          <w:bCs/>
          <w:color w:val="002060"/>
          <w:sz w:val="22"/>
          <w:szCs w:val="22"/>
          <w:lang w:val="en-US" w:eastAsia="ja-JP"/>
        </w:rPr>
        <w:t>n the following we discuss two schemes</w:t>
      </w:r>
      <w:r w:rsidR="00D15DF8" w:rsidRPr="00A026EF">
        <w:rPr>
          <w:bCs/>
          <w:color w:val="002060"/>
          <w:sz w:val="22"/>
          <w:szCs w:val="22"/>
          <w:lang w:val="en-US" w:eastAsia="ja-JP"/>
        </w:rPr>
        <w:t xml:space="preserve">, where both schemes </w:t>
      </w:r>
      <w:r w:rsidR="004463F9" w:rsidRPr="00A026EF">
        <w:rPr>
          <w:bCs/>
          <w:color w:val="002060"/>
          <w:sz w:val="22"/>
          <w:szCs w:val="22"/>
          <w:lang w:val="en-US" w:eastAsia="ja-JP"/>
        </w:rPr>
        <w:t xml:space="preserve">maintain subcarrier </w:t>
      </w:r>
      <w:r w:rsidR="003A3FC2" w:rsidRPr="00A026EF">
        <w:rPr>
          <w:bCs/>
          <w:color w:val="002060"/>
          <w:sz w:val="22"/>
          <w:szCs w:val="22"/>
          <w:lang w:val="en-US" w:eastAsia="ja-JP"/>
        </w:rPr>
        <w:t>orthogonality</w:t>
      </w:r>
      <w:r w:rsidR="00D97091" w:rsidRPr="00A026EF">
        <w:rPr>
          <w:bCs/>
          <w:color w:val="002060"/>
          <w:sz w:val="22"/>
          <w:szCs w:val="22"/>
          <w:lang w:val="en-US" w:eastAsia="ja-JP"/>
        </w:rPr>
        <w:t xml:space="preserve">: </w:t>
      </w:r>
    </w:p>
    <w:p w14:paraId="7BFDF3A5" w14:textId="0C200854" w:rsidR="00122F31" w:rsidRPr="00A026EF" w:rsidRDefault="00D97091" w:rsidP="002C4333">
      <w:pPr>
        <w:pStyle w:val="ListParagraph"/>
        <w:numPr>
          <w:ilvl w:val="0"/>
          <w:numId w:val="30"/>
        </w:numPr>
        <w:autoSpaceDE w:val="0"/>
        <w:autoSpaceDN w:val="0"/>
        <w:adjustRightInd w:val="0"/>
        <w:ind w:firstLineChars="0"/>
        <w:jc w:val="both"/>
        <w:rPr>
          <w:rStyle w:val="ui-provider"/>
          <w:bCs/>
          <w:color w:val="002060"/>
          <w:sz w:val="22"/>
          <w:szCs w:val="22"/>
          <w:lang w:val="en-US" w:eastAsia="ja-JP"/>
        </w:rPr>
      </w:pPr>
      <w:r w:rsidRPr="00A026EF">
        <w:rPr>
          <w:bCs/>
          <w:color w:val="002060"/>
          <w:sz w:val="22"/>
          <w:szCs w:val="22"/>
          <w:lang w:val="en-US" w:eastAsia="ja-JP"/>
        </w:rPr>
        <w:t xml:space="preserve">a </w:t>
      </w:r>
      <w:r w:rsidR="00241801" w:rsidRPr="00A026EF">
        <w:rPr>
          <w:rStyle w:val="ui-provider"/>
          <w:color w:val="002060"/>
          <w:sz w:val="22"/>
          <w:szCs w:val="22"/>
        </w:rPr>
        <w:t xml:space="preserve">potential solution </w:t>
      </w:r>
      <w:r w:rsidR="00754A4C" w:rsidRPr="00A026EF">
        <w:rPr>
          <w:rStyle w:val="ui-provider"/>
          <w:color w:val="002060"/>
          <w:sz w:val="22"/>
          <w:szCs w:val="22"/>
        </w:rPr>
        <w:t>ensuring the CP insertion of OFDM-based waveform will not introduce false rising/falling edge between the last OOK chip in OFDM symbol (n-1) and the first OOK chip in OFDM symbol n</w:t>
      </w:r>
      <w:r w:rsidR="00B0731F" w:rsidRPr="00A026EF">
        <w:rPr>
          <w:rStyle w:val="ui-provider"/>
          <w:color w:val="002060"/>
          <w:sz w:val="22"/>
          <w:szCs w:val="22"/>
          <w:lang w:val="en-US"/>
        </w:rPr>
        <w:t xml:space="preserve">, </w:t>
      </w:r>
      <w:r w:rsidR="007F6561" w:rsidRPr="00A026EF">
        <w:rPr>
          <w:rStyle w:val="ui-provider"/>
          <w:color w:val="002060"/>
          <w:sz w:val="22"/>
          <w:szCs w:val="22"/>
          <w:lang w:val="en-US"/>
        </w:rPr>
        <w:t>as in Alt1-1 and Alt 1-2</w:t>
      </w:r>
      <w:r w:rsidR="002C4333" w:rsidRPr="00A026EF">
        <w:rPr>
          <w:rStyle w:val="ui-provider"/>
          <w:color w:val="002060"/>
          <w:sz w:val="22"/>
          <w:szCs w:val="22"/>
          <w:lang w:val="en-US"/>
        </w:rPr>
        <w:t>.</w:t>
      </w:r>
    </w:p>
    <w:p w14:paraId="1F4C3B9C" w14:textId="0F19C288" w:rsidR="002C4333" w:rsidRPr="00A026EF" w:rsidRDefault="002C4333" w:rsidP="002C4333">
      <w:pPr>
        <w:pStyle w:val="ListParagraph"/>
        <w:numPr>
          <w:ilvl w:val="0"/>
          <w:numId w:val="30"/>
        </w:numPr>
        <w:autoSpaceDE w:val="0"/>
        <w:autoSpaceDN w:val="0"/>
        <w:adjustRightInd w:val="0"/>
        <w:ind w:firstLineChars="0"/>
        <w:jc w:val="both"/>
        <w:rPr>
          <w:rStyle w:val="ui-provider"/>
          <w:color w:val="002060"/>
          <w:sz w:val="22"/>
          <w:szCs w:val="22"/>
        </w:rPr>
      </w:pPr>
      <w:r w:rsidRPr="00A026EF">
        <w:rPr>
          <w:bCs/>
          <w:color w:val="002060"/>
          <w:sz w:val="22"/>
          <w:szCs w:val="22"/>
          <w:lang w:val="en-US" w:eastAsia="ja-JP"/>
        </w:rPr>
        <w:t>our proposed solution</w:t>
      </w:r>
      <w:r w:rsidR="00480154" w:rsidRPr="00A026EF">
        <w:rPr>
          <w:bCs/>
          <w:color w:val="002060"/>
          <w:sz w:val="22"/>
          <w:szCs w:val="22"/>
          <w:lang w:val="en-US" w:eastAsia="ja-JP"/>
        </w:rPr>
        <w:t xml:space="preserve"> - </w:t>
      </w:r>
      <w:r w:rsidR="00B76B45" w:rsidRPr="00A026EF">
        <w:rPr>
          <w:bCs/>
          <w:color w:val="002060"/>
          <w:sz w:val="22"/>
          <w:szCs w:val="22"/>
          <w:lang w:val="en-US" w:eastAsia="ja-JP"/>
        </w:rPr>
        <w:t>which</w:t>
      </w:r>
      <w:r w:rsidR="000B160B" w:rsidRPr="00A026EF">
        <w:rPr>
          <w:bCs/>
          <w:color w:val="002060"/>
          <w:sz w:val="22"/>
          <w:szCs w:val="22"/>
          <w:lang w:val="en-US" w:eastAsia="ja-JP"/>
        </w:rPr>
        <w:t xml:space="preserve"> is </w:t>
      </w:r>
      <w:r w:rsidR="00436935" w:rsidRPr="00A026EF">
        <w:rPr>
          <w:bCs/>
          <w:color w:val="002060"/>
          <w:sz w:val="22"/>
          <w:szCs w:val="22"/>
          <w:lang w:val="en-US" w:eastAsia="ja-JP"/>
        </w:rPr>
        <w:t>an</w:t>
      </w:r>
      <w:r w:rsidR="000B160B" w:rsidRPr="00A026EF">
        <w:rPr>
          <w:bCs/>
          <w:color w:val="002060"/>
          <w:sz w:val="22"/>
          <w:szCs w:val="22"/>
          <w:lang w:val="en-US" w:eastAsia="ja-JP"/>
        </w:rPr>
        <w:t xml:space="preserve"> alternative to </w:t>
      </w:r>
      <w:r w:rsidR="009E692D" w:rsidRPr="00A026EF">
        <w:rPr>
          <w:bCs/>
          <w:color w:val="002060"/>
          <w:sz w:val="22"/>
          <w:szCs w:val="22"/>
          <w:lang w:val="en-US" w:eastAsia="ja-JP"/>
        </w:rPr>
        <w:t>Alt 1-1 and Alt 1-2</w:t>
      </w:r>
      <w:r w:rsidR="000B160B" w:rsidRPr="00A026EF">
        <w:rPr>
          <w:bCs/>
          <w:color w:val="002060"/>
          <w:sz w:val="22"/>
          <w:szCs w:val="22"/>
          <w:lang w:val="en-US" w:eastAsia="ja-JP"/>
        </w:rPr>
        <w:t xml:space="preserve"> </w:t>
      </w:r>
      <w:r w:rsidR="00713DF9" w:rsidRPr="00A026EF">
        <w:rPr>
          <w:bCs/>
          <w:color w:val="002060"/>
          <w:sz w:val="22"/>
          <w:szCs w:val="22"/>
          <w:lang w:val="en-US" w:eastAsia="ja-JP"/>
        </w:rPr>
        <w:t>method type 2</w:t>
      </w:r>
      <w:r w:rsidR="00FD7806" w:rsidRPr="00A026EF">
        <w:rPr>
          <w:bCs/>
          <w:color w:val="002060"/>
          <w:sz w:val="22"/>
          <w:szCs w:val="22"/>
          <w:lang w:val="en-US" w:eastAsia="ja-JP"/>
        </w:rPr>
        <w:t xml:space="preserve"> and</w:t>
      </w:r>
      <w:r w:rsidR="00B76B45" w:rsidRPr="00A026EF">
        <w:rPr>
          <w:bCs/>
          <w:color w:val="002060"/>
          <w:sz w:val="22"/>
          <w:szCs w:val="22"/>
          <w:lang w:val="en-US" w:eastAsia="ja-JP"/>
        </w:rPr>
        <w:t xml:space="preserve"> does not necessarily follow </w:t>
      </w:r>
      <w:r w:rsidR="006C2347" w:rsidRPr="00A026EF">
        <w:rPr>
          <w:bCs/>
          <w:color w:val="002060"/>
          <w:sz w:val="22"/>
          <w:szCs w:val="22"/>
          <w:lang w:val="en-US" w:eastAsia="ja-JP"/>
        </w:rPr>
        <w:t xml:space="preserve">preventing </w:t>
      </w:r>
      <w:r w:rsidR="00B76B45" w:rsidRPr="00A026EF">
        <w:rPr>
          <w:rStyle w:val="ui-provider"/>
          <w:color w:val="002060"/>
          <w:sz w:val="22"/>
          <w:szCs w:val="22"/>
        </w:rPr>
        <w:t>false rising/falling edge</w:t>
      </w:r>
      <w:r w:rsidR="00AE2A35" w:rsidRPr="00A026EF">
        <w:rPr>
          <w:rStyle w:val="ui-provider"/>
          <w:color w:val="002060"/>
          <w:sz w:val="22"/>
          <w:szCs w:val="22"/>
          <w:lang w:val="en-US"/>
        </w:rPr>
        <w:t xml:space="preserve"> when</w:t>
      </w:r>
      <w:r w:rsidR="006C2347" w:rsidRPr="00A026EF">
        <w:rPr>
          <w:rStyle w:val="ui-provider"/>
          <w:color w:val="002060"/>
          <w:sz w:val="22"/>
          <w:szCs w:val="22"/>
          <w:lang w:val="en-US"/>
        </w:rPr>
        <w:t xml:space="preserve"> inserting CP.</w:t>
      </w:r>
      <w:r w:rsidR="00AE2A35" w:rsidRPr="00A026EF">
        <w:rPr>
          <w:rStyle w:val="ui-provider"/>
          <w:color w:val="002060"/>
          <w:sz w:val="22"/>
          <w:szCs w:val="22"/>
          <w:lang w:val="en-US"/>
        </w:rPr>
        <w:t xml:space="preserve"> </w:t>
      </w:r>
    </w:p>
    <w:p w14:paraId="13B86ECB" w14:textId="77777777" w:rsidR="00FA214B" w:rsidRPr="00A026EF" w:rsidRDefault="00FA214B" w:rsidP="006545F7">
      <w:pPr>
        <w:pStyle w:val="ListParagraph"/>
        <w:autoSpaceDE w:val="0"/>
        <w:autoSpaceDN w:val="0"/>
        <w:adjustRightInd w:val="0"/>
        <w:ind w:left="720" w:firstLineChars="0" w:firstLine="0"/>
        <w:jc w:val="both"/>
        <w:rPr>
          <w:bCs/>
          <w:color w:val="002060"/>
          <w:sz w:val="22"/>
          <w:szCs w:val="22"/>
          <w:lang w:val="en-US" w:eastAsia="ja-JP"/>
        </w:rPr>
      </w:pPr>
    </w:p>
    <w:p w14:paraId="1E948298" w14:textId="78CCC3BC" w:rsidR="002C4333" w:rsidRPr="00A026EF" w:rsidRDefault="00F11FF8" w:rsidP="00CE561A">
      <w:pPr>
        <w:autoSpaceDE w:val="0"/>
        <w:autoSpaceDN w:val="0"/>
        <w:adjustRightInd w:val="0"/>
        <w:jc w:val="both"/>
        <w:rPr>
          <w:bCs/>
          <w:color w:val="002060"/>
          <w:sz w:val="22"/>
          <w:szCs w:val="22"/>
          <w:lang w:val="en-US" w:eastAsia="ja-JP"/>
        </w:rPr>
      </w:pPr>
      <w:r w:rsidRPr="00A026EF">
        <w:rPr>
          <w:bCs/>
          <w:color w:val="002060"/>
          <w:sz w:val="22"/>
          <w:szCs w:val="22"/>
          <w:lang w:val="en-US" w:eastAsia="ja-JP"/>
        </w:rPr>
        <w:lastRenderedPageBreak/>
        <w:t>In our discussion we highlight</w:t>
      </w:r>
      <w:r w:rsidR="005B5905" w:rsidRPr="00A026EF">
        <w:rPr>
          <w:bCs/>
          <w:color w:val="002060"/>
          <w:sz w:val="22"/>
          <w:szCs w:val="22"/>
          <w:lang w:val="en-US" w:eastAsia="ja-JP"/>
        </w:rPr>
        <w:t xml:space="preserve"> the advantage and drawback of each scheme</w:t>
      </w:r>
      <w:r w:rsidR="00407DBE" w:rsidRPr="00A026EF">
        <w:rPr>
          <w:bCs/>
          <w:color w:val="002060"/>
          <w:sz w:val="22"/>
          <w:szCs w:val="22"/>
          <w:lang w:val="en-US" w:eastAsia="ja-JP"/>
        </w:rPr>
        <w:t xml:space="preserve"> as well as</w:t>
      </w:r>
      <w:r w:rsidR="00AD276B" w:rsidRPr="00A026EF">
        <w:rPr>
          <w:bCs/>
          <w:color w:val="002060"/>
          <w:sz w:val="22"/>
          <w:szCs w:val="22"/>
          <w:lang w:val="en-US" w:eastAsia="ja-JP"/>
        </w:rPr>
        <w:t xml:space="preserve"> </w:t>
      </w:r>
      <w:r w:rsidR="00645950" w:rsidRPr="00A026EF">
        <w:rPr>
          <w:bCs/>
          <w:color w:val="002060"/>
          <w:sz w:val="22"/>
          <w:szCs w:val="22"/>
          <w:lang w:val="en-US" w:eastAsia="ja-JP"/>
        </w:rPr>
        <w:t xml:space="preserve">the </w:t>
      </w:r>
      <w:r w:rsidR="00AD276B" w:rsidRPr="00A026EF">
        <w:rPr>
          <w:bCs/>
          <w:color w:val="002060"/>
          <w:sz w:val="22"/>
          <w:szCs w:val="22"/>
          <w:lang w:val="en-US" w:eastAsia="ja-JP"/>
        </w:rPr>
        <w:t>relation of M</w:t>
      </w:r>
      <w:r w:rsidR="00407DBE" w:rsidRPr="00A026EF">
        <w:rPr>
          <w:bCs/>
          <w:color w:val="002060"/>
          <w:sz w:val="22"/>
          <w:szCs w:val="22"/>
          <w:lang w:val="en-US" w:eastAsia="ja-JP"/>
        </w:rPr>
        <w:t xml:space="preserve">, </w:t>
      </w:r>
      <w:r w:rsidR="00645950" w:rsidRPr="00A026EF">
        <w:rPr>
          <w:bCs/>
          <w:color w:val="002060"/>
          <w:sz w:val="22"/>
          <w:szCs w:val="22"/>
          <w:lang w:val="en-US" w:eastAsia="ja-JP"/>
        </w:rPr>
        <w:t xml:space="preserve">the </w:t>
      </w:r>
      <w:r w:rsidR="00407DBE" w:rsidRPr="00A026EF">
        <w:rPr>
          <w:bCs/>
          <w:color w:val="002060"/>
          <w:sz w:val="22"/>
          <w:szCs w:val="22"/>
          <w:lang w:val="en-US" w:eastAsia="ja-JP"/>
        </w:rPr>
        <w:t>number of bits per OFDM symbol.</w:t>
      </w:r>
      <w:r w:rsidR="00972FA7" w:rsidRPr="00A026EF">
        <w:rPr>
          <w:bCs/>
          <w:color w:val="002060"/>
          <w:sz w:val="22"/>
          <w:szCs w:val="22"/>
          <w:lang w:val="en-US" w:eastAsia="ja-JP"/>
        </w:rPr>
        <w:t xml:space="preserve"> In both schemes, to multiplex the </w:t>
      </w:r>
      <w:proofErr w:type="spellStart"/>
      <w:r w:rsidR="00972FA7" w:rsidRPr="00A026EF">
        <w:rPr>
          <w:bCs/>
          <w:color w:val="002060"/>
          <w:sz w:val="22"/>
          <w:szCs w:val="22"/>
          <w:lang w:val="en-US" w:eastAsia="ja-JP"/>
        </w:rPr>
        <w:t>AIoT</w:t>
      </w:r>
      <w:proofErr w:type="spellEnd"/>
      <w:r w:rsidR="00972FA7" w:rsidRPr="00A026EF">
        <w:rPr>
          <w:bCs/>
          <w:color w:val="002060"/>
          <w:sz w:val="22"/>
          <w:szCs w:val="22"/>
          <w:lang w:val="en-US" w:eastAsia="ja-JP"/>
        </w:rPr>
        <w:t xml:space="preserve"> OOK-based R2D signal, a similar scheme to the OOK-4 transmission technique, used for LP-WUS transmission, can be adopted.</w:t>
      </w:r>
      <w:r w:rsidR="00834034" w:rsidRPr="00A026EF">
        <w:rPr>
          <w:bCs/>
          <w:color w:val="002060"/>
          <w:sz w:val="22"/>
          <w:szCs w:val="22"/>
          <w:lang w:val="en-US" w:eastAsia="ja-JP"/>
        </w:rPr>
        <w:t xml:space="preserve"> </w:t>
      </w:r>
      <w:r w:rsidR="00D12938" w:rsidRPr="00A026EF">
        <w:rPr>
          <w:bCs/>
          <w:color w:val="002060"/>
          <w:sz w:val="22"/>
          <w:szCs w:val="22"/>
          <w:lang w:val="en-US" w:eastAsia="ja-JP"/>
        </w:rPr>
        <w:t>We assume</w:t>
      </w:r>
      <w:r w:rsidR="007147E2" w:rsidRPr="00A026EF">
        <w:rPr>
          <w:bCs/>
          <w:color w:val="002060"/>
          <w:sz w:val="22"/>
          <w:szCs w:val="22"/>
          <w:lang w:val="en-US" w:eastAsia="ja-JP"/>
        </w:rPr>
        <w:t xml:space="preserve"> </w:t>
      </w:r>
      <w:r w:rsidR="00D12938" w:rsidRPr="00A026EF">
        <w:rPr>
          <w:rStyle w:val="ui-provider"/>
          <w:bCs/>
          <w:color w:val="002060"/>
          <w:sz w:val="22"/>
          <w:szCs w:val="22"/>
        </w:rPr>
        <w:t>the length</w:t>
      </w:r>
      <w:r w:rsidR="00D61B7B" w:rsidRPr="00A026EF">
        <w:rPr>
          <w:rStyle w:val="ui-provider"/>
          <w:bCs/>
          <w:color w:val="002060"/>
          <w:sz w:val="22"/>
          <w:szCs w:val="22"/>
        </w:rPr>
        <w:t>s</w:t>
      </w:r>
      <w:r w:rsidR="00D12938" w:rsidRPr="00A026EF">
        <w:rPr>
          <w:rStyle w:val="ui-provider"/>
          <w:bCs/>
          <w:color w:val="002060"/>
          <w:sz w:val="22"/>
          <w:szCs w:val="22"/>
        </w:rPr>
        <w:t xml:space="preserve"> of the </w:t>
      </w:r>
      <w:proofErr w:type="spellStart"/>
      <w:r w:rsidR="00D12938" w:rsidRPr="00A026EF">
        <w:rPr>
          <w:rStyle w:val="ui-provider"/>
          <w:bCs/>
          <w:color w:val="002060"/>
          <w:sz w:val="22"/>
          <w:szCs w:val="22"/>
        </w:rPr>
        <w:t>AIoT</w:t>
      </w:r>
      <w:proofErr w:type="spellEnd"/>
      <w:r w:rsidR="00D12938" w:rsidRPr="00A026EF">
        <w:rPr>
          <w:rStyle w:val="ui-provider"/>
          <w:bCs/>
          <w:color w:val="002060"/>
          <w:sz w:val="22"/>
          <w:szCs w:val="22"/>
        </w:rPr>
        <w:t xml:space="preserve"> R2D signal</w:t>
      </w:r>
      <w:r w:rsidR="00221AC0" w:rsidRPr="00A026EF">
        <w:rPr>
          <w:rStyle w:val="ui-provider"/>
          <w:bCs/>
          <w:color w:val="002060"/>
          <w:sz w:val="22"/>
          <w:szCs w:val="22"/>
        </w:rPr>
        <w:t>s</w:t>
      </w:r>
      <w:r w:rsidR="00D12938" w:rsidRPr="00A026EF">
        <w:rPr>
          <w:rStyle w:val="ui-provider"/>
          <w:bCs/>
          <w:color w:val="002060"/>
          <w:sz w:val="22"/>
          <w:szCs w:val="22"/>
        </w:rPr>
        <w:t xml:space="preserve"> </w:t>
      </w:r>
      <w:r w:rsidR="00F32889" w:rsidRPr="00A026EF">
        <w:rPr>
          <w:rStyle w:val="ui-provider"/>
          <w:bCs/>
          <w:color w:val="002060"/>
          <w:sz w:val="22"/>
          <w:szCs w:val="22"/>
        </w:rPr>
        <w:t xml:space="preserve">(in </w:t>
      </w:r>
      <w:r w:rsidR="008103C0" w:rsidRPr="00A026EF">
        <w:rPr>
          <w:rStyle w:val="ui-provider"/>
          <w:bCs/>
          <w:color w:val="002060"/>
          <w:sz w:val="22"/>
          <w:szCs w:val="22"/>
        </w:rPr>
        <w:t>PRDCH</w:t>
      </w:r>
      <w:r w:rsidR="008E126C" w:rsidRPr="00A026EF">
        <w:rPr>
          <w:rStyle w:val="ui-provider"/>
          <w:bCs/>
          <w:color w:val="002060"/>
          <w:sz w:val="22"/>
          <w:szCs w:val="22"/>
        </w:rPr>
        <w:t>)</w:t>
      </w:r>
      <w:r w:rsidR="00D12938" w:rsidRPr="00A026EF">
        <w:rPr>
          <w:rStyle w:val="ui-provider"/>
          <w:bCs/>
          <w:color w:val="002060"/>
          <w:sz w:val="22"/>
          <w:szCs w:val="22"/>
        </w:rPr>
        <w:t xml:space="preserve"> </w:t>
      </w:r>
      <w:r w:rsidR="00221AC0" w:rsidRPr="00A026EF">
        <w:rPr>
          <w:rStyle w:val="ui-provider"/>
          <w:bCs/>
          <w:color w:val="002060"/>
          <w:sz w:val="22"/>
          <w:szCs w:val="22"/>
        </w:rPr>
        <w:t>are</w:t>
      </w:r>
      <w:r w:rsidR="00D12938" w:rsidRPr="00A026EF">
        <w:rPr>
          <w:rStyle w:val="ui-provider"/>
          <w:bCs/>
          <w:color w:val="002060"/>
          <w:sz w:val="22"/>
          <w:szCs w:val="22"/>
        </w:rPr>
        <w:t xml:space="preserve"> longer than an OFDM </w:t>
      </w:r>
      <w:r w:rsidR="003C6CD3" w:rsidRPr="00A026EF">
        <w:rPr>
          <w:rStyle w:val="ui-provider"/>
          <w:bCs/>
          <w:color w:val="002060"/>
          <w:sz w:val="22"/>
          <w:szCs w:val="22"/>
        </w:rPr>
        <w:t>symbol</w:t>
      </w:r>
      <w:r w:rsidR="00221AC0" w:rsidRPr="00A026EF">
        <w:rPr>
          <w:rStyle w:val="ui-provider"/>
          <w:bCs/>
          <w:color w:val="002060"/>
          <w:sz w:val="22"/>
          <w:szCs w:val="22"/>
        </w:rPr>
        <w:t xml:space="preserve"> duration</w:t>
      </w:r>
      <w:r w:rsidR="003C6CD3" w:rsidRPr="00A026EF">
        <w:rPr>
          <w:rStyle w:val="ui-provider"/>
          <w:bCs/>
          <w:color w:val="002060"/>
          <w:sz w:val="22"/>
          <w:szCs w:val="22"/>
        </w:rPr>
        <w:t>,</w:t>
      </w:r>
      <w:r w:rsidR="007147E2" w:rsidRPr="00A026EF">
        <w:rPr>
          <w:rStyle w:val="ui-provider"/>
          <w:bCs/>
          <w:color w:val="002060"/>
          <w:sz w:val="22"/>
          <w:szCs w:val="22"/>
        </w:rPr>
        <w:t xml:space="preserve"> </w:t>
      </w:r>
      <w:r w:rsidR="003C6CD3" w:rsidRPr="00A026EF">
        <w:rPr>
          <w:rStyle w:val="ui-provider"/>
          <w:bCs/>
          <w:color w:val="002060"/>
          <w:sz w:val="22"/>
          <w:szCs w:val="22"/>
        </w:rPr>
        <w:t>bu</w:t>
      </w:r>
      <w:r w:rsidR="007147E2" w:rsidRPr="00A026EF">
        <w:rPr>
          <w:rStyle w:val="ui-provider"/>
          <w:bCs/>
          <w:color w:val="002060"/>
          <w:sz w:val="22"/>
          <w:szCs w:val="22"/>
        </w:rPr>
        <w:t>t the bit length</w:t>
      </w:r>
      <w:r w:rsidR="00221AC0" w:rsidRPr="00A026EF">
        <w:rPr>
          <w:rStyle w:val="ui-provider"/>
          <w:bCs/>
          <w:color w:val="002060"/>
          <w:sz w:val="22"/>
          <w:szCs w:val="22"/>
        </w:rPr>
        <w:t>s</w:t>
      </w:r>
      <w:r w:rsidR="007147E2" w:rsidRPr="00A026EF">
        <w:rPr>
          <w:rStyle w:val="ui-provider"/>
          <w:bCs/>
          <w:color w:val="002060"/>
          <w:sz w:val="22"/>
          <w:szCs w:val="22"/>
        </w:rPr>
        <w:t xml:space="preserve"> </w:t>
      </w:r>
      <w:r w:rsidR="00C9027F" w:rsidRPr="00A026EF">
        <w:rPr>
          <w:rStyle w:val="ui-provider"/>
          <w:bCs/>
          <w:color w:val="002060"/>
          <w:sz w:val="22"/>
          <w:szCs w:val="22"/>
        </w:rPr>
        <w:t>are</w:t>
      </w:r>
      <w:r w:rsidR="003C6CD3" w:rsidRPr="00A026EF">
        <w:rPr>
          <w:rStyle w:val="ui-provider"/>
          <w:bCs/>
          <w:color w:val="002060"/>
          <w:sz w:val="22"/>
          <w:szCs w:val="22"/>
        </w:rPr>
        <w:t xml:space="preserve"> shorter than </w:t>
      </w:r>
      <w:r w:rsidR="00657B8D" w:rsidRPr="00A026EF">
        <w:rPr>
          <w:rStyle w:val="ui-provider"/>
          <w:bCs/>
          <w:color w:val="002060"/>
          <w:sz w:val="22"/>
          <w:szCs w:val="22"/>
        </w:rPr>
        <w:t>one OFDM symbol.</w:t>
      </w:r>
    </w:p>
    <w:p w14:paraId="36C13641" w14:textId="77777777" w:rsidR="00AD0C93" w:rsidRPr="00A026EF" w:rsidRDefault="00AD0C93" w:rsidP="00CE561A">
      <w:pPr>
        <w:autoSpaceDE w:val="0"/>
        <w:autoSpaceDN w:val="0"/>
        <w:adjustRightInd w:val="0"/>
        <w:jc w:val="both"/>
        <w:rPr>
          <w:bCs/>
          <w:color w:val="002060"/>
          <w:sz w:val="22"/>
          <w:szCs w:val="22"/>
          <w:lang w:val="en-US" w:eastAsia="ja-JP"/>
        </w:rPr>
      </w:pPr>
    </w:p>
    <w:p w14:paraId="694249EA" w14:textId="7DC93852" w:rsidR="00131CD3" w:rsidRPr="00A026EF" w:rsidRDefault="00E972A6" w:rsidP="00CE561A">
      <w:pPr>
        <w:autoSpaceDE w:val="0"/>
        <w:autoSpaceDN w:val="0"/>
        <w:adjustRightInd w:val="0"/>
        <w:jc w:val="both"/>
        <w:rPr>
          <w:rStyle w:val="ui-provider"/>
          <w:bCs/>
          <w:color w:val="002060"/>
          <w:sz w:val="22"/>
          <w:szCs w:val="22"/>
        </w:rPr>
      </w:pPr>
      <w:r w:rsidRPr="00A026EF">
        <w:rPr>
          <w:b/>
          <w:color w:val="002060"/>
          <w:sz w:val="22"/>
          <w:szCs w:val="22"/>
          <w:lang w:val="en-US" w:eastAsia="ja-JP"/>
        </w:rPr>
        <w:t>S</w:t>
      </w:r>
      <w:proofErr w:type="spellStart"/>
      <w:r w:rsidR="00FC5D7F" w:rsidRPr="00A026EF">
        <w:rPr>
          <w:rStyle w:val="ui-provider"/>
          <w:b/>
          <w:color w:val="002060"/>
        </w:rPr>
        <w:t>olution</w:t>
      </w:r>
      <w:proofErr w:type="spellEnd"/>
      <w:r w:rsidR="00FC5D7F" w:rsidRPr="00A026EF">
        <w:rPr>
          <w:rStyle w:val="ui-provider"/>
          <w:b/>
          <w:color w:val="002060"/>
        </w:rPr>
        <w:t xml:space="preserve"> </w:t>
      </w:r>
      <w:r w:rsidR="00A8107C" w:rsidRPr="00A026EF">
        <w:rPr>
          <w:rStyle w:val="ui-provider"/>
          <w:b/>
          <w:color w:val="002060"/>
        </w:rPr>
        <w:t>preventing false rising/falling edge when inserting CP</w:t>
      </w:r>
      <w:r w:rsidR="00FC5D7F" w:rsidRPr="00A026EF">
        <w:rPr>
          <w:rStyle w:val="ui-provider"/>
          <w:b/>
          <w:color w:val="002060"/>
        </w:rPr>
        <w:t xml:space="preserve"> – </w:t>
      </w:r>
      <w:r w:rsidR="003E6C41" w:rsidRPr="00A026EF">
        <w:rPr>
          <w:rStyle w:val="ui-provider"/>
          <w:bCs/>
          <w:color w:val="002060"/>
          <w:sz w:val="22"/>
          <w:szCs w:val="22"/>
        </w:rPr>
        <w:t>W</w:t>
      </w:r>
      <w:r w:rsidR="0011604E" w:rsidRPr="00A026EF">
        <w:rPr>
          <w:rStyle w:val="ui-provider"/>
          <w:bCs/>
          <w:color w:val="002060"/>
          <w:sz w:val="22"/>
          <w:szCs w:val="22"/>
        </w:rPr>
        <w:t>e</w:t>
      </w:r>
      <w:r w:rsidR="003E6C41" w:rsidRPr="00A026EF">
        <w:rPr>
          <w:rStyle w:val="ui-provider"/>
          <w:bCs/>
          <w:color w:val="002060"/>
          <w:sz w:val="22"/>
          <w:szCs w:val="22"/>
        </w:rPr>
        <w:t xml:space="preserve"> first</w:t>
      </w:r>
      <w:r w:rsidR="0011604E" w:rsidRPr="00A026EF">
        <w:rPr>
          <w:rStyle w:val="ui-provider"/>
          <w:bCs/>
          <w:color w:val="002060"/>
          <w:sz w:val="22"/>
          <w:szCs w:val="22"/>
        </w:rPr>
        <w:t xml:space="preserve"> </w:t>
      </w:r>
      <w:r w:rsidR="007E7E35" w:rsidRPr="00A026EF">
        <w:rPr>
          <w:rStyle w:val="ui-provider"/>
          <w:bCs/>
          <w:color w:val="002060"/>
          <w:sz w:val="22"/>
          <w:szCs w:val="22"/>
        </w:rPr>
        <w:t>create</w:t>
      </w:r>
      <w:r w:rsidR="003C48CF" w:rsidRPr="00A026EF">
        <w:rPr>
          <w:rStyle w:val="ui-provider"/>
          <w:bCs/>
          <w:color w:val="002060"/>
          <w:sz w:val="22"/>
          <w:szCs w:val="22"/>
        </w:rPr>
        <w:t xml:space="preserve"> </w:t>
      </w:r>
      <w:r w:rsidR="007E7E35" w:rsidRPr="00A026EF">
        <w:rPr>
          <w:rStyle w:val="ui-provider"/>
          <w:bCs/>
          <w:color w:val="002060"/>
          <w:sz w:val="22"/>
          <w:szCs w:val="22"/>
        </w:rPr>
        <w:t xml:space="preserve">sections of </w:t>
      </w:r>
      <w:r w:rsidR="00F93936" w:rsidRPr="00A026EF">
        <w:rPr>
          <w:rStyle w:val="ui-provider"/>
          <w:bCs/>
          <w:color w:val="002060"/>
          <w:sz w:val="22"/>
          <w:szCs w:val="22"/>
        </w:rPr>
        <w:t xml:space="preserve">the target R2D </w:t>
      </w:r>
      <w:proofErr w:type="spellStart"/>
      <w:r w:rsidR="00F93936" w:rsidRPr="00A026EF">
        <w:rPr>
          <w:rStyle w:val="ui-provider"/>
          <w:bCs/>
          <w:color w:val="002060"/>
          <w:sz w:val="22"/>
          <w:szCs w:val="22"/>
        </w:rPr>
        <w:t>AIoT</w:t>
      </w:r>
      <w:proofErr w:type="spellEnd"/>
      <w:r w:rsidR="00F93936" w:rsidRPr="00A026EF">
        <w:rPr>
          <w:rStyle w:val="ui-provider"/>
          <w:bCs/>
          <w:color w:val="002060"/>
          <w:sz w:val="22"/>
          <w:szCs w:val="22"/>
        </w:rPr>
        <w:t xml:space="preserve"> signal</w:t>
      </w:r>
      <w:r w:rsidR="00A21CA5" w:rsidRPr="00A026EF">
        <w:rPr>
          <w:rStyle w:val="ui-provider"/>
          <w:bCs/>
          <w:color w:val="002060"/>
          <w:sz w:val="22"/>
          <w:szCs w:val="22"/>
        </w:rPr>
        <w:t>.</w:t>
      </w:r>
      <w:r w:rsidR="00D54E69" w:rsidRPr="00A026EF">
        <w:rPr>
          <w:rStyle w:val="ui-provider"/>
          <w:bCs/>
          <w:color w:val="002060"/>
          <w:sz w:val="22"/>
          <w:szCs w:val="22"/>
        </w:rPr>
        <w:t xml:space="preserve"> </w:t>
      </w:r>
      <w:r w:rsidR="002800FC" w:rsidRPr="00A026EF">
        <w:rPr>
          <w:rStyle w:val="ui-provider"/>
          <w:bCs/>
          <w:color w:val="002060"/>
          <w:sz w:val="22"/>
          <w:szCs w:val="22"/>
        </w:rPr>
        <w:t>T</w:t>
      </w:r>
      <w:r w:rsidR="00A21CA5" w:rsidRPr="00A026EF">
        <w:rPr>
          <w:rStyle w:val="ui-provider"/>
          <w:bCs/>
          <w:color w:val="002060"/>
          <w:sz w:val="22"/>
          <w:szCs w:val="22"/>
        </w:rPr>
        <w:t xml:space="preserve">o allow the total resulting signal length after CP insertion remain the same, </w:t>
      </w:r>
      <w:r w:rsidR="00361667" w:rsidRPr="00A026EF">
        <w:rPr>
          <w:rStyle w:val="ui-provider"/>
          <w:bCs/>
          <w:color w:val="002060"/>
          <w:sz w:val="22"/>
          <w:szCs w:val="22"/>
        </w:rPr>
        <w:t xml:space="preserve">in each section </w:t>
      </w:r>
      <w:r w:rsidR="000451C9" w:rsidRPr="00A026EF">
        <w:rPr>
          <w:rStyle w:val="ui-provider"/>
          <w:bCs/>
          <w:color w:val="002060"/>
          <w:sz w:val="22"/>
          <w:szCs w:val="22"/>
        </w:rPr>
        <w:t>the total number of bits</w:t>
      </w:r>
      <w:r w:rsidR="00D46B8B" w:rsidRPr="00A026EF">
        <w:rPr>
          <w:rStyle w:val="ui-provider"/>
          <w:bCs/>
          <w:color w:val="002060"/>
          <w:sz w:val="22"/>
          <w:szCs w:val="22"/>
        </w:rPr>
        <w:t>/chips</w:t>
      </w:r>
      <w:r w:rsidR="0093206A" w:rsidRPr="00A026EF">
        <w:rPr>
          <w:rStyle w:val="ui-provider"/>
          <w:bCs/>
          <w:color w:val="002060"/>
          <w:sz w:val="22"/>
          <w:szCs w:val="22"/>
        </w:rPr>
        <w:t xml:space="preserve"> per OFDM</w:t>
      </w:r>
      <w:r w:rsidR="008D2353" w:rsidRPr="00A026EF">
        <w:rPr>
          <w:rStyle w:val="ui-provider"/>
          <w:bCs/>
          <w:color w:val="002060"/>
          <w:sz w:val="22"/>
          <w:szCs w:val="22"/>
        </w:rPr>
        <w:t xml:space="preserve"> symbol</w:t>
      </w:r>
      <w:r w:rsidR="00131CD3" w:rsidRPr="00A026EF">
        <w:rPr>
          <w:rStyle w:val="ui-provider"/>
          <w:bCs/>
          <w:color w:val="002060"/>
          <w:sz w:val="22"/>
          <w:szCs w:val="22"/>
        </w:rPr>
        <w:t xml:space="preserve">, </w:t>
      </w:r>
      <m:oMath>
        <m:r>
          <w:rPr>
            <w:rStyle w:val="ui-provider"/>
            <w:rFonts w:ascii="Cambria Math" w:hAnsi="Cambria Math"/>
            <w:color w:val="002060"/>
            <w:sz w:val="22"/>
            <w:szCs w:val="22"/>
          </w:rPr>
          <m:t>M</m:t>
        </m:r>
      </m:oMath>
      <w:r w:rsidR="00131CD3" w:rsidRPr="00A026EF">
        <w:rPr>
          <w:rStyle w:val="ui-provider"/>
          <w:bCs/>
          <w:color w:val="002060"/>
          <w:sz w:val="22"/>
          <w:szCs w:val="22"/>
        </w:rPr>
        <w:t>,</w:t>
      </w:r>
      <w:r w:rsidR="00450534" w:rsidRPr="00A026EF">
        <w:rPr>
          <w:rStyle w:val="ui-provider"/>
          <w:bCs/>
          <w:color w:val="002060"/>
          <w:sz w:val="22"/>
          <w:szCs w:val="22"/>
        </w:rPr>
        <w:t xml:space="preserve"> </w:t>
      </w:r>
      <w:r w:rsidR="000451C9" w:rsidRPr="00A026EF">
        <w:rPr>
          <w:rStyle w:val="ui-provider"/>
          <w:bCs/>
          <w:color w:val="002060"/>
          <w:sz w:val="22"/>
          <w:szCs w:val="22"/>
        </w:rPr>
        <w:t xml:space="preserve">times </w:t>
      </w:r>
      <w:r w:rsidR="00450534" w:rsidRPr="00A026EF">
        <w:rPr>
          <w:rStyle w:val="ui-provider"/>
          <w:bCs/>
          <w:color w:val="002060"/>
          <w:sz w:val="22"/>
          <w:szCs w:val="22"/>
        </w:rPr>
        <w:t>the number of</w:t>
      </w:r>
      <w:r w:rsidR="0033363E" w:rsidRPr="00A026EF">
        <w:rPr>
          <w:rStyle w:val="ui-provider"/>
          <w:bCs/>
          <w:color w:val="002060"/>
          <w:sz w:val="22"/>
          <w:szCs w:val="22"/>
        </w:rPr>
        <w:t xml:space="preserve"> samples per bit</w:t>
      </w:r>
      <w:r w:rsidR="00D46B8B" w:rsidRPr="00A026EF">
        <w:rPr>
          <w:rStyle w:val="ui-provider"/>
          <w:bCs/>
          <w:color w:val="002060"/>
          <w:sz w:val="22"/>
          <w:szCs w:val="22"/>
        </w:rPr>
        <w:t>/chip</w:t>
      </w:r>
      <w:r w:rsidR="00131CD3" w:rsidRPr="00A026EF">
        <w:rPr>
          <w:rStyle w:val="ui-provider"/>
          <w:bCs/>
          <w:color w:val="002060"/>
          <w:sz w:val="22"/>
          <w:szCs w:val="22"/>
        </w:rPr>
        <w:t xml:space="preserve">, </w:t>
      </w:r>
      <m:oMath>
        <m:r>
          <w:rPr>
            <w:rStyle w:val="ui-provider"/>
            <w:rFonts w:ascii="Cambria Math" w:hAnsi="Cambria Math"/>
            <w:color w:val="002060"/>
            <w:sz w:val="22"/>
            <w:szCs w:val="22"/>
          </w:rPr>
          <m:t>K</m:t>
        </m:r>
      </m:oMath>
      <w:r w:rsidR="00131CD3" w:rsidRPr="00A026EF">
        <w:rPr>
          <w:rStyle w:val="ui-provider"/>
          <w:bCs/>
          <w:color w:val="002060"/>
          <w:sz w:val="22"/>
          <w:szCs w:val="22"/>
        </w:rPr>
        <w:t>,</w:t>
      </w:r>
      <w:r w:rsidR="00E97C75" w:rsidRPr="00A026EF">
        <w:rPr>
          <w:rStyle w:val="ui-provider"/>
          <w:bCs/>
          <w:color w:val="002060"/>
          <w:sz w:val="22"/>
          <w:szCs w:val="22"/>
        </w:rPr>
        <w:t xml:space="preserve"> need</w:t>
      </w:r>
      <w:r w:rsidR="00106DE3" w:rsidRPr="00A026EF">
        <w:rPr>
          <w:rStyle w:val="ui-provider"/>
          <w:bCs/>
          <w:color w:val="002060"/>
          <w:sz w:val="22"/>
          <w:szCs w:val="22"/>
        </w:rPr>
        <w:t>s</w:t>
      </w:r>
      <w:r w:rsidR="00E97C75" w:rsidRPr="00A026EF">
        <w:rPr>
          <w:rStyle w:val="ui-provider"/>
          <w:bCs/>
          <w:color w:val="002060"/>
          <w:sz w:val="22"/>
          <w:szCs w:val="22"/>
        </w:rPr>
        <w:t xml:space="preserve"> to match the OFDM symbol duration including CP</w:t>
      </w:r>
      <w:r w:rsidR="00131CD3" w:rsidRPr="00A026EF">
        <w:rPr>
          <w:rStyle w:val="ui-provider"/>
          <w:bCs/>
          <w:color w:val="002060"/>
          <w:sz w:val="22"/>
          <w:szCs w:val="22"/>
        </w:rPr>
        <w:t xml:space="preserve">, </w:t>
      </w:r>
    </w:p>
    <w:p w14:paraId="4AAD0A38" w14:textId="363D1CA5" w:rsidR="00131CD3" w:rsidRPr="00A026EF" w:rsidRDefault="00D91695" w:rsidP="002450EB">
      <w:pPr>
        <w:autoSpaceDE w:val="0"/>
        <w:autoSpaceDN w:val="0"/>
        <w:adjustRightInd w:val="0"/>
        <w:jc w:val="center"/>
        <w:rPr>
          <w:rStyle w:val="ui-provider"/>
          <w:bCs/>
          <w:color w:val="002060"/>
          <w:sz w:val="22"/>
          <w:szCs w:val="22"/>
        </w:rPr>
      </w:pPr>
      <m:oMath>
        <m:r>
          <w:rPr>
            <w:rStyle w:val="ui-provider"/>
            <w:rFonts w:ascii="Cambria Math" w:hAnsi="Cambria Math"/>
            <w:color w:val="002060"/>
            <w:sz w:val="22"/>
            <w:szCs w:val="22"/>
          </w:rPr>
          <m:t>M . K=</m:t>
        </m:r>
        <m:sSub>
          <m:sSubPr>
            <m:ctrlPr>
              <w:rPr>
                <w:rStyle w:val="ui-provider"/>
                <w:rFonts w:ascii="Cambria Math" w:hAnsi="Cambria Math"/>
                <w:bCs/>
                <w:i/>
                <w:color w:val="002060"/>
                <w:sz w:val="22"/>
                <w:szCs w:val="22"/>
              </w:rPr>
            </m:ctrlPr>
          </m:sSubPr>
          <m:e>
            <m:r>
              <w:rPr>
                <w:rStyle w:val="ui-provider"/>
                <w:rFonts w:ascii="Cambria Math" w:hAnsi="Cambria Math"/>
                <w:color w:val="002060"/>
                <w:sz w:val="22"/>
                <w:szCs w:val="22"/>
              </w:rPr>
              <m:t>N</m:t>
            </m:r>
          </m:e>
          <m:sub>
            <m:r>
              <w:rPr>
                <w:rStyle w:val="ui-provider"/>
                <w:rFonts w:ascii="Cambria Math" w:hAnsi="Cambria Math"/>
                <w:color w:val="002060"/>
                <w:sz w:val="22"/>
                <w:szCs w:val="22"/>
              </w:rPr>
              <m:t>IFFT</m:t>
            </m:r>
          </m:sub>
        </m:sSub>
        <m:r>
          <w:rPr>
            <w:rStyle w:val="ui-provider"/>
            <w:rFonts w:ascii="Cambria Math" w:hAnsi="Cambria Math"/>
            <w:color w:val="002060"/>
            <w:sz w:val="22"/>
            <w:szCs w:val="22"/>
          </w:rPr>
          <m:t>+</m:t>
        </m:r>
        <m:sSub>
          <m:sSubPr>
            <m:ctrlPr>
              <w:rPr>
                <w:rStyle w:val="ui-provider"/>
                <w:rFonts w:ascii="Cambria Math" w:hAnsi="Cambria Math"/>
                <w:bCs/>
                <w:i/>
                <w:color w:val="002060"/>
                <w:sz w:val="22"/>
                <w:szCs w:val="22"/>
              </w:rPr>
            </m:ctrlPr>
          </m:sSubPr>
          <m:e>
            <m:r>
              <w:rPr>
                <w:rStyle w:val="ui-provider"/>
                <w:rFonts w:ascii="Cambria Math" w:hAnsi="Cambria Math"/>
                <w:color w:val="002060"/>
                <w:sz w:val="22"/>
                <w:szCs w:val="22"/>
              </w:rPr>
              <m:t>N</m:t>
            </m:r>
          </m:e>
          <m:sub>
            <m:r>
              <w:rPr>
                <w:rStyle w:val="ui-provider"/>
                <w:rFonts w:ascii="Cambria Math" w:hAnsi="Cambria Math"/>
                <w:color w:val="002060"/>
                <w:sz w:val="22"/>
                <w:szCs w:val="22"/>
              </w:rPr>
              <m:t>CP</m:t>
            </m:r>
          </m:sub>
        </m:sSub>
      </m:oMath>
      <w:r w:rsidR="00D46B8B" w:rsidRPr="00A026EF">
        <w:rPr>
          <w:rStyle w:val="ui-provider"/>
          <w:bCs/>
          <w:color w:val="002060"/>
          <w:sz w:val="22"/>
          <w:szCs w:val="22"/>
        </w:rPr>
        <w:t>,</w:t>
      </w:r>
      <w:r w:rsidR="008D6A1A" w:rsidRPr="00A026EF">
        <w:rPr>
          <w:rStyle w:val="ui-provider"/>
          <w:bCs/>
          <w:color w:val="002060"/>
          <w:sz w:val="22"/>
          <w:szCs w:val="22"/>
        </w:rPr>
        <w:t xml:space="preserve"> (1)</w:t>
      </w:r>
    </w:p>
    <w:p w14:paraId="664B931C" w14:textId="77777777" w:rsidR="001240B4" w:rsidRPr="00A026EF" w:rsidRDefault="001240B4" w:rsidP="00CE561A">
      <w:pPr>
        <w:autoSpaceDE w:val="0"/>
        <w:autoSpaceDN w:val="0"/>
        <w:adjustRightInd w:val="0"/>
        <w:jc w:val="both"/>
        <w:rPr>
          <w:rStyle w:val="ui-provider"/>
          <w:bCs/>
          <w:color w:val="002060"/>
          <w:sz w:val="22"/>
          <w:szCs w:val="22"/>
        </w:rPr>
      </w:pPr>
    </w:p>
    <w:p w14:paraId="24D70656" w14:textId="77777777" w:rsidR="00817DA3" w:rsidRPr="00A026EF" w:rsidRDefault="004E19D1" w:rsidP="00CE561A">
      <w:pPr>
        <w:autoSpaceDE w:val="0"/>
        <w:autoSpaceDN w:val="0"/>
        <w:adjustRightInd w:val="0"/>
        <w:jc w:val="both"/>
        <w:rPr>
          <w:rStyle w:val="ui-provider"/>
          <w:color w:val="002060"/>
          <w:sz w:val="22"/>
          <w:szCs w:val="22"/>
        </w:rPr>
      </w:pPr>
      <w:r w:rsidRPr="00A026EF">
        <w:rPr>
          <w:rStyle w:val="ui-provider"/>
          <w:bCs/>
          <w:color w:val="002060"/>
          <w:sz w:val="22"/>
          <w:szCs w:val="22"/>
        </w:rPr>
        <w:t xml:space="preserve">To </w:t>
      </w:r>
      <w:r w:rsidR="00BA361F" w:rsidRPr="00A026EF">
        <w:rPr>
          <w:rStyle w:val="ui-provider"/>
          <w:bCs/>
          <w:color w:val="002060"/>
          <w:sz w:val="22"/>
          <w:szCs w:val="22"/>
        </w:rPr>
        <w:t xml:space="preserve">prevent </w:t>
      </w:r>
      <w:r w:rsidR="00BA6A75" w:rsidRPr="00A026EF">
        <w:rPr>
          <w:rStyle w:val="ui-provider"/>
          <w:color w:val="002060"/>
          <w:sz w:val="22"/>
          <w:szCs w:val="22"/>
        </w:rPr>
        <w:t xml:space="preserve">false rising/falling edge between the last OOK chip in OFDM symbol (n-1) and the first OOK chip in OFDM symbol n, </w:t>
      </w:r>
      <w:r w:rsidR="00552ABD" w:rsidRPr="00A026EF">
        <w:rPr>
          <w:rStyle w:val="ui-provider"/>
          <w:color w:val="002060"/>
          <w:sz w:val="22"/>
          <w:szCs w:val="22"/>
        </w:rPr>
        <w:t>two conditions need</w:t>
      </w:r>
      <w:r w:rsidR="00817DA3" w:rsidRPr="00A026EF">
        <w:rPr>
          <w:rStyle w:val="ui-provider"/>
          <w:color w:val="002060"/>
          <w:sz w:val="22"/>
          <w:szCs w:val="22"/>
        </w:rPr>
        <w:t xml:space="preserve"> to be fulfilled.</w:t>
      </w:r>
    </w:p>
    <w:p w14:paraId="54684FC6" w14:textId="00760D69" w:rsidR="00817DA3" w:rsidRPr="00A026EF" w:rsidRDefault="00817DA3" w:rsidP="00A514AA">
      <w:pPr>
        <w:pStyle w:val="ListParagraph"/>
        <w:numPr>
          <w:ilvl w:val="0"/>
          <w:numId w:val="30"/>
        </w:numPr>
        <w:autoSpaceDE w:val="0"/>
        <w:autoSpaceDN w:val="0"/>
        <w:adjustRightInd w:val="0"/>
        <w:ind w:firstLineChars="0"/>
        <w:jc w:val="both"/>
        <w:rPr>
          <w:rStyle w:val="ui-provider"/>
          <w:color w:val="002060"/>
          <w:sz w:val="22"/>
          <w:szCs w:val="22"/>
        </w:rPr>
      </w:pPr>
      <w:r w:rsidRPr="00A026EF">
        <w:rPr>
          <w:rStyle w:val="ui-provider"/>
          <w:color w:val="002060"/>
          <w:sz w:val="22"/>
          <w:szCs w:val="22"/>
          <w:lang w:val="en-US"/>
        </w:rPr>
        <w:t>T</w:t>
      </w:r>
      <w:r w:rsidR="00E42050" w:rsidRPr="00A026EF">
        <w:rPr>
          <w:rStyle w:val="ui-provider"/>
          <w:color w:val="002060"/>
          <w:sz w:val="22"/>
          <w:szCs w:val="22"/>
        </w:rPr>
        <w:t xml:space="preserve">he start and the </w:t>
      </w:r>
      <w:r w:rsidR="0049512C" w:rsidRPr="00A026EF">
        <w:rPr>
          <w:rStyle w:val="ui-provider"/>
          <w:color w:val="002060"/>
          <w:sz w:val="22"/>
          <w:szCs w:val="22"/>
        </w:rPr>
        <w:t>end information bit/chip in one OFDM symbol</w:t>
      </w:r>
      <w:r w:rsidR="00667DE7" w:rsidRPr="00A026EF">
        <w:rPr>
          <w:rStyle w:val="ui-provider"/>
          <w:color w:val="002060"/>
          <w:sz w:val="22"/>
          <w:szCs w:val="22"/>
        </w:rPr>
        <w:t xml:space="preserve"> need to have the same status</w:t>
      </w:r>
      <w:r w:rsidR="00057B7F" w:rsidRPr="00A026EF">
        <w:rPr>
          <w:rStyle w:val="ui-provider"/>
          <w:color w:val="002060"/>
          <w:sz w:val="22"/>
          <w:szCs w:val="22"/>
        </w:rPr>
        <w:t>.</w:t>
      </w:r>
      <w:r w:rsidR="00F82640" w:rsidRPr="00A026EF">
        <w:rPr>
          <w:rStyle w:val="ui-provider"/>
          <w:color w:val="002060"/>
          <w:sz w:val="22"/>
          <w:szCs w:val="22"/>
          <w:lang w:val="en-US"/>
        </w:rPr>
        <w:t xml:space="preserve"> </w:t>
      </w:r>
      <w:r w:rsidR="00057B7F" w:rsidRPr="00A026EF">
        <w:rPr>
          <w:rStyle w:val="ui-provider"/>
          <w:color w:val="002060"/>
          <w:sz w:val="22"/>
          <w:szCs w:val="22"/>
        </w:rPr>
        <w:t xml:space="preserve">For instance, assuming </w:t>
      </w:r>
      <m:oMath>
        <m:r>
          <w:rPr>
            <w:rStyle w:val="ui-provider"/>
            <w:rFonts w:ascii="Cambria Math" w:hAnsi="Cambria Math"/>
            <w:color w:val="002060"/>
            <w:sz w:val="22"/>
            <w:szCs w:val="22"/>
          </w:rPr>
          <m:t>M=4</m:t>
        </m:r>
      </m:oMath>
      <w:r w:rsidR="00057B7F" w:rsidRPr="00A026EF">
        <w:rPr>
          <w:rStyle w:val="ui-provider"/>
          <w:bCs/>
          <w:color w:val="002060"/>
          <w:sz w:val="22"/>
          <w:szCs w:val="22"/>
        </w:rPr>
        <w:t>,</w:t>
      </w:r>
      <w:r w:rsidR="00782ABE" w:rsidRPr="00A026EF">
        <w:rPr>
          <w:rStyle w:val="ui-provider"/>
          <w:bCs/>
          <w:color w:val="002060"/>
          <w:sz w:val="22"/>
          <w:szCs w:val="22"/>
        </w:rPr>
        <w:t xml:space="preserve"> </w:t>
      </w:r>
      <w:r w:rsidR="005E7BD4" w:rsidRPr="00A026EF">
        <w:rPr>
          <w:rStyle w:val="ui-provider"/>
          <w:bCs/>
          <w:color w:val="002060"/>
          <w:sz w:val="22"/>
          <w:szCs w:val="22"/>
        </w:rPr>
        <w:t xml:space="preserve">only </w:t>
      </w:r>
      <w:r w:rsidR="00FF1F0B" w:rsidRPr="00A026EF">
        <w:rPr>
          <w:rStyle w:val="ui-provider"/>
          <w:bCs/>
          <w:color w:val="002060"/>
          <w:sz w:val="22"/>
          <w:szCs w:val="22"/>
        </w:rPr>
        <w:t xml:space="preserve">bit sequence of </w:t>
      </w:r>
      <m:oMath>
        <m:r>
          <w:rPr>
            <w:rStyle w:val="ui-provider"/>
            <w:rFonts w:ascii="Cambria Math" w:hAnsi="Cambria Math"/>
            <w:color w:val="002060"/>
            <w:sz w:val="22"/>
            <w:szCs w:val="22"/>
          </w:rPr>
          <m:t>"0</m:t>
        </m:r>
        <m:sSub>
          <m:sSubPr>
            <m:ctrlPr>
              <w:rPr>
                <w:rStyle w:val="ui-provider"/>
                <w:rFonts w:ascii="Cambria Math" w:hAnsi="Cambria Math"/>
                <w:bCs/>
                <w:i/>
                <w:color w:val="002060"/>
                <w:sz w:val="22"/>
                <w:szCs w:val="22"/>
                <w:lang w:val="en-GB"/>
              </w:rPr>
            </m:ctrlPr>
          </m:sSubPr>
          <m:e>
            <m:r>
              <w:rPr>
                <w:rStyle w:val="ui-provider"/>
                <w:rFonts w:ascii="Cambria Math" w:hAnsi="Cambria Math"/>
                <w:color w:val="002060"/>
                <w:sz w:val="22"/>
                <w:szCs w:val="22"/>
              </w:rPr>
              <m:t>b</m:t>
            </m:r>
          </m:e>
          <m:sub>
            <m:r>
              <w:rPr>
                <w:rStyle w:val="ui-provider"/>
                <w:rFonts w:ascii="Cambria Math" w:hAnsi="Cambria Math"/>
                <w:color w:val="002060"/>
                <w:sz w:val="22"/>
                <w:szCs w:val="22"/>
              </w:rPr>
              <m:t>1</m:t>
            </m:r>
          </m:sub>
        </m:sSub>
        <m:sSub>
          <m:sSubPr>
            <m:ctrlPr>
              <w:rPr>
                <w:rStyle w:val="ui-provider"/>
                <w:rFonts w:ascii="Cambria Math" w:hAnsi="Cambria Math"/>
                <w:bCs/>
                <w:i/>
                <w:color w:val="002060"/>
                <w:sz w:val="22"/>
                <w:szCs w:val="22"/>
                <w:lang w:val="en-GB"/>
              </w:rPr>
            </m:ctrlPr>
          </m:sSubPr>
          <m:e>
            <m:r>
              <w:rPr>
                <w:rStyle w:val="ui-provider"/>
                <w:rFonts w:ascii="Cambria Math" w:hAnsi="Cambria Math"/>
                <w:color w:val="002060"/>
                <w:sz w:val="22"/>
                <w:szCs w:val="22"/>
              </w:rPr>
              <m:t>b</m:t>
            </m:r>
          </m:e>
          <m:sub>
            <m:r>
              <w:rPr>
                <w:rStyle w:val="ui-provider"/>
                <w:rFonts w:ascii="Cambria Math" w:hAnsi="Cambria Math"/>
                <w:color w:val="002060"/>
                <w:sz w:val="22"/>
                <w:szCs w:val="22"/>
              </w:rPr>
              <m:t>2</m:t>
            </m:r>
          </m:sub>
        </m:sSub>
        <m:r>
          <w:rPr>
            <w:rStyle w:val="ui-provider"/>
            <w:rFonts w:ascii="Cambria Math" w:hAnsi="Cambria Math"/>
            <w:color w:val="002060"/>
            <w:sz w:val="22"/>
            <w:szCs w:val="22"/>
          </w:rPr>
          <m:t>0"</m:t>
        </m:r>
      </m:oMath>
      <w:r w:rsidR="00057B7F" w:rsidRPr="00A026EF">
        <w:rPr>
          <w:rStyle w:val="ui-provider"/>
          <w:bCs/>
          <w:color w:val="002060"/>
          <w:sz w:val="22"/>
          <w:szCs w:val="22"/>
        </w:rPr>
        <w:t xml:space="preserve"> </w:t>
      </w:r>
      <w:r w:rsidR="005659B6" w:rsidRPr="00A026EF">
        <w:rPr>
          <w:rStyle w:val="ui-provider"/>
          <w:color w:val="002060"/>
          <w:sz w:val="22"/>
          <w:szCs w:val="22"/>
        </w:rPr>
        <w:t xml:space="preserve">and </w:t>
      </w:r>
      <m:oMath>
        <m:r>
          <w:rPr>
            <w:rStyle w:val="ui-provider"/>
            <w:rFonts w:ascii="Cambria Math" w:hAnsi="Cambria Math"/>
            <w:color w:val="002060"/>
            <w:sz w:val="22"/>
            <w:szCs w:val="22"/>
          </w:rPr>
          <m:t>"1</m:t>
        </m:r>
        <m:sSub>
          <m:sSubPr>
            <m:ctrlPr>
              <w:rPr>
                <w:rStyle w:val="ui-provider"/>
                <w:rFonts w:ascii="Cambria Math" w:hAnsi="Cambria Math"/>
                <w:bCs/>
                <w:i/>
                <w:color w:val="002060"/>
                <w:sz w:val="22"/>
                <w:szCs w:val="22"/>
                <w:lang w:val="en-GB"/>
              </w:rPr>
            </m:ctrlPr>
          </m:sSubPr>
          <m:e>
            <m:r>
              <w:rPr>
                <w:rStyle w:val="ui-provider"/>
                <w:rFonts w:ascii="Cambria Math" w:hAnsi="Cambria Math"/>
                <w:color w:val="002060"/>
                <w:sz w:val="22"/>
                <w:szCs w:val="22"/>
              </w:rPr>
              <m:t>b</m:t>
            </m:r>
          </m:e>
          <m:sub>
            <m:r>
              <w:rPr>
                <w:rStyle w:val="ui-provider"/>
                <w:rFonts w:ascii="Cambria Math" w:hAnsi="Cambria Math"/>
                <w:color w:val="002060"/>
                <w:sz w:val="22"/>
                <w:szCs w:val="22"/>
              </w:rPr>
              <m:t>1</m:t>
            </m:r>
          </m:sub>
        </m:sSub>
        <m:sSub>
          <m:sSubPr>
            <m:ctrlPr>
              <w:rPr>
                <w:rStyle w:val="ui-provider"/>
                <w:rFonts w:ascii="Cambria Math" w:hAnsi="Cambria Math"/>
                <w:bCs/>
                <w:i/>
                <w:color w:val="002060"/>
                <w:sz w:val="22"/>
                <w:szCs w:val="22"/>
                <w:lang w:val="en-GB"/>
              </w:rPr>
            </m:ctrlPr>
          </m:sSubPr>
          <m:e>
            <m:r>
              <w:rPr>
                <w:rStyle w:val="ui-provider"/>
                <w:rFonts w:ascii="Cambria Math" w:hAnsi="Cambria Math"/>
                <w:color w:val="002060"/>
                <w:sz w:val="22"/>
                <w:szCs w:val="22"/>
              </w:rPr>
              <m:t>b</m:t>
            </m:r>
          </m:e>
          <m:sub>
            <m:r>
              <w:rPr>
                <w:rStyle w:val="ui-provider"/>
                <w:rFonts w:ascii="Cambria Math" w:hAnsi="Cambria Math"/>
                <w:color w:val="002060"/>
                <w:sz w:val="22"/>
                <w:szCs w:val="22"/>
              </w:rPr>
              <m:t>2</m:t>
            </m:r>
          </m:sub>
        </m:sSub>
        <m:r>
          <w:rPr>
            <w:rStyle w:val="ui-provider"/>
            <w:rFonts w:ascii="Cambria Math" w:hAnsi="Cambria Math"/>
            <w:color w:val="002060"/>
            <w:sz w:val="22"/>
            <w:szCs w:val="22"/>
          </w:rPr>
          <m:t>1"</m:t>
        </m:r>
      </m:oMath>
      <w:r w:rsidR="003E31A0" w:rsidRPr="00A026EF">
        <w:rPr>
          <w:rStyle w:val="ui-provider"/>
          <w:bCs/>
          <w:color w:val="002060"/>
          <w:sz w:val="22"/>
          <w:szCs w:val="22"/>
        </w:rPr>
        <w:t xml:space="preserve"> </w:t>
      </w:r>
      <w:r w:rsidR="003E31A0" w:rsidRPr="00A026EF">
        <w:rPr>
          <w:rStyle w:val="ui-provider"/>
          <w:color w:val="002060"/>
          <w:sz w:val="22"/>
          <w:szCs w:val="22"/>
        </w:rPr>
        <w:t xml:space="preserve"> are basically possible. </w:t>
      </w:r>
      <w:r w:rsidR="00A514AA" w:rsidRPr="00A026EF">
        <w:rPr>
          <w:rStyle w:val="ui-provider"/>
          <w:color w:val="002060"/>
          <w:sz w:val="22"/>
          <w:szCs w:val="22"/>
          <w:lang w:val="en-US"/>
        </w:rPr>
        <w:t>This means that a parity bit carrying the same status as the first bit</w:t>
      </w:r>
      <w:r w:rsidR="00CF63C8" w:rsidRPr="00A026EF">
        <w:rPr>
          <w:rStyle w:val="ui-provider"/>
          <w:color w:val="002060"/>
          <w:sz w:val="22"/>
          <w:szCs w:val="22"/>
          <w:lang w:val="en-US"/>
        </w:rPr>
        <w:t xml:space="preserve"> </w:t>
      </w:r>
      <w:r w:rsidR="00A514AA" w:rsidRPr="00A026EF">
        <w:rPr>
          <w:rStyle w:val="ui-provider"/>
          <w:color w:val="002060"/>
          <w:sz w:val="22"/>
          <w:szCs w:val="22"/>
          <w:lang w:val="en-US"/>
        </w:rPr>
        <w:t>needs to be inserted.</w:t>
      </w:r>
    </w:p>
    <w:p w14:paraId="7205559C" w14:textId="5EDD1441" w:rsidR="00FC5144" w:rsidRPr="00A026EF" w:rsidRDefault="003E31A0" w:rsidP="002450EB">
      <w:pPr>
        <w:pStyle w:val="ListParagraph"/>
        <w:numPr>
          <w:ilvl w:val="0"/>
          <w:numId w:val="30"/>
        </w:numPr>
        <w:autoSpaceDE w:val="0"/>
        <w:autoSpaceDN w:val="0"/>
        <w:adjustRightInd w:val="0"/>
        <w:ind w:firstLineChars="0"/>
        <w:jc w:val="both"/>
        <w:rPr>
          <w:rStyle w:val="ui-provider"/>
          <w:color w:val="002060"/>
          <w:sz w:val="22"/>
          <w:szCs w:val="22"/>
        </w:rPr>
      </w:pPr>
      <w:r w:rsidRPr="00A026EF">
        <w:rPr>
          <w:rStyle w:val="ui-provider"/>
          <w:color w:val="002060"/>
          <w:sz w:val="22"/>
          <w:szCs w:val="22"/>
        </w:rPr>
        <w:t xml:space="preserve">Additionally, </w:t>
      </w:r>
      <w:r w:rsidR="00DE417F" w:rsidRPr="00A026EF">
        <w:rPr>
          <w:rStyle w:val="ui-provider"/>
          <w:color w:val="002060"/>
          <w:sz w:val="22"/>
          <w:szCs w:val="22"/>
        </w:rPr>
        <w:t xml:space="preserve">the </w:t>
      </w:r>
      <w:r w:rsidR="00F63D57" w:rsidRPr="00A026EF">
        <w:rPr>
          <w:rStyle w:val="ui-provider"/>
          <w:color w:val="002060"/>
          <w:sz w:val="22"/>
          <w:szCs w:val="22"/>
        </w:rPr>
        <w:t xml:space="preserve">bit/chip length needs to </w:t>
      </w:r>
      <w:r w:rsidR="002B3DFA" w:rsidRPr="00A026EF">
        <w:rPr>
          <w:rStyle w:val="ui-provider"/>
          <w:color w:val="002060"/>
          <w:sz w:val="22"/>
          <w:szCs w:val="22"/>
          <w:lang w:val="en-GB"/>
        </w:rPr>
        <w:t xml:space="preserve">be </w:t>
      </w:r>
      <w:r w:rsidR="00F63D57" w:rsidRPr="00A026EF">
        <w:rPr>
          <w:rStyle w:val="ui-provider"/>
          <w:color w:val="002060"/>
          <w:sz w:val="22"/>
          <w:szCs w:val="22"/>
        </w:rPr>
        <w:t>longer than</w:t>
      </w:r>
      <w:r w:rsidR="00B970F0" w:rsidRPr="00A026EF">
        <w:rPr>
          <w:rStyle w:val="ui-provider"/>
          <w:color w:val="002060"/>
          <w:sz w:val="22"/>
          <w:szCs w:val="22"/>
        </w:rPr>
        <w:t xml:space="preserve"> </w:t>
      </w:r>
      <w:r w:rsidR="00FC5144" w:rsidRPr="00A026EF">
        <w:rPr>
          <w:rStyle w:val="ui-provider"/>
          <w:color w:val="002060"/>
          <w:sz w:val="22"/>
          <w:szCs w:val="22"/>
        </w:rPr>
        <w:t>the CP length, this translates to</w:t>
      </w:r>
    </w:p>
    <w:p w14:paraId="58BFA1E8" w14:textId="5047EABE" w:rsidR="00FC5D7F" w:rsidRPr="00A026EF" w:rsidRDefault="00BA361F" w:rsidP="00CE561A">
      <w:pPr>
        <w:autoSpaceDE w:val="0"/>
        <w:autoSpaceDN w:val="0"/>
        <w:adjustRightInd w:val="0"/>
        <w:jc w:val="both"/>
        <w:rPr>
          <w:rStyle w:val="ui-provider"/>
          <w:bCs/>
          <w:color w:val="002060"/>
          <w:sz w:val="22"/>
          <w:szCs w:val="22"/>
        </w:rPr>
      </w:pPr>
      <w:r w:rsidRPr="00A026EF">
        <w:rPr>
          <w:rStyle w:val="ui-provider"/>
          <w:bCs/>
          <w:color w:val="002060"/>
          <w:sz w:val="22"/>
          <w:szCs w:val="22"/>
        </w:rPr>
        <w:t xml:space="preserve"> </w:t>
      </w:r>
    </w:p>
    <w:p w14:paraId="3562127B" w14:textId="4D66A1EF" w:rsidR="00B265D8" w:rsidRPr="00A026EF" w:rsidRDefault="00FC5144" w:rsidP="002450EB">
      <w:pPr>
        <w:autoSpaceDE w:val="0"/>
        <w:autoSpaceDN w:val="0"/>
        <w:adjustRightInd w:val="0"/>
        <w:jc w:val="center"/>
        <w:rPr>
          <w:rStyle w:val="ui-provider"/>
          <w:color w:val="002060"/>
          <w:sz w:val="22"/>
          <w:szCs w:val="22"/>
        </w:rPr>
      </w:pPr>
      <m:oMath>
        <m:r>
          <w:rPr>
            <w:rStyle w:val="ui-provider"/>
            <w:rFonts w:ascii="Cambria Math" w:hAnsi="Cambria Math"/>
            <w:color w:val="002060"/>
            <w:sz w:val="22"/>
            <w:szCs w:val="22"/>
          </w:rPr>
          <m:t>K&gt;</m:t>
        </m:r>
        <m:sSub>
          <m:sSubPr>
            <m:ctrlPr>
              <w:rPr>
                <w:rStyle w:val="ui-provider"/>
                <w:rFonts w:ascii="Cambria Math" w:hAnsi="Cambria Math"/>
                <w:bCs/>
                <w:i/>
                <w:color w:val="002060"/>
                <w:sz w:val="22"/>
                <w:szCs w:val="22"/>
              </w:rPr>
            </m:ctrlPr>
          </m:sSubPr>
          <m:e>
            <m:r>
              <w:rPr>
                <w:rStyle w:val="ui-provider"/>
                <w:rFonts w:ascii="Cambria Math" w:hAnsi="Cambria Math"/>
                <w:color w:val="002060"/>
                <w:sz w:val="22"/>
                <w:szCs w:val="22"/>
              </w:rPr>
              <m:t>N</m:t>
            </m:r>
          </m:e>
          <m:sub>
            <m:r>
              <w:rPr>
                <w:rStyle w:val="ui-provider"/>
                <w:rFonts w:ascii="Cambria Math" w:hAnsi="Cambria Math"/>
                <w:color w:val="002060"/>
                <w:sz w:val="22"/>
                <w:szCs w:val="22"/>
              </w:rPr>
              <m:t>CP</m:t>
            </m:r>
          </m:sub>
        </m:sSub>
      </m:oMath>
      <w:r w:rsidRPr="00A026EF">
        <w:rPr>
          <w:rStyle w:val="ui-provider"/>
          <w:bCs/>
          <w:color w:val="002060"/>
          <w:sz w:val="22"/>
          <w:szCs w:val="22"/>
        </w:rPr>
        <w:t>. (2)</w:t>
      </w:r>
    </w:p>
    <w:p w14:paraId="0B3E475C" w14:textId="77777777" w:rsidR="00871C1A" w:rsidRPr="00A026EF" w:rsidRDefault="00871C1A" w:rsidP="002443C2">
      <w:pPr>
        <w:autoSpaceDE w:val="0"/>
        <w:autoSpaceDN w:val="0"/>
        <w:adjustRightInd w:val="0"/>
        <w:jc w:val="both"/>
        <w:rPr>
          <w:rStyle w:val="ui-provider"/>
          <w:color w:val="002060"/>
          <w:sz w:val="22"/>
          <w:szCs w:val="22"/>
        </w:rPr>
      </w:pPr>
    </w:p>
    <w:p w14:paraId="483AD85A" w14:textId="772016CE" w:rsidR="000E47C2" w:rsidRPr="00A026EF" w:rsidRDefault="00EC1092" w:rsidP="002443C2">
      <w:pPr>
        <w:autoSpaceDE w:val="0"/>
        <w:autoSpaceDN w:val="0"/>
        <w:adjustRightInd w:val="0"/>
        <w:jc w:val="both"/>
        <w:rPr>
          <w:rStyle w:val="ui-provider"/>
          <w:color w:val="002060"/>
          <w:sz w:val="22"/>
          <w:szCs w:val="22"/>
        </w:rPr>
      </w:pPr>
      <w:r w:rsidRPr="00A026EF">
        <w:rPr>
          <w:rStyle w:val="ui-provider"/>
          <w:color w:val="002060"/>
          <w:sz w:val="22"/>
          <w:szCs w:val="22"/>
        </w:rPr>
        <w:t>Fulfilling the above</w:t>
      </w:r>
      <w:r w:rsidR="006A000F" w:rsidRPr="00A026EF">
        <w:rPr>
          <w:rStyle w:val="ui-provider"/>
          <w:color w:val="002060"/>
          <w:sz w:val="22"/>
          <w:szCs w:val="22"/>
        </w:rPr>
        <w:t xml:space="preserve"> conditions</w:t>
      </w:r>
      <w:r w:rsidRPr="00A026EF">
        <w:rPr>
          <w:rStyle w:val="ui-provider"/>
          <w:color w:val="002060"/>
          <w:sz w:val="22"/>
          <w:szCs w:val="22"/>
        </w:rPr>
        <w:t xml:space="preserve"> </w:t>
      </w:r>
      <w:r w:rsidR="008B4A3E" w:rsidRPr="00A026EF">
        <w:rPr>
          <w:rStyle w:val="ui-provider"/>
          <w:color w:val="002060"/>
          <w:sz w:val="22"/>
          <w:szCs w:val="22"/>
        </w:rPr>
        <w:t xml:space="preserve">results in </w:t>
      </w:r>
      <w:r w:rsidR="009446C6" w:rsidRPr="00A026EF">
        <w:rPr>
          <w:rStyle w:val="ui-provider"/>
          <w:color w:val="002060"/>
          <w:sz w:val="22"/>
          <w:szCs w:val="22"/>
        </w:rPr>
        <w:t xml:space="preserve">a </w:t>
      </w:r>
      <w:r w:rsidR="004B4F98" w:rsidRPr="00A026EF">
        <w:rPr>
          <w:rStyle w:val="ui-provider"/>
          <w:color w:val="002060"/>
          <w:sz w:val="22"/>
          <w:szCs w:val="22"/>
        </w:rPr>
        <w:t>restriction</w:t>
      </w:r>
      <w:r w:rsidR="001737E3" w:rsidRPr="00A026EF">
        <w:rPr>
          <w:rStyle w:val="ui-provider"/>
          <w:color w:val="002060"/>
          <w:sz w:val="22"/>
          <w:szCs w:val="22"/>
        </w:rPr>
        <w:t xml:space="preserve"> in</w:t>
      </w:r>
      <w:r w:rsidR="006A000F" w:rsidRPr="00A026EF">
        <w:rPr>
          <w:rStyle w:val="ui-provider"/>
          <w:color w:val="002060"/>
          <w:sz w:val="22"/>
          <w:szCs w:val="22"/>
        </w:rPr>
        <w:t xml:space="preserve"> </w:t>
      </w:r>
      <w:r w:rsidR="002443C2" w:rsidRPr="00A026EF">
        <w:rPr>
          <w:rStyle w:val="ui-provider"/>
          <w:color w:val="002060"/>
          <w:sz w:val="22"/>
          <w:szCs w:val="22"/>
        </w:rPr>
        <w:t xml:space="preserve">the number of bits </w:t>
      </w:r>
      <w:r w:rsidR="001737E3" w:rsidRPr="00A026EF">
        <w:rPr>
          <w:rStyle w:val="ui-provider"/>
          <w:color w:val="002060"/>
          <w:sz w:val="22"/>
          <w:szCs w:val="22"/>
        </w:rPr>
        <w:t xml:space="preserve">that can be used </w:t>
      </w:r>
      <w:r w:rsidR="008B4A3E" w:rsidRPr="00A026EF">
        <w:rPr>
          <w:rStyle w:val="ui-provider"/>
          <w:color w:val="002060"/>
          <w:sz w:val="22"/>
          <w:szCs w:val="22"/>
        </w:rPr>
        <w:t xml:space="preserve">per OFDM </w:t>
      </w:r>
      <w:r w:rsidR="00D62CF0" w:rsidRPr="00A026EF">
        <w:rPr>
          <w:rStyle w:val="ui-provider"/>
          <w:color w:val="002060"/>
          <w:sz w:val="22"/>
          <w:szCs w:val="22"/>
        </w:rPr>
        <w:t>symbol</w:t>
      </w:r>
      <w:r w:rsidR="00334786" w:rsidRPr="00A026EF">
        <w:rPr>
          <w:rStyle w:val="ui-provider"/>
          <w:color w:val="002060"/>
          <w:sz w:val="22"/>
          <w:szCs w:val="22"/>
        </w:rPr>
        <w:t xml:space="preserve"> and thereby restriction in the total data rate</w:t>
      </w:r>
      <w:r w:rsidR="001737E3" w:rsidRPr="00A026EF">
        <w:rPr>
          <w:rStyle w:val="ui-provider"/>
          <w:color w:val="002060"/>
          <w:sz w:val="22"/>
          <w:szCs w:val="22"/>
        </w:rPr>
        <w:t xml:space="preserve">. </w:t>
      </w:r>
      <w:r w:rsidR="00485BC0" w:rsidRPr="00A026EF">
        <w:rPr>
          <w:rStyle w:val="ui-provider"/>
          <w:color w:val="002060"/>
          <w:sz w:val="22"/>
          <w:szCs w:val="22"/>
        </w:rPr>
        <w:t>Ass</w:t>
      </w:r>
      <w:r w:rsidR="000E47C2" w:rsidRPr="00A026EF">
        <w:rPr>
          <w:rStyle w:val="ui-provider"/>
          <w:color w:val="002060"/>
          <w:sz w:val="22"/>
          <w:szCs w:val="22"/>
        </w:rPr>
        <w:t xml:space="preserve">uming SCS of 15 </w:t>
      </w:r>
      <w:r w:rsidR="00864AFA" w:rsidRPr="00A026EF">
        <w:rPr>
          <w:rStyle w:val="ui-provider"/>
          <w:color w:val="002060"/>
          <w:sz w:val="22"/>
          <w:szCs w:val="22"/>
        </w:rPr>
        <w:t>k</w:t>
      </w:r>
      <w:r w:rsidR="000E47C2" w:rsidRPr="00A026EF">
        <w:rPr>
          <w:rStyle w:val="ui-provider"/>
          <w:color w:val="002060"/>
          <w:sz w:val="22"/>
          <w:szCs w:val="22"/>
        </w:rPr>
        <w:t xml:space="preserve">Hz, </w:t>
      </w:r>
      <m:oMath>
        <m:sSub>
          <m:sSubPr>
            <m:ctrlPr>
              <w:rPr>
                <w:rStyle w:val="ui-provider"/>
                <w:rFonts w:ascii="Cambria Math" w:hAnsi="Cambria Math"/>
                <w:bCs/>
                <w:i/>
                <w:color w:val="002060"/>
                <w:sz w:val="22"/>
                <w:szCs w:val="22"/>
              </w:rPr>
            </m:ctrlPr>
          </m:sSubPr>
          <m:e>
            <m:r>
              <w:rPr>
                <w:rStyle w:val="ui-provider"/>
                <w:rFonts w:ascii="Cambria Math" w:hAnsi="Cambria Math"/>
                <w:color w:val="002060"/>
                <w:sz w:val="22"/>
                <w:szCs w:val="22"/>
              </w:rPr>
              <m:t>N</m:t>
            </m:r>
          </m:e>
          <m:sub>
            <m:r>
              <w:rPr>
                <w:rStyle w:val="ui-provider"/>
                <w:rFonts w:ascii="Cambria Math" w:hAnsi="Cambria Math"/>
                <w:color w:val="002060"/>
                <w:sz w:val="22"/>
                <w:szCs w:val="22"/>
              </w:rPr>
              <m:t>IFFT</m:t>
            </m:r>
          </m:sub>
        </m:sSub>
      </m:oMath>
      <w:r w:rsidR="005A0630" w:rsidRPr="00A026EF">
        <w:rPr>
          <w:rStyle w:val="ui-provider"/>
          <w:bCs/>
          <w:color w:val="002060"/>
          <w:sz w:val="22"/>
          <w:szCs w:val="22"/>
        </w:rPr>
        <w:t xml:space="preserve"> of 2048 and </w:t>
      </w:r>
      <m:oMath>
        <m:sSub>
          <m:sSubPr>
            <m:ctrlPr>
              <w:rPr>
                <w:rStyle w:val="ui-provider"/>
                <w:rFonts w:ascii="Cambria Math" w:hAnsi="Cambria Math"/>
                <w:bCs/>
                <w:i/>
                <w:color w:val="002060"/>
                <w:sz w:val="22"/>
                <w:szCs w:val="22"/>
              </w:rPr>
            </m:ctrlPr>
          </m:sSubPr>
          <m:e>
            <m:r>
              <w:rPr>
                <w:rStyle w:val="ui-provider"/>
                <w:rFonts w:ascii="Cambria Math" w:hAnsi="Cambria Math"/>
                <w:color w:val="002060"/>
                <w:sz w:val="22"/>
                <w:szCs w:val="22"/>
              </w:rPr>
              <m:t>N</m:t>
            </m:r>
          </m:e>
          <m:sub>
            <m:r>
              <w:rPr>
                <w:rStyle w:val="ui-provider"/>
                <w:rFonts w:ascii="Cambria Math" w:hAnsi="Cambria Math"/>
                <w:color w:val="002060"/>
                <w:sz w:val="22"/>
                <w:szCs w:val="22"/>
              </w:rPr>
              <m:t>CP</m:t>
            </m:r>
          </m:sub>
        </m:sSub>
      </m:oMath>
      <w:r w:rsidR="005A0630" w:rsidRPr="00A026EF">
        <w:rPr>
          <w:rStyle w:val="ui-provider"/>
          <w:bCs/>
          <w:color w:val="002060"/>
          <w:sz w:val="22"/>
          <w:szCs w:val="22"/>
        </w:rPr>
        <w:t xml:space="preserve"> of 144</w:t>
      </w:r>
      <w:r w:rsidR="00847817" w:rsidRPr="00A026EF">
        <w:rPr>
          <w:rStyle w:val="ui-provider"/>
          <w:bCs/>
          <w:color w:val="002060"/>
          <w:sz w:val="22"/>
          <w:szCs w:val="22"/>
        </w:rPr>
        <w:t>,</w:t>
      </w:r>
      <w:r w:rsidR="008D5B4A" w:rsidRPr="00A026EF">
        <w:rPr>
          <w:rStyle w:val="ui-provider"/>
          <w:bCs/>
          <w:color w:val="002060"/>
          <w:sz w:val="22"/>
          <w:szCs w:val="22"/>
        </w:rPr>
        <w:t xml:space="preserve"> </w:t>
      </w:r>
      <m:oMath>
        <m:r>
          <w:rPr>
            <w:rStyle w:val="ui-provider"/>
            <w:rFonts w:ascii="Cambria Math" w:hAnsi="Cambria Math"/>
            <w:color w:val="002060"/>
            <w:sz w:val="22"/>
            <w:szCs w:val="22"/>
          </w:rPr>
          <m:t>K</m:t>
        </m:r>
      </m:oMath>
      <w:r w:rsidR="008D5B4A" w:rsidRPr="00A026EF">
        <w:rPr>
          <w:rStyle w:val="ui-provider"/>
          <w:bCs/>
          <w:color w:val="002060"/>
          <w:sz w:val="22"/>
          <w:szCs w:val="22"/>
        </w:rPr>
        <w:t xml:space="preserve"> at least needs to be</w:t>
      </w:r>
      <w:r w:rsidR="003A43BA" w:rsidRPr="00A026EF">
        <w:rPr>
          <w:rStyle w:val="ui-provider"/>
          <w:bCs/>
          <w:color w:val="002060"/>
          <w:sz w:val="22"/>
          <w:szCs w:val="22"/>
        </w:rPr>
        <w:t xml:space="preserve"> </w:t>
      </w:r>
      <w:r w:rsidR="008D5B4A" w:rsidRPr="00A026EF">
        <w:rPr>
          <w:rStyle w:val="ui-provider"/>
          <w:bCs/>
          <w:color w:val="002060"/>
          <w:sz w:val="22"/>
          <w:szCs w:val="22"/>
        </w:rPr>
        <w:t>144</w:t>
      </w:r>
      <w:r w:rsidR="003A43BA" w:rsidRPr="00A026EF">
        <w:rPr>
          <w:rStyle w:val="ui-provider"/>
          <w:bCs/>
          <w:color w:val="002060"/>
          <w:sz w:val="22"/>
          <w:szCs w:val="22"/>
        </w:rPr>
        <w:t xml:space="preserve"> samples</w:t>
      </w:r>
      <w:r w:rsidR="002016AA" w:rsidRPr="00A026EF">
        <w:rPr>
          <w:rStyle w:val="ui-provider"/>
          <w:bCs/>
          <w:color w:val="002060"/>
          <w:sz w:val="22"/>
          <w:szCs w:val="22"/>
        </w:rPr>
        <w:t xml:space="preserve">. This means with </w:t>
      </w:r>
      <w:r w:rsidR="000B6E3D" w:rsidRPr="00A026EF">
        <w:rPr>
          <w:rStyle w:val="ui-provider"/>
          <w:bCs/>
          <w:color w:val="002060"/>
          <w:sz w:val="22"/>
          <w:szCs w:val="22"/>
        </w:rPr>
        <w:t xml:space="preserve">an OOK modulation </w:t>
      </w:r>
      <m:oMath>
        <m:r>
          <w:rPr>
            <w:rStyle w:val="ui-provider"/>
            <w:rFonts w:ascii="Cambria Math" w:hAnsi="Cambria Math"/>
            <w:color w:val="002060"/>
            <w:sz w:val="22"/>
            <w:szCs w:val="22"/>
          </w:rPr>
          <m:t>M</m:t>
        </m:r>
      </m:oMath>
      <w:r w:rsidR="00722D39" w:rsidRPr="00A026EF">
        <w:rPr>
          <w:rStyle w:val="ui-provider"/>
          <w:bCs/>
          <w:color w:val="002060"/>
          <w:sz w:val="22"/>
          <w:szCs w:val="22"/>
        </w:rPr>
        <w:t xml:space="preserve"> </w:t>
      </w:r>
      <w:r w:rsidR="004724A3" w:rsidRPr="00A026EF">
        <w:rPr>
          <w:rStyle w:val="ui-provider"/>
          <w:bCs/>
          <w:color w:val="002060"/>
          <w:sz w:val="22"/>
          <w:szCs w:val="22"/>
        </w:rPr>
        <w:t xml:space="preserve">will be limited to </w:t>
      </w:r>
      <w:r w:rsidR="0098741C" w:rsidRPr="00A026EF">
        <w:rPr>
          <w:rStyle w:val="ui-provider"/>
          <w:bCs/>
          <w:color w:val="002060"/>
          <w:sz w:val="22"/>
          <w:szCs w:val="22"/>
        </w:rPr>
        <w:t>8</w:t>
      </w:r>
      <w:r w:rsidR="00E845D9" w:rsidRPr="00A026EF">
        <w:rPr>
          <w:rStyle w:val="ui-provider"/>
          <w:bCs/>
          <w:color w:val="002060"/>
          <w:sz w:val="22"/>
          <w:szCs w:val="22"/>
        </w:rPr>
        <w:t xml:space="preserve">, </w:t>
      </w:r>
      <w:r w:rsidR="003A43BA" w:rsidRPr="00A026EF">
        <w:rPr>
          <w:rStyle w:val="ui-provider"/>
          <w:bCs/>
          <w:color w:val="002060"/>
          <w:sz w:val="22"/>
          <w:szCs w:val="22"/>
        </w:rPr>
        <w:t>4, 2</w:t>
      </w:r>
      <w:r w:rsidR="00E845D9" w:rsidRPr="00A026EF">
        <w:rPr>
          <w:rStyle w:val="ui-provider"/>
          <w:bCs/>
          <w:color w:val="002060"/>
          <w:sz w:val="22"/>
          <w:szCs w:val="22"/>
        </w:rPr>
        <w:t xml:space="preserve"> </w:t>
      </w:r>
      <w:r w:rsidR="003D3936" w:rsidRPr="00A026EF">
        <w:rPr>
          <w:rStyle w:val="ui-provider"/>
          <w:bCs/>
          <w:color w:val="002060"/>
          <w:sz w:val="22"/>
          <w:szCs w:val="22"/>
        </w:rPr>
        <w:t>and</w:t>
      </w:r>
      <w:r w:rsidR="00E845D9" w:rsidRPr="00A026EF">
        <w:rPr>
          <w:rStyle w:val="ui-provider"/>
          <w:bCs/>
          <w:color w:val="002060"/>
          <w:sz w:val="22"/>
          <w:szCs w:val="22"/>
        </w:rPr>
        <w:t xml:space="preserve"> 1</w:t>
      </w:r>
      <w:r w:rsidR="006556A0" w:rsidRPr="00A026EF">
        <w:rPr>
          <w:rStyle w:val="ui-provider"/>
          <w:bCs/>
          <w:color w:val="002060"/>
          <w:sz w:val="22"/>
          <w:szCs w:val="22"/>
        </w:rPr>
        <w:t xml:space="preserve">. If </w:t>
      </w:r>
      <w:r w:rsidR="0089226C" w:rsidRPr="00A026EF">
        <w:rPr>
          <w:rStyle w:val="ui-provider"/>
          <w:bCs/>
          <w:color w:val="002060"/>
          <w:sz w:val="22"/>
          <w:szCs w:val="22"/>
        </w:rPr>
        <w:t xml:space="preserve">we apply </w:t>
      </w:r>
      <w:r w:rsidR="006556A0" w:rsidRPr="00A026EF">
        <w:rPr>
          <w:rStyle w:val="ui-provider"/>
          <w:bCs/>
          <w:color w:val="002060"/>
          <w:sz w:val="22"/>
          <w:szCs w:val="22"/>
        </w:rPr>
        <w:t>Manchester cod</w:t>
      </w:r>
      <w:r w:rsidR="00D96E79" w:rsidRPr="00A026EF">
        <w:rPr>
          <w:rStyle w:val="ui-provider"/>
          <w:bCs/>
          <w:color w:val="002060"/>
          <w:sz w:val="22"/>
          <w:szCs w:val="22"/>
        </w:rPr>
        <w:t>ing</w:t>
      </w:r>
      <w:r w:rsidR="0089226C" w:rsidRPr="00A026EF">
        <w:rPr>
          <w:rStyle w:val="ui-provider"/>
          <w:bCs/>
          <w:color w:val="002060"/>
          <w:sz w:val="22"/>
          <w:szCs w:val="22"/>
        </w:rPr>
        <w:t>, the number of sample</w:t>
      </w:r>
      <w:r w:rsidR="00077618" w:rsidRPr="00A026EF">
        <w:rPr>
          <w:rStyle w:val="ui-provider"/>
          <w:bCs/>
          <w:color w:val="002060"/>
          <w:sz w:val="22"/>
          <w:szCs w:val="22"/>
        </w:rPr>
        <w:t>s</w:t>
      </w:r>
      <w:r w:rsidR="0089226C" w:rsidRPr="00A026EF">
        <w:rPr>
          <w:rStyle w:val="ui-provider"/>
          <w:bCs/>
          <w:color w:val="002060"/>
          <w:sz w:val="22"/>
          <w:szCs w:val="22"/>
        </w:rPr>
        <w:t xml:space="preserve"> per bit</w:t>
      </w:r>
      <w:r w:rsidR="005C7ED2" w:rsidRPr="00A026EF">
        <w:rPr>
          <w:rStyle w:val="ui-provider"/>
          <w:bCs/>
          <w:color w:val="002060"/>
          <w:sz w:val="22"/>
          <w:szCs w:val="22"/>
        </w:rPr>
        <w:t xml:space="preserve"> </w:t>
      </w:r>
      <m:oMath>
        <m:r>
          <w:rPr>
            <w:rStyle w:val="ui-provider"/>
            <w:rFonts w:ascii="Cambria Math" w:hAnsi="Cambria Math"/>
            <w:color w:val="002060"/>
            <w:sz w:val="22"/>
            <w:szCs w:val="22"/>
          </w:rPr>
          <m:t>K</m:t>
        </m:r>
      </m:oMath>
      <w:r w:rsidR="005C7ED2" w:rsidRPr="00A026EF">
        <w:rPr>
          <w:rStyle w:val="ui-provider"/>
          <w:bCs/>
          <w:color w:val="002060"/>
          <w:sz w:val="22"/>
          <w:szCs w:val="22"/>
        </w:rPr>
        <w:t xml:space="preserve"> </w:t>
      </w:r>
      <w:r w:rsidR="0040006A" w:rsidRPr="00A026EF">
        <w:rPr>
          <w:rStyle w:val="ui-provider"/>
          <w:bCs/>
          <w:color w:val="002060"/>
          <w:sz w:val="22"/>
          <w:szCs w:val="22"/>
        </w:rPr>
        <w:t>needs to at least be 288</w:t>
      </w:r>
      <w:r w:rsidR="005C7ED2" w:rsidRPr="00A026EF">
        <w:rPr>
          <w:rStyle w:val="ui-provider"/>
          <w:bCs/>
          <w:color w:val="002060"/>
          <w:sz w:val="22"/>
          <w:szCs w:val="22"/>
        </w:rPr>
        <w:t xml:space="preserve"> samples</w:t>
      </w:r>
      <w:r w:rsidR="006556A0" w:rsidRPr="00A026EF">
        <w:rPr>
          <w:rStyle w:val="ui-provider"/>
          <w:bCs/>
          <w:color w:val="002060"/>
          <w:sz w:val="22"/>
          <w:szCs w:val="22"/>
        </w:rPr>
        <w:t xml:space="preserve"> </w:t>
      </w:r>
      <w:r w:rsidR="00722D39" w:rsidRPr="00A026EF">
        <w:rPr>
          <w:rStyle w:val="ui-provider"/>
          <w:bCs/>
          <w:color w:val="002060"/>
          <w:sz w:val="22"/>
          <w:szCs w:val="22"/>
        </w:rPr>
        <w:t xml:space="preserve">which changes </w:t>
      </w:r>
      <m:oMath>
        <m:r>
          <w:rPr>
            <w:rStyle w:val="ui-provider"/>
            <w:rFonts w:ascii="Cambria Math" w:hAnsi="Cambria Math"/>
            <w:color w:val="002060"/>
            <w:sz w:val="22"/>
            <w:szCs w:val="22"/>
          </w:rPr>
          <m:t>M</m:t>
        </m:r>
      </m:oMath>
      <w:r w:rsidR="00077618" w:rsidRPr="00A026EF">
        <w:rPr>
          <w:rStyle w:val="ui-provider"/>
          <w:bCs/>
          <w:color w:val="002060"/>
          <w:sz w:val="22"/>
          <w:szCs w:val="22"/>
        </w:rPr>
        <w:t xml:space="preserve"> being restricted to 4</w:t>
      </w:r>
      <w:r w:rsidR="003D3936" w:rsidRPr="00A026EF">
        <w:rPr>
          <w:rStyle w:val="ui-provider"/>
          <w:bCs/>
          <w:color w:val="002060"/>
          <w:sz w:val="22"/>
          <w:szCs w:val="22"/>
        </w:rPr>
        <w:t>, 2 and 1.</w:t>
      </w:r>
      <w:r w:rsidR="00722D39" w:rsidRPr="00A026EF">
        <w:rPr>
          <w:rStyle w:val="ui-provider"/>
          <w:bCs/>
          <w:color w:val="002060"/>
          <w:sz w:val="22"/>
          <w:szCs w:val="22"/>
        </w:rPr>
        <w:t xml:space="preserve"> </w:t>
      </w:r>
    </w:p>
    <w:p w14:paraId="464DBCC6" w14:textId="77777777" w:rsidR="000E47C2" w:rsidRPr="00A026EF" w:rsidRDefault="000E47C2" w:rsidP="002443C2">
      <w:pPr>
        <w:autoSpaceDE w:val="0"/>
        <w:autoSpaceDN w:val="0"/>
        <w:adjustRightInd w:val="0"/>
        <w:jc w:val="both"/>
        <w:rPr>
          <w:rStyle w:val="ui-provider"/>
          <w:color w:val="002060"/>
          <w:sz w:val="22"/>
          <w:szCs w:val="22"/>
        </w:rPr>
      </w:pPr>
    </w:p>
    <w:p w14:paraId="480242F0" w14:textId="195E97FE" w:rsidR="00FC5D7F" w:rsidRPr="00A026EF" w:rsidRDefault="0075478A" w:rsidP="00CE561A">
      <w:pPr>
        <w:autoSpaceDE w:val="0"/>
        <w:autoSpaceDN w:val="0"/>
        <w:adjustRightInd w:val="0"/>
        <w:jc w:val="both"/>
        <w:rPr>
          <w:rStyle w:val="ui-provider"/>
          <w:color w:val="002060"/>
          <w:sz w:val="22"/>
          <w:szCs w:val="22"/>
        </w:rPr>
      </w:pPr>
      <w:r w:rsidRPr="00A026EF">
        <w:rPr>
          <w:rStyle w:val="ui-provider"/>
          <w:color w:val="002060"/>
          <w:sz w:val="22"/>
          <w:szCs w:val="22"/>
        </w:rPr>
        <w:t>Another</w:t>
      </w:r>
      <w:r w:rsidR="000743C3" w:rsidRPr="00A026EF">
        <w:rPr>
          <w:rStyle w:val="ui-provider"/>
          <w:color w:val="002060"/>
          <w:sz w:val="22"/>
          <w:szCs w:val="22"/>
        </w:rPr>
        <w:t xml:space="preserve"> important</w:t>
      </w:r>
      <w:r w:rsidR="0072532A" w:rsidRPr="00A026EF">
        <w:rPr>
          <w:rStyle w:val="ui-provider"/>
          <w:color w:val="002060"/>
          <w:sz w:val="22"/>
          <w:szCs w:val="22"/>
        </w:rPr>
        <w:t xml:space="preserve"> </w:t>
      </w:r>
      <w:r w:rsidR="00281C9E" w:rsidRPr="00A026EF">
        <w:rPr>
          <w:rStyle w:val="ui-provider"/>
          <w:color w:val="002060"/>
          <w:sz w:val="22"/>
          <w:szCs w:val="22"/>
        </w:rPr>
        <w:t>drawback of this approach is</w:t>
      </w:r>
      <w:r w:rsidR="000743C3" w:rsidRPr="00A026EF">
        <w:rPr>
          <w:rStyle w:val="ui-provider"/>
          <w:color w:val="002060"/>
          <w:sz w:val="22"/>
          <w:szCs w:val="22"/>
        </w:rPr>
        <w:t xml:space="preserve"> that</w:t>
      </w:r>
      <w:r w:rsidR="003B641A" w:rsidRPr="00A026EF">
        <w:rPr>
          <w:rStyle w:val="ui-provider"/>
          <w:color w:val="002060"/>
          <w:sz w:val="22"/>
          <w:szCs w:val="22"/>
        </w:rPr>
        <w:t xml:space="preserve"> we </w:t>
      </w:r>
      <w:r w:rsidR="004D665A" w:rsidRPr="00A026EF">
        <w:rPr>
          <w:rStyle w:val="ui-provider"/>
          <w:color w:val="002060"/>
          <w:sz w:val="22"/>
          <w:szCs w:val="22"/>
        </w:rPr>
        <w:t>lose</w:t>
      </w:r>
      <w:r w:rsidR="003B641A" w:rsidRPr="00A026EF">
        <w:rPr>
          <w:rStyle w:val="ui-provider"/>
          <w:color w:val="002060"/>
          <w:sz w:val="22"/>
          <w:szCs w:val="22"/>
        </w:rPr>
        <w:t xml:space="preserve"> on the correlation properties of the signal </w:t>
      </w:r>
      <w:r w:rsidR="001307A3" w:rsidRPr="00A026EF">
        <w:rPr>
          <w:rStyle w:val="ui-provider"/>
          <w:color w:val="002060"/>
          <w:sz w:val="22"/>
          <w:szCs w:val="22"/>
        </w:rPr>
        <w:t xml:space="preserve">due to insertion </w:t>
      </w:r>
      <w:r w:rsidR="000743C3" w:rsidRPr="00A026EF">
        <w:rPr>
          <w:rStyle w:val="ui-provider"/>
          <w:color w:val="002060"/>
          <w:sz w:val="22"/>
          <w:szCs w:val="22"/>
        </w:rPr>
        <w:t>of the</w:t>
      </w:r>
      <w:r w:rsidR="003B641A" w:rsidRPr="00A026EF">
        <w:rPr>
          <w:rStyle w:val="ui-provider"/>
          <w:color w:val="002060"/>
          <w:sz w:val="22"/>
          <w:szCs w:val="22"/>
        </w:rPr>
        <w:t xml:space="preserve"> parity bit</w:t>
      </w:r>
      <w:r w:rsidR="00F07C16" w:rsidRPr="00A026EF">
        <w:rPr>
          <w:rStyle w:val="ui-provider"/>
          <w:color w:val="002060"/>
          <w:sz w:val="22"/>
          <w:szCs w:val="22"/>
        </w:rPr>
        <w:t xml:space="preserve"> in each OFDM symbol</w:t>
      </w:r>
      <w:r w:rsidR="003B641A" w:rsidRPr="00A026EF">
        <w:rPr>
          <w:rStyle w:val="ui-provider"/>
          <w:color w:val="002060"/>
          <w:sz w:val="22"/>
          <w:szCs w:val="22"/>
        </w:rPr>
        <w:t xml:space="preserve">. </w:t>
      </w:r>
      <w:r w:rsidR="004D665A" w:rsidRPr="00A026EF">
        <w:rPr>
          <w:rStyle w:val="ui-provider"/>
          <w:color w:val="002060"/>
          <w:sz w:val="22"/>
          <w:szCs w:val="22"/>
        </w:rPr>
        <w:t>Sequences with auto- and cross-correlation properties</w:t>
      </w:r>
      <w:r w:rsidR="002443C2" w:rsidRPr="00A026EF">
        <w:rPr>
          <w:rStyle w:val="ui-provider"/>
          <w:color w:val="002060"/>
          <w:sz w:val="22"/>
          <w:szCs w:val="22"/>
        </w:rPr>
        <w:t xml:space="preserve"> </w:t>
      </w:r>
      <w:r w:rsidR="00D21AF1" w:rsidRPr="00A026EF">
        <w:rPr>
          <w:rStyle w:val="ui-provider"/>
          <w:color w:val="002060"/>
          <w:sz w:val="22"/>
          <w:szCs w:val="22"/>
        </w:rPr>
        <w:t>are</w:t>
      </w:r>
      <w:r w:rsidR="002443C2" w:rsidRPr="00A026EF">
        <w:rPr>
          <w:rStyle w:val="ui-provider"/>
          <w:color w:val="002060"/>
          <w:sz w:val="22"/>
          <w:szCs w:val="22"/>
        </w:rPr>
        <w:t xml:space="preserve"> important </w:t>
      </w:r>
      <w:r w:rsidR="00CA4268" w:rsidRPr="00A026EF">
        <w:rPr>
          <w:rStyle w:val="ui-provider"/>
          <w:color w:val="002060"/>
          <w:sz w:val="22"/>
          <w:szCs w:val="22"/>
        </w:rPr>
        <w:t>particularly</w:t>
      </w:r>
      <w:r w:rsidR="002443C2" w:rsidRPr="00A026EF">
        <w:rPr>
          <w:rStyle w:val="ui-provider"/>
          <w:color w:val="002060"/>
          <w:sz w:val="22"/>
          <w:szCs w:val="22"/>
        </w:rPr>
        <w:t xml:space="preserve"> when </w:t>
      </w:r>
      <w:r w:rsidR="00CA4268" w:rsidRPr="00A026EF">
        <w:rPr>
          <w:rStyle w:val="ui-provider"/>
          <w:color w:val="002060"/>
          <w:sz w:val="22"/>
          <w:szCs w:val="22"/>
        </w:rPr>
        <w:t xml:space="preserve">we design </w:t>
      </w:r>
      <w:r w:rsidR="00B80259" w:rsidRPr="00A026EF">
        <w:rPr>
          <w:rStyle w:val="ui-provider"/>
          <w:color w:val="002060"/>
          <w:sz w:val="22"/>
          <w:szCs w:val="22"/>
        </w:rPr>
        <w:t>preamble sequences</w:t>
      </w:r>
      <w:r w:rsidR="006C09A3" w:rsidRPr="00A026EF">
        <w:rPr>
          <w:rStyle w:val="ui-provider"/>
          <w:color w:val="002060"/>
          <w:sz w:val="22"/>
          <w:szCs w:val="22"/>
        </w:rPr>
        <w:t xml:space="preserve"> as they </w:t>
      </w:r>
      <w:r w:rsidR="00902276" w:rsidRPr="00A026EF">
        <w:rPr>
          <w:rStyle w:val="ui-provider"/>
          <w:color w:val="002060"/>
          <w:sz w:val="22"/>
          <w:szCs w:val="22"/>
        </w:rPr>
        <w:t xml:space="preserve">are </w:t>
      </w:r>
      <w:r w:rsidR="002D1F71" w:rsidRPr="00A026EF">
        <w:rPr>
          <w:rStyle w:val="ui-provider"/>
          <w:color w:val="002060"/>
          <w:sz w:val="22"/>
          <w:szCs w:val="22"/>
        </w:rPr>
        <w:t>typically</w:t>
      </w:r>
      <w:r w:rsidR="00B948B1" w:rsidRPr="00A026EF">
        <w:rPr>
          <w:rStyle w:val="ui-provider"/>
          <w:color w:val="002060"/>
          <w:sz w:val="22"/>
          <w:szCs w:val="22"/>
        </w:rPr>
        <w:t xml:space="preserve"> used for synchronization purposes</w:t>
      </w:r>
      <w:r w:rsidR="002D1F71" w:rsidRPr="00A026EF">
        <w:rPr>
          <w:rStyle w:val="ui-provider"/>
          <w:color w:val="002060"/>
          <w:sz w:val="22"/>
          <w:szCs w:val="22"/>
        </w:rPr>
        <w:t xml:space="preserve"> </w:t>
      </w:r>
      <w:r w:rsidR="00EC6412" w:rsidRPr="00A026EF">
        <w:rPr>
          <w:rStyle w:val="ui-provider"/>
          <w:color w:val="002060"/>
          <w:sz w:val="22"/>
          <w:szCs w:val="22"/>
        </w:rPr>
        <w:t xml:space="preserve">and need to be selected from </w:t>
      </w:r>
      <w:r w:rsidR="006C09A3" w:rsidRPr="00A026EF">
        <w:rPr>
          <w:rStyle w:val="ui-provider"/>
          <w:color w:val="002060"/>
          <w:sz w:val="22"/>
          <w:szCs w:val="22"/>
        </w:rPr>
        <w:t>good correlation</w:t>
      </w:r>
      <w:r w:rsidR="004D665A" w:rsidRPr="00A026EF">
        <w:rPr>
          <w:rStyle w:val="ui-provider"/>
          <w:color w:val="002060"/>
          <w:sz w:val="22"/>
          <w:szCs w:val="22"/>
        </w:rPr>
        <w:t xml:space="preserve"> </w:t>
      </w:r>
      <w:r w:rsidR="00EC6412" w:rsidRPr="00A026EF">
        <w:rPr>
          <w:rStyle w:val="ui-provider"/>
          <w:color w:val="002060"/>
          <w:sz w:val="22"/>
          <w:szCs w:val="22"/>
        </w:rPr>
        <w:t>probabilities</w:t>
      </w:r>
      <w:r w:rsidR="004D665A" w:rsidRPr="00A026EF">
        <w:rPr>
          <w:rStyle w:val="ui-provider"/>
          <w:color w:val="002060"/>
          <w:sz w:val="22"/>
          <w:szCs w:val="22"/>
        </w:rPr>
        <w:t>.</w:t>
      </w:r>
    </w:p>
    <w:p w14:paraId="39269788" w14:textId="77777777" w:rsidR="004C049B" w:rsidRPr="00D1586A" w:rsidRDefault="004C049B" w:rsidP="00CE561A">
      <w:pPr>
        <w:autoSpaceDE w:val="0"/>
        <w:autoSpaceDN w:val="0"/>
        <w:adjustRightInd w:val="0"/>
        <w:jc w:val="both"/>
        <w:rPr>
          <w:rStyle w:val="ui-provider"/>
          <w:color w:val="FF0000"/>
        </w:rPr>
      </w:pPr>
    </w:p>
    <w:p w14:paraId="5C1834AB" w14:textId="247745FF" w:rsidR="00AD2435" w:rsidRPr="004859A7" w:rsidRDefault="007E571E" w:rsidP="00CE561A">
      <w:pPr>
        <w:autoSpaceDE w:val="0"/>
        <w:autoSpaceDN w:val="0"/>
        <w:adjustRightInd w:val="0"/>
        <w:jc w:val="both"/>
        <w:rPr>
          <w:rStyle w:val="ui-provider"/>
          <w:sz w:val="22"/>
          <w:szCs w:val="22"/>
        </w:rPr>
      </w:pPr>
      <w:r w:rsidRPr="004859A7">
        <w:rPr>
          <w:rStyle w:val="ui-provider"/>
          <w:sz w:val="22"/>
          <w:szCs w:val="22"/>
        </w:rPr>
        <w:t xml:space="preserve">We </w:t>
      </w:r>
      <w:r w:rsidR="004859A7" w:rsidRPr="004859A7">
        <w:rPr>
          <w:rStyle w:val="ui-provider"/>
          <w:sz w:val="22"/>
          <w:szCs w:val="22"/>
        </w:rPr>
        <w:t>observe that f</w:t>
      </w:r>
      <w:r w:rsidR="00AD2435" w:rsidRPr="004859A7">
        <w:rPr>
          <w:rStyle w:val="ui-provider"/>
          <w:sz w:val="22"/>
          <w:szCs w:val="22"/>
        </w:rPr>
        <w:t>ulfilling the conditions</w:t>
      </w:r>
      <w:r w:rsidR="002E33CB" w:rsidRPr="004859A7">
        <w:rPr>
          <w:rStyle w:val="ui-provider"/>
          <w:sz w:val="22"/>
          <w:szCs w:val="22"/>
        </w:rPr>
        <w:t xml:space="preserve"> in </w:t>
      </w:r>
      <w:r w:rsidR="00372E22" w:rsidRPr="004859A7">
        <w:rPr>
          <w:rStyle w:val="ui-provider"/>
          <w:sz w:val="22"/>
          <w:szCs w:val="22"/>
        </w:rPr>
        <w:t>A</w:t>
      </w:r>
      <w:r w:rsidR="002E33CB" w:rsidRPr="004859A7">
        <w:rPr>
          <w:rStyle w:val="ui-provider"/>
          <w:sz w:val="22"/>
          <w:szCs w:val="22"/>
        </w:rPr>
        <w:t>lt1</w:t>
      </w:r>
      <w:r w:rsidR="00372E22" w:rsidRPr="004859A7">
        <w:rPr>
          <w:rStyle w:val="ui-provider"/>
          <w:sz w:val="22"/>
          <w:szCs w:val="22"/>
        </w:rPr>
        <w:t>-1 and Alt1-2</w:t>
      </w:r>
      <w:r w:rsidR="002E33CB" w:rsidRPr="004859A7">
        <w:rPr>
          <w:rStyle w:val="ui-provider"/>
          <w:sz w:val="22"/>
          <w:szCs w:val="22"/>
        </w:rPr>
        <w:t xml:space="preserve"> </w:t>
      </w:r>
      <w:r w:rsidR="00AD2435" w:rsidRPr="004859A7">
        <w:rPr>
          <w:rStyle w:val="ui-provider"/>
          <w:sz w:val="22"/>
          <w:szCs w:val="22"/>
        </w:rPr>
        <w:t>result</w:t>
      </w:r>
      <w:r w:rsidR="00E57CF1" w:rsidRPr="004859A7">
        <w:rPr>
          <w:rStyle w:val="ui-provider"/>
          <w:sz w:val="22"/>
          <w:szCs w:val="22"/>
        </w:rPr>
        <w:t>s</w:t>
      </w:r>
      <w:r w:rsidR="00AD2435" w:rsidRPr="004859A7">
        <w:rPr>
          <w:rStyle w:val="ui-provider"/>
          <w:sz w:val="22"/>
          <w:szCs w:val="22"/>
        </w:rPr>
        <w:t xml:space="preserve"> in a restriction in the number of bits that can be used per OFDM symbol and thereby</w:t>
      </w:r>
      <w:r w:rsidR="004359D3" w:rsidRPr="004859A7">
        <w:rPr>
          <w:rStyle w:val="ui-provider"/>
          <w:sz w:val="22"/>
          <w:szCs w:val="22"/>
        </w:rPr>
        <w:t xml:space="preserve"> a</w:t>
      </w:r>
      <w:r w:rsidR="00AD2435" w:rsidRPr="004859A7">
        <w:rPr>
          <w:rStyle w:val="ui-provider"/>
          <w:sz w:val="22"/>
          <w:szCs w:val="22"/>
        </w:rPr>
        <w:t xml:space="preserve"> restriction in the total data rate.</w:t>
      </w:r>
      <w:r w:rsidR="004859A7" w:rsidRPr="004859A7">
        <w:rPr>
          <w:rStyle w:val="ui-provider"/>
          <w:sz w:val="22"/>
          <w:szCs w:val="22"/>
        </w:rPr>
        <w:t xml:space="preserve"> This observation is captured in our text proposal below.</w:t>
      </w:r>
    </w:p>
    <w:p w14:paraId="0AE2025A" w14:textId="77777777" w:rsidR="00AD2435" w:rsidRPr="00D1586A" w:rsidRDefault="00AD2435" w:rsidP="00CE561A">
      <w:pPr>
        <w:autoSpaceDE w:val="0"/>
        <w:autoSpaceDN w:val="0"/>
        <w:adjustRightInd w:val="0"/>
        <w:jc w:val="both"/>
        <w:rPr>
          <w:rStyle w:val="ui-provider"/>
          <w:b/>
          <w:bCs/>
          <w:color w:val="FF0000"/>
          <w:sz w:val="22"/>
          <w:szCs w:val="22"/>
        </w:rPr>
      </w:pPr>
    </w:p>
    <w:p w14:paraId="61160743" w14:textId="399C09A6" w:rsidR="004859A7" w:rsidRPr="004859A7" w:rsidRDefault="004859A7" w:rsidP="004859A7">
      <w:pPr>
        <w:autoSpaceDE w:val="0"/>
        <w:autoSpaceDN w:val="0"/>
        <w:adjustRightInd w:val="0"/>
        <w:jc w:val="both"/>
        <w:rPr>
          <w:rStyle w:val="ui-provider"/>
          <w:sz w:val="22"/>
          <w:szCs w:val="22"/>
        </w:rPr>
      </w:pPr>
      <w:r w:rsidRPr="004859A7">
        <w:rPr>
          <w:rStyle w:val="ui-provider"/>
          <w:sz w:val="22"/>
          <w:szCs w:val="22"/>
        </w:rPr>
        <w:t>We observe that a</w:t>
      </w:r>
      <w:r w:rsidR="00B07698" w:rsidRPr="004859A7">
        <w:rPr>
          <w:rStyle w:val="ui-provider"/>
          <w:sz w:val="22"/>
          <w:szCs w:val="22"/>
        </w:rPr>
        <w:t>n important drawback</w:t>
      </w:r>
      <w:r w:rsidR="00116794" w:rsidRPr="004859A7">
        <w:rPr>
          <w:rStyle w:val="ui-provider"/>
          <w:sz w:val="22"/>
          <w:szCs w:val="22"/>
        </w:rPr>
        <w:t xml:space="preserve"> of </w:t>
      </w:r>
      <w:r w:rsidR="00927C19" w:rsidRPr="004859A7">
        <w:rPr>
          <w:rStyle w:val="ui-provider"/>
          <w:sz w:val="22"/>
          <w:szCs w:val="22"/>
        </w:rPr>
        <w:t>Alt1-1 and Alt1-2</w:t>
      </w:r>
      <w:r w:rsidR="00116794" w:rsidRPr="004859A7">
        <w:rPr>
          <w:rStyle w:val="ui-provider"/>
          <w:sz w:val="22"/>
          <w:szCs w:val="22"/>
        </w:rPr>
        <w:t xml:space="preserve"> is </w:t>
      </w:r>
      <w:r w:rsidR="00993E4B" w:rsidRPr="004859A7">
        <w:rPr>
          <w:rStyle w:val="ui-provider"/>
          <w:sz w:val="22"/>
          <w:szCs w:val="22"/>
        </w:rPr>
        <w:t xml:space="preserve">that </w:t>
      </w:r>
      <w:r w:rsidR="00B40368" w:rsidRPr="004859A7">
        <w:rPr>
          <w:rStyle w:val="ui-provider"/>
          <w:sz w:val="22"/>
          <w:szCs w:val="22"/>
        </w:rPr>
        <w:t xml:space="preserve">the correlation properties of the sequences cannot be kept </w:t>
      </w:r>
      <w:r w:rsidR="0039030C" w:rsidRPr="004859A7">
        <w:rPr>
          <w:rStyle w:val="ui-provider"/>
          <w:sz w:val="22"/>
          <w:szCs w:val="22"/>
        </w:rPr>
        <w:t xml:space="preserve">due to </w:t>
      </w:r>
      <w:r w:rsidR="00602DC3" w:rsidRPr="004859A7">
        <w:rPr>
          <w:rStyle w:val="ui-provider"/>
          <w:sz w:val="22"/>
          <w:szCs w:val="22"/>
        </w:rPr>
        <w:t xml:space="preserve">parity bit insertion making this method not suitable for mapping sequences where their correlation properties need to be </w:t>
      </w:r>
      <w:r w:rsidR="00570919" w:rsidRPr="004859A7">
        <w:rPr>
          <w:rStyle w:val="ui-provider"/>
          <w:sz w:val="22"/>
          <w:szCs w:val="22"/>
        </w:rPr>
        <w:t>maintained.</w:t>
      </w:r>
      <w:r w:rsidRPr="004859A7">
        <w:rPr>
          <w:rStyle w:val="ui-provider"/>
          <w:sz w:val="22"/>
          <w:szCs w:val="22"/>
        </w:rPr>
        <w:t xml:space="preserve"> This observation is captured in our text proposal below.</w:t>
      </w:r>
    </w:p>
    <w:p w14:paraId="2ACF971E" w14:textId="252181D7" w:rsidR="004C049B" w:rsidRPr="00D1586A" w:rsidRDefault="004C049B" w:rsidP="00CE561A">
      <w:pPr>
        <w:autoSpaceDE w:val="0"/>
        <w:autoSpaceDN w:val="0"/>
        <w:adjustRightInd w:val="0"/>
        <w:jc w:val="both"/>
        <w:rPr>
          <w:rStyle w:val="ui-provider"/>
          <w:color w:val="FF0000"/>
          <w:sz w:val="22"/>
          <w:szCs w:val="22"/>
        </w:rPr>
      </w:pPr>
    </w:p>
    <w:p w14:paraId="5B5F9B2B" w14:textId="77777777" w:rsidR="00FC5D7F" w:rsidRPr="00D1586A" w:rsidRDefault="00FC5D7F" w:rsidP="00CE561A">
      <w:pPr>
        <w:autoSpaceDE w:val="0"/>
        <w:autoSpaceDN w:val="0"/>
        <w:adjustRightInd w:val="0"/>
        <w:jc w:val="both"/>
        <w:rPr>
          <w:b/>
          <w:color w:val="FF0000"/>
          <w:sz w:val="22"/>
          <w:szCs w:val="22"/>
          <w:lang w:val="en-US" w:eastAsia="ja-JP"/>
        </w:rPr>
      </w:pPr>
    </w:p>
    <w:p w14:paraId="0696735C" w14:textId="30D46434" w:rsidR="00570919" w:rsidRPr="00A026EF" w:rsidRDefault="00570919" w:rsidP="00CE561A">
      <w:pPr>
        <w:autoSpaceDE w:val="0"/>
        <w:autoSpaceDN w:val="0"/>
        <w:adjustRightInd w:val="0"/>
        <w:jc w:val="both"/>
        <w:rPr>
          <w:bCs/>
          <w:color w:val="002060"/>
          <w:sz w:val="22"/>
          <w:szCs w:val="22"/>
          <w:lang w:val="en-US" w:eastAsia="ja-JP"/>
        </w:rPr>
      </w:pPr>
      <w:r w:rsidRPr="00A026EF">
        <w:rPr>
          <w:bCs/>
          <w:color w:val="002060"/>
          <w:sz w:val="22"/>
          <w:szCs w:val="22"/>
          <w:lang w:val="en-US" w:eastAsia="ja-JP"/>
        </w:rPr>
        <w:t xml:space="preserve">In the following we propose a solution where we </w:t>
      </w:r>
      <w:r w:rsidR="005E104C" w:rsidRPr="00A026EF">
        <w:rPr>
          <w:bCs/>
          <w:color w:val="002060"/>
          <w:sz w:val="22"/>
          <w:szCs w:val="22"/>
          <w:lang w:val="en-US" w:eastAsia="ja-JP"/>
        </w:rPr>
        <w:t xml:space="preserve">can maintain the properties of the </w:t>
      </w:r>
      <w:proofErr w:type="spellStart"/>
      <w:r w:rsidR="005E104C" w:rsidRPr="00A026EF">
        <w:rPr>
          <w:bCs/>
          <w:color w:val="002060"/>
          <w:sz w:val="22"/>
          <w:szCs w:val="22"/>
          <w:lang w:val="en-US" w:eastAsia="ja-JP"/>
        </w:rPr>
        <w:t>AIoT</w:t>
      </w:r>
      <w:proofErr w:type="spellEnd"/>
      <w:r w:rsidR="00947974" w:rsidRPr="00A026EF">
        <w:rPr>
          <w:bCs/>
          <w:color w:val="002060"/>
          <w:sz w:val="22"/>
          <w:szCs w:val="22"/>
          <w:lang w:val="en-US" w:eastAsia="ja-JP"/>
        </w:rPr>
        <w:t xml:space="preserve"> R2D signal.</w:t>
      </w:r>
    </w:p>
    <w:p w14:paraId="5315B505" w14:textId="77777777" w:rsidR="007927CA" w:rsidRPr="00A026EF" w:rsidRDefault="007927CA" w:rsidP="00CE561A">
      <w:pPr>
        <w:autoSpaceDE w:val="0"/>
        <w:autoSpaceDN w:val="0"/>
        <w:adjustRightInd w:val="0"/>
        <w:jc w:val="both"/>
        <w:rPr>
          <w:color w:val="002060"/>
          <w:sz w:val="22"/>
          <w:szCs w:val="22"/>
          <w:lang w:val="en-US" w:eastAsia="ja-JP"/>
        </w:rPr>
      </w:pPr>
    </w:p>
    <w:p w14:paraId="7D98EB89" w14:textId="12FA6E7D" w:rsidR="00CE561A" w:rsidRPr="00A026EF" w:rsidRDefault="00322D66" w:rsidP="00CE561A">
      <w:pPr>
        <w:autoSpaceDE w:val="0"/>
        <w:autoSpaceDN w:val="0"/>
        <w:adjustRightInd w:val="0"/>
        <w:jc w:val="both"/>
        <w:rPr>
          <w:rFonts w:eastAsia="MS Mincho"/>
          <w:color w:val="002060"/>
          <w:sz w:val="22"/>
          <w:szCs w:val="22"/>
          <w:lang w:val="en-US" w:eastAsia="en-GB"/>
        </w:rPr>
      </w:pPr>
      <w:r w:rsidRPr="00A026EF">
        <w:rPr>
          <w:b/>
          <w:color w:val="002060"/>
          <w:sz w:val="22"/>
          <w:szCs w:val="22"/>
          <w:lang w:val="en-US" w:eastAsia="ja-JP"/>
        </w:rPr>
        <w:lastRenderedPageBreak/>
        <w:t xml:space="preserve">Our proposed solution </w:t>
      </w:r>
      <w:r w:rsidR="00FC5D7F" w:rsidRPr="00A026EF">
        <w:rPr>
          <w:b/>
          <w:color w:val="002060"/>
          <w:sz w:val="22"/>
          <w:szCs w:val="22"/>
          <w:lang w:val="en-US" w:eastAsia="ja-JP"/>
        </w:rPr>
        <w:t>–</w:t>
      </w:r>
      <w:r w:rsidR="006244BE" w:rsidRPr="00A026EF">
        <w:rPr>
          <w:bCs/>
          <w:color w:val="002060"/>
          <w:sz w:val="22"/>
          <w:szCs w:val="22"/>
          <w:lang w:val="en-US" w:eastAsia="ja-JP"/>
        </w:rPr>
        <w:t xml:space="preserve">A version of OOK-4 based </w:t>
      </w:r>
      <w:r w:rsidR="004758DD" w:rsidRPr="00A026EF">
        <w:rPr>
          <w:bCs/>
          <w:color w:val="002060"/>
          <w:sz w:val="22"/>
          <w:szCs w:val="22"/>
          <w:lang w:val="en-US" w:eastAsia="ja-JP"/>
        </w:rPr>
        <w:t xml:space="preserve">R2D </w:t>
      </w:r>
      <w:r w:rsidR="006244BE" w:rsidRPr="00A026EF">
        <w:rPr>
          <w:bCs/>
          <w:color w:val="002060"/>
          <w:sz w:val="22"/>
          <w:szCs w:val="22"/>
          <w:lang w:val="en-US" w:eastAsia="ja-JP"/>
        </w:rPr>
        <w:t xml:space="preserve">transmission is illustrated in </w:t>
      </w:r>
      <w:r w:rsidR="000D59E6" w:rsidRPr="00A026EF">
        <w:rPr>
          <w:bCs/>
          <w:color w:val="002060"/>
          <w:sz w:val="22"/>
          <w:szCs w:val="22"/>
          <w:lang w:val="en-US" w:eastAsia="ja-JP"/>
        </w:rPr>
        <w:fldChar w:fldCharType="begin"/>
      </w:r>
      <w:r w:rsidR="000D59E6" w:rsidRPr="00A026EF">
        <w:rPr>
          <w:bCs/>
          <w:color w:val="002060"/>
          <w:sz w:val="22"/>
          <w:szCs w:val="22"/>
          <w:lang w:val="en-US" w:eastAsia="ja-JP"/>
        </w:rPr>
        <w:instrText xml:space="preserve"> REF _Ref174122457 \h </w:instrText>
      </w:r>
      <w:r w:rsidR="000D59E6" w:rsidRPr="00A026EF">
        <w:rPr>
          <w:bCs/>
          <w:color w:val="002060"/>
          <w:sz w:val="22"/>
          <w:szCs w:val="22"/>
          <w:lang w:val="en-US" w:eastAsia="ja-JP"/>
        </w:rPr>
      </w:r>
      <w:r w:rsidR="000D59E6" w:rsidRPr="00A026EF">
        <w:rPr>
          <w:bCs/>
          <w:color w:val="002060"/>
          <w:sz w:val="22"/>
          <w:szCs w:val="22"/>
          <w:lang w:val="en-US" w:eastAsia="ja-JP"/>
        </w:rPr>
        <w:fldChar w:fldCharType="separate"/>
      </w:r>
      <w:r w:rsidR="000C3C6B" w:rsidRPr="00A026EF">
        <w:rPr>
          <w:color w:val="002060"/>
        </w:rPr>
        <w:t xml:space="preserve">Figure </w:t>
      </w:r>
      <w:r w:rsidR="000C3C6B" w:rsidRPr="00A026EF">
        <w:rPr>
          <w:noProof/>
          <w:color w:val="002060"/>
        </w:rPr>
        <w:t>7</w:t>
      </w:r>
      <w:r w:rsidR="000D59E6" w:rsidRPr="00A026EF">
        <w:rPr>
          <w:bCs/>
          <w:color w:val="002060"/>
          <w:sz w:val="22"/>
          <w:szCs w:val="22"/>
          <w:lang w:val="en-US" w:eastAsia="ja-JP"/>
        </w:rPr>
        <w:fldChar w:fldCharType="end"/>
      </w:r>
      <w:r w:rsidR="006244BE" w:rsidRPr="00A026EF">
        <w:rPr>
          <w:bCs/>
          <w:color w:val="002060"/>
          <w:sz w:val="22"/>
          <w:szCs w:val="22"/>
          <w:lang w:val="en-US" w:eastAsia="ja-JP"/>
        </w:rPr>
        <w:t xml:space="preserve">. </w:t>
      </w:r>
      <w:r w:rsidR="00CE561A" w:rsidRPr="00A026EF">
        <w:rPr>
          <w:rFonts w:eastAsia="MS Mincho"/>
          <w:color w:val="002060"/>
          <w:sz w:val="22"/>
          <w:szCs w:val="22"/>
          <w:lang w:val="en-US" w:eastAsia="en-GB"/>
        </w:rPr>
        <w:t xml:space="preserve">The first block (A) is a sectioning block creating sections of the target </w:t>
      </w:r>
      <w:r w:rsidR="00AC4397" w:rsidRPr="00A026EF">
        <w:rPr>
          <w:rFonts w:eastAsia="MS Mincho"/>
          <w:color w:val="002060"/>
          <w:sz w:val="22"/>
          <w:szCs w:val="22"/>
          <w:lang w:val="en-US" w:eastAsia="en-GB"/>
        </w:rPr>
        <w:t xml:space="preserve">R2D </w:t>
      </w:r>
      <w:proofErr w:type="spellStart"/>
      <w:r w:rsidR="00F54985" w:rsidRPr="00A026EF">
        <w:rPr>
          <w:rFonts w:eastAsia="MS Mincho"/>
          <w:color w:val="002060"/>
          <w:sz w:val="22"/>
          <w:szCs w:val="22"/>
          <w:lang w:val="en-US" w:eastAsia="en-GB"/>
        </w:rPr>
        <w:t>AIoT</w:t>
      </w:r>
      <w:proofErr w:type="spellEnd"/>
      <w:r w:rsidR="000A35A3" w:rsidRPr="00A026EF">
        <w:rPr>
          <w:rFonts w:eastAsia="MS Mincho"/>
          <w:color w:val="002060"/>
          <w:sz w:val="22"/>
          <w:szCs w:val="22"/>
          <w:lang w:val="en-US" w:eastAsia="en-GB"/>
        </w:rPr>
        <w:t xml:space="preserve"> </w:t>
      </w:r>
      <w:r w:rsidR="00087DD3" w:rsidRPr="00A026EF">
        <w:rPr>
          <w:rFonts w:eastAsia="MS Mincho"/>
          <w:color w:val="002060"/>
          <w:sz w:val="22"/>
          <w:szCs w:val="22"/>
          <w:lang w:val="en-US" w:eastAsia="en-GB"/>
        </w:rPr>
        <w:t>signal</w:t>
      </w:r>
      <w:r w:rsidR="00D0283F" w:rsidRPr="00A026EF">
        <w:rPr>
          <w:rFonts w:eastAsia="MS Mincho"/>
          <w:color w:val="002060"/>
          <w:sz w:val="22"/>
          <w:szCs w:val="22"/>
          <w:lang w:val="en-US" w:eastAsia="en-GB"/>
        </w:rPr>
        <w:t xml:space="preserve"> excluding CP</w:t>
      </w:r>
      <w:r w:rsidR="00347692" w:rsidRPr="00A026EF">
        <w:rPr>
          <w:rFonts w:eastAsia="MS Mincho"/>
          <w:color w:val="002060"/>
          <w:sz w:val="22"/>
          <w:szCs w:val="22"/>
          <w:lang w:val="en-US" w:eastAsia="en-GB"/>
        </w:rPr>
        <w:t>s</w:t>
      </w:r>
      <w:r w:rsidR="00CE561A" w:rsidRPr="00A026EF">
        <w:rPr>
          <w:rFonts w:eastAsia="MS Mincho"/>
          <w:color w:val="002060"/>
          <w:sz w:val="22"/>
          <w:szCs w:val="22"/>
          <w:lang w:val="en-US" w:eastAsia="en-GB"/>
        </w:rPr>
        <w:t xml:space="preserve"> and is only used if the length of the </w:t>
      </w:r>
      <w:r w:rsidR="00AC4397" w:rsidRPr="00A026EF">
        <w:rPr>
          <w:rFonts w:eastAsia="MS Mincho"/>
          <w:color w:val="002060"/>
          <w:sz w:val="22"/>
          <w:szCs w:val="22"/>
          <w:lang w:val="en-US" w:eastAsia="en-GB"/>
        </w:rPr>
        <w:t xml:space="preserve">R2D </w:t>
      </w:r>
      <w:proofErr w:type="spellStart"/>
      <w:r w:rsidR="00087DD3" w:rsidRPr="00A026EF">
        <w:rPr>
          <w:rFonts w:eastAsia="MS Mincho"/>
          <w:color w:val="002060"/>
          <w:sz w:val="22"/>
          <w:szCs w:val="22"/>
          <w:lang w:val="en-US" w:eastAsia="en-GB"/>
        </w:rPr>
        <w:t>AIoT</w:t>
      </w:r>
      <w:proofErr w:type="spellEnd"/>
      <w:r w:rsidR="00087DD3" w:rsidRPr="00A026EF">
        <w:rPr>
          <w:rFonts w:eastAsia="MS Mincho"/>
          <w:color w:val="002060"/>
          <w:sz w:val="22"/>
          <w:szCs w:val="22"/>
          <w:lang w:val="en-US" w:eastAsia="en-GB"/>
        </w:rPr>
        <w:t xml:space="preserve"> signal</w:t>
      </w:r>
      <w:r w:rsidR="00CE561A" w:rsidRPr="00A026EF">
        <w:rPr>
          <w:rFonts w:eastAsia="MS Mincho"/>
          <w:color w:val="002060"/>
          <w:sz w:val="22"/>
          <w:szCs w:val="22"/>
          <w:lang w:val="en-US" w:eastAsia="en-GB"/>
        </w:rPr>
        <w:t xml:space="preserve"> becomes longer than one OFDM symbol.</w:t>
      </w:r>
      <w:r w:rsidR="00F72524" w:rsidRPr="00A026EF">
        <w:rPr>
          <w:rFonts w:eastAsia="MS Mincho"/>
          <w:color w:val="002060"/>
          <w:sz w:val="22"/>
          <w:szCs w:val="22"/>
          <w:lang w:val="en-US" w:eastAsia="en-GB"/>
        </w:rPr>
        <w:t xml:space="preserve"> </w:t>
      </w:r>
      <w:r w:rsidR="00CE561A" w:rsidRPr="00A026EF">
        <w:rPr>
          <w:rFonts w:eastAsia="MS Mincho"/>
          <w:color w:val="002060"/>
          <w:sz w:val="22"/>
          <w:szCs w:val="22"/>
          <w:lang w:val="en-US" w:eastAsia="en-GB"/>
        </w:rPr>
        <w:t xml:space="preserve">The shaping block (B) then shapes each </w:t>
      </w:r>
      <w:r w:rsidR="00AC4397" w:rsidRPr="00A026EF">
        <w:rPr>
          <w:rFonts w:eastAsia="MS Mincho"/>
          <w:color w:val="002060"/>
          <w:sz w:val="22"/>
          <w:szCs w:val="22"/>
          <w:lang w:val="en-US" w:eastAsia="en-GB"/>
        </w:rPr>
        <w:t xml:space="preserve">R2D </w:t>
      </w:r>
      <w:proofErr w:type="spellStart"/>
      <w:r w:rsidR="005E4CB3" w:rsidRPr="00A026EF">
        <w:rPr>
          <w:rFonts w:eastAsia="MS Mincho"/>
          <w:color w:val="002060"/>
          <w:sz w:val="22"/>
          <w:szCs w:val="22"/>
          <w:lang w:val="en-US" w:eastAsia="en-GB"/>
        </w:rPr>
        <w:t>AIoT</w:t>
      </w:r>
      <w:proofErr w:type="spellEnd"/>
      <w:r w:rsidR="005E4CB3" w:rsidRPr="00A026EF">
        <w:rPr>
          <w:rFonts w:eastAsia="MS Mincho"/>
          <w:color w:val="002060"/>
          <w:sz w:val="22"/>
          <w:szCs w:val="22"/>
          <w:lang w:val="en-US" w:eastAsia="en-GB"/>
        </w:rPr>
        <w:t xml:space="preserve"> signal </w:t>
      </w:r>
      <w:r w:rsidR="00CE561A" w:rsidRPr="00A026EF">
        <w:rPr>
          <w:rFonts w:eastAsia="MS Mincho"/>
          <w:color w:val="002060"/>
          <w:sz w:val="22"/>
          <w:szCs w:val="22"/>
          <w:lang w:val="en-US" w:eastAsia="en-GB"/>
        </w:rPr>
        <w:t xml:space="preserve">section so that the resulting signal as output from the OFDM modulator becomes as close to the target </w:t>
      </w:r>
      <w:proofErr w:type="spellStart"/>
      <w:r w:rsidR="00757B0F" w:rsidRPr="00A026EF">
        <w:rPr>
          <w:rFonts w:eastAsia="MS Mincho"/>
          <w:color w:val="002060"/>
          <w:sz w:val="22"/>
          <w:szCs w:val="22"/>
          <w:lang w:val="en-US" w:eastAsia="en-GB"/>
        </w:rPr>
        <w:t>AIoT</w:t>
      </w:r>
      <w:proofErr w:type="spellEnd"/>
      <w:r w:rsidR="00757B0F" w:rsidRPr="00A026EF">
        <w:rPr>
          <w:rFonts w:eastAsia="MS Mincho"/>
          <w:color w:val="002060"/>
          <w:sz w:val="22"/>
          <w:szCs w:val="22"/>
          <w:lang w:val="en-US" w:eastAsia="en-GB"/>
        </w:rPr>
        <w:t xml:space="preserve"> </w:t>
      </w:r>
      <w:r w:rsidR="00E53325" w:rsidRPr="00A026EF">
        <w:rPr>
          <w:rFonts w:eastAsia="MS Mincho"/>
          <w:color w:val="002060"/>
          <w:sz w:val="22"/>
          <w:szCs w:val="22"/>
          <w:lang w:val="en-US" w:eastAsia="en-GB"/>
        </w:rPr>
        <w:t xml:space="preserve">R2D </w:t>
      </w:r>
      <w:r w:rsidR="00757B0F" w:rsidRPr="00A026EF">
        <w:rPr>
          <w:rFonts w:eastAsia="MS Mincho"/>
          <w:color w:val="002060"/>
          <w:sz w:val="22"/>
          <w:szCs w:val="22"/>
          <w:lang w:val="en-US" w:eastAsia="en-GB"/>
        </w:rPr>
        <w:t>signal (OOK)</w:t>
      </w:r>
      <w:r w:rsidR="00CE561A" w:rsidRPr="00A026EF">
        <w:rPr>
          <w:rFonts w:eastAsia="MS Mincho"/>
          <w:color w:val="002060"/>
          <w:sz w:val="22"/>
          <w:szCs w:val="22"/>
          <w:lang w:val="en-US" w:eastAsia="en-GB"/>
        </w:rPr>
        <w:t xml:space="preserve"> as possible </w:t>
      </w:r>
      <w:r w:rsidR="001A0276" w:rsidRPr="00A026EF">
        <w:rPr>
          <w:rFonts w:eastAsia="MS Mincho"/>
          <w:color w:val="002060"/>
          <w:sz w:val="22"/>
          <w:szCs w:val="22"/>
          <w:lang w:val="en-US" w:eastAsia="en-GB"/>
        </w:rPr>
        <w:t xml:space="preserve">using </w:t>
      </w:r>
      <w:r w:rsidR="00757B0F" w:rsidRPr="00A026EF">
        <w:rPr>
          <w:rFonts w:eastAsia="MS Mincho"/>
          <w:color w:val="002060"/>
          <w:sz w:val="22"/>
          <w:szCs w:val="22"/>
          <w:lang w:val="en-US" w:eastAsia="en-GB"/>
        </w:rPr>
        <w:t xml:space="preserve">a </w:t>
      </w:r>
      <w:r w:rsidR="001A0276" w:rsidRPr="00A026EF">
        <w:rPr>
          <w:rFonts w:eastAsia="MS Mincho"/>
          <w:i/>
          <w:iCs/>
          <w:color w:val="002060"/>
          <w:sz w:val="22"/>
          <w:szCs w:val="22"/>
          <w:lang w:val="en-US" w:eastAsia="en-GB"/>
        </w:rPr>
        <w:t>least-square</w:t>
      </w:r>
      <w:r w:rsidR="001A0276" w:rsidRPr="00A026EF">
        <w:rPr>
          <w:rFonts w:eastAsia="MS Mincho"/>
          <w:color w:val="002060"/>
          <w:sz w:val="22"/>
          <w:szCs w:val="22"/>
          <w:lang w:val="en-US" w:eastAsia="en-GB"/>
        </w:rPr>
        <w:t xml:space="preserve"> approach</w:t>
      </w:r>
      <w:r w:rsidR="00CE561A" w:rsidRPr="00A026EF">
        <w:rPr>
          <w:rFonts w:eastAsia="MS Mincho"/>
          <w:color w:val="002060"/>
          <w:sz w:val="22"/>
          <w:szCs w:val="22"/>
          <w:lang w:val="en-US" w:eastAsia="en-GB"/>
        </w:rPr>
        <w:t xml:space="preserve">. Step (C) to (D) adds CPs to maintain orthogonality in channels with time dispersion. </w:t>
      </w:r>
    </w:p>
    <w:p w14:paraId="2F0045A7" w14:textId="77777777" w:rsidR="003A52AB" w:rsidRPr="00A026EF" w:rsidRDefault="003A52AB" w:rsidP="000A7BBC">
      <w:pPr>
        <w:jc w:val="both"/>
        <w:rPr>
          <w:bCs/>
          <w:color w:val="002060"/>
          <w:sz w:val="22"/>
          <w:szCs w:val="22"/>
          <w:lang w:val="en-US" w:eastAsia="ja-JP"/>
        </w:rPr>
      </w:pPr>
    </w:p>
    <w:p w14:paraId="69DAF8D6" w14:textId="6F45EAB6" w:rsidR="00F852C3" w:rsidRPr="00A026EF" w:rsidRDefault="009F5C82" w:rsidP="007C0702">
      <w:pPr>
        <w:jc w:val="center"/>
        <w:rPr>
          <w:bCs/>
          <w:color w:val="002060"/>
          <w:sz w:val="22"/>
          <w:szCs w:val="22"/>
          <w:lang w:val="en-US" w:eastAsia="ja-JP"/>
        </w:rPr>
      </w:pPr>
      <w:r w:rsidRPr="00A026EF">
        <w:rPr>
          <w:noProof/>
          <w:color w:val="002060"/>
        </w:rPr>
        <w:drawing>
          <wp:inline distT="0" distB="0" distL="0" distR="0" wp14:anchorId="684A4805" wp14:editId="70D8EDC7">
            <wp:extent cx="5520233" cy="1978471"/>
            <wp:effectExtent l="0" t="0" r="4445" b="3175"/>
            <wp:docPr id="5" name="Graphic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extLst>
                        <a:ext uri="{96DAC541-7B7A-43D3-8B79-37D633B846F1}">
                          <asvg:svgBlip xmlns:asvg="http://schemas.microsoft.com/office/drawing/2016/SVG/main" r:embed="rId18"/>
                        </a:ext>
                      </a:extLst>
                    </a:blip>
                    <a:stretch>
                      <a:fillRect/>
                    </a:stretch>
                  </pic:blipFill>
                  <pic:spPr>
                    <a:xfrm>
                      <a:off x="0" y="0"/>
                      <a:ext cx="5527765" cy="1981171"/>
                    </a:xfrm>
                    <a:prstGeom prst="rect">
                      <a:avLst/>
                    </a:prstGeom>
                  </pic:spPr>
                </pic:pic>
              </a:graphicData>
            </a:graphic>
          </wp:inline>
        </w:drawing>
      </w:r>
    </w:p>
    <w:p w14:paraId="24FF57E1" w14:textId="2C6D6B42" w:rsidR="007C0702" w:rsidRPr="00A026EF" w:rsidRDefault="000D239B" w:rsidP="00BE79E6">
      <w:pPr>
        <w:pStyle w:val="Caption"/>
        <w:jc w:val="center"/>
        <w:rPr>
          <w:color w:val="002060"/>
        </w:rPr>
      </w:pPr>
      <w:bookmarkStart w:id="13" w:name="_Ref174122457"/>
      <w:r w:rsidRPr="00A026EF">
        <w:rPr>
          <w:color w:val="002060"/>
        </w:rPr>
        <w:t xml:space="preserve">Figure </w:t>
      </w:r>
      <w:r w:rsidRPr="00A026EF">
        <w:rPr>
          <w:color w:val="002060"/>
        </w:rPr>
        <w:fldChar w:fldCharType="begin"/>
      </w:r>
      <w:r w:rsidRPr="00A026EF">
        <w:rPr>
          <w:color w:val="002060"/>
        </w:rPr>
        <w:instrText xml:space="preserve"> SEQ Figure \* ARABIC </w:instrText>
      </w:r>
      <w:r w:rsidRPr="00A026EF">
        <w:rPr>
          <w:color w:val="002060"/>
        </w:rPr>
        <w:fldChar w:fldCharType="separate"/>
      </w:r>
      <w:r w:rsidR="000C3C6B" w:rsidRPr="00A026EF">
        <w:rPr>
          <w:noProof/>
          <w:color w:val="002060"/>
        </w:rPr>
        <w:t>7</w:t>
      </w:r>
      <w:r w:rsidRPr="00A026EF">
        <w:rPr>
          <w:color w:val="002060"/>
        </w:rPr>
        <w:fldChar w:fldCharType="end"/>
      </w:r>
      <w:bookmarkEnd w:id="13"/>
      <w:r w:rsidRPr="00A026EF">
        <w:rPr>
          <w:color w:val="002060"/>
        </w:rPr>
        <w:t xml:space="preserve"> – Block diagram of modified OFDM transmitter (for OOK-4 transmission mechanism)</w:t>
      </w:r>
    </w:p>
    <w:p w14:paraId="43E3EF38" w14:textId="72884320" w:rsidR="0072377A" w:rsidRPr="00A026EF" w:rsidRDefault="000D59E6" w:rsidP="0034152C">
      <w:pPr>
        <w:jc w:val="both"/>
        <w:rPr>
          <w:color w:val="002060"/>
          <w:sz w:val="22"/>
          <w:szCs w:val="22"/>
        </w:rPr>
      </w:pPr>
      <w:r w:rsidRPr="00A026EF">
        <w:rPr>
          <w:rFonts w:eastAsia="MS Mincho"/>
          <w:color w:val="002060"/>
          <w:sz w:val="22"/>
          <w:szCs w:val="22"/>
          <w:lang w:val="en-US" w:eastAsia="en-GB"/>
        </w:rPr>
        <w:fldChar w:fldCharType="begin"/>
      </w:r>
      <w:r w:rsidRPr="00A026EF">
        <w:rPr>
          <w:rFonts w:eastAsia="MS Mincho"/>
          <w:color w:val="002060"/>
          <w:sz w:val="22"/>
          <w:szCs w:val="22"/>
          <w:lang w:val="en-US" w:eastAsia="en-GB"/>
        </w:rPr>
        <w:instrText xml:space="preserve"> REF _Ref174122470 \h </w:instrText>
      </w:r>
      <w:r w:rsidRPr="00A026EF">
        <w:rPr>
          <w:rFonts w:eastAsia="MS Mincho"/>
          <w:color w:val="002060"/>
          <w:sz w:val="22"/>
          <w:szCs w:val="22"/>
          <w:lang w:val="en-US" w:eastAsia="en-GB"/>
        </w:rPr>
      </w:r>
      <w:r w:rsidRPr="00A026EF">
        <w:rPr>
          <w:rFonts w:eastAsia="MS Mincho"/>
          <w:color w:val="002060"/>
          <w:sz w:val="22"/>
          <w:szCs w:val="22"/>
          <w:lang w:val="en-US" w:eastAsia="en-GB"/>
        </w:rPr>
        <w:fldChar w:fldCharType="separate"/>
      </w:r>
      <w:r w:rsidR="000C3C6B" w:rsidRPr="00A026EF">
        <w:rPr>
          <w:color w:val="002060"/>
        </w:rPr>
        <w:t xml:space="preserve">Figure </w:t>
      </w:r>
      <w:r w:rsidR="000C3C6B" w:rsidRPr="00A026EF">
        <w:rPr>
          <w:noProof/>
          <w:color w:val="002060"/>
        </w:rPr>
        <w:t>8</w:t>
      </w:r>
      <w:r w:rsidRPr="00A026EF">
        <w:rPr>
          <w:rFonts w:eastAsia="MS Mincho"/>
          <w:color w:val="002060"/>
          <w:sz w:val="22"/>
          <w:szCs w:val="22"/>
          <w:lang w:val="en-US" w:eastAsia="en-GB"/>
        </w:rPr>
        <w:fldChar w:fldCharType="end"/>
      </w:r>
      <w:r w:rsidR="00D93C34" w:rsidRPr="00A026EF">
        <w:rPr>
          <w:rFonts w:eastAsia="MS Mincho"/>
          <w:color w:val="002060"/>
          <w:sz w:val="22"/>
          <w:szCs w:val="22"/>
          <w:lang w:val="en-US" w:eastAsia="en-GB"/>
        </w:rPr>
        <w:t xml:space="preserve"> illustrates the resulting signals after each block</w:t>
      </w:r>
      <w:r w:rsidR="00757B0F" w:rsidRPr="00A026EF">
        <w:rPr>
          <w:rFonts w:eastAsia="MS Mincho"/>
          <w:color w:val="002060"/>
          <w:sz w:val="22"/>
          <w:szCs w:val="22"/>
          <w:lang w:val="en-US" w:eastAsia="en-GB"/>
        </w:rPr>
        <w:t>.</w:t>
      </w:r>
      <w:r w:rsidR="00D93C34" w:rsidRPr="00A026EF">
        <w:rPr>
          <w:rFonts w:eastAsia="MS Mincho"/>
          <w:color w:val="002060"/>
          <w:sz w:val="22"/>
          <w:szCs w:val="22"/>
          <w:lang w:val="en-US" w:eastAsia="en-GB"/>
        </w:rPr>
        <w:t xml:space="preserve"> </w:t>
      </w:r>
      <w:r w:rsidR="00757B0F" w:rsidRPr="00A026EF">
        <w:rPr>
          <w:rFonts w:eastAsia="MS Mincho"/>
          <w:color w:val="002060"/>
          <w:sz w:val="22"/>
          <w:szCs w:val="22"/>
          <w:lang w:val="en-US" w:eastAsia="en-GB"/>
        </w:rPr>
        <w:t>N</w:t>
      </w:r>
      <w:r w:rsidR="00D93C34" w:rsidRPr="00A026EF">
        <w:rPr>
          <w:rFonts w:eastAsia="MS Mincho"/>
          <w:color w:val="002060"/>
          <w:sz w:val="22"/>
          <w:szCs w:val="22"/>
          <w:lang w:val="en-US" w:eastAsia="en-GB"/>
        </w:rPr>
        <w:t xml:space="preserve">o </w:t>
      </w:r>
      <w:r w:rsidR="00F35297" w:rsidRPr="00A026EF">
        <w:rPr>
          <w:rFonts w:eastAsia="MS Mincho"/>
          <w:color w:val="002060"/>
          <w:sz w:val="22"/>
          <w:szCs w:val="22"/>
          <w:lang w:val="en-US" w:eastAsia="en-GB"/>
        </w:rPr>
        <w:t>lin</w:t>
      </w:r>
      <w:r w:rsidR="00911CB3" w:rsidRPr="00A026EF">
        <w:rPr>
          <w:rFonts w:eastAsia="MS Mincho"/>
          <w:color w:val="002060"/>
          <w:sz w:val="22"/>
          <w:szCs w:val="22"/>
          <w:lang w:val="en-US" w:eastAsia="en-GB"/>
        </w:rPr>
        <w:t>e</w:t>
      </w:r>
      <w:r w:rsidR="00F35297" w:rsidRPr="00A026EF">
        <w:rPr>
          <w:rFonts w:eastAsia="MS Mincho"/>
          <w:color w:val="002060"/>
          <w:sz w:val="22"/>
          <w:szCs w:val="22"/>
          <w:lang w:val="en-US" w:eastAsia="en-GB"/>
        </w:rPr>
        <w:t>-coding</w:t>
      </w:r>
      <w:r w:rsidR="00D93C34" w:rsidRPr="00A026EF">
        <w:rPr>
          <w:rFonts w:eastAsia="MS Mincho"/>
          <w:color w:val="002060"/>
          <w:sz w:val="22"/>
          <w:szCs w:val="22"/>
          <w:lang w:val="en-US" w:eastAsia="en-GB"/>
        </w:rPr>
        <w:t xml:space="preserve"> coding is applied in this example. </w:t>
      </w:r>
      <w:r w:rsidR="0034152C" w:rsidRPr="00A026EF">
        <w:rPr>
          <w:color w:val="002060"/>
          <w:sz w:val="22"/>
          <w:szCs w:val="22"/>
        </w:rPr>
        <w:t xml:space="preserve">By creating the </w:t>
      </w:r>
      <w:r w:rsidR="006C7E7F" w:rsidRPr="00A026EF">
        <w:rPr>
          <w:rFonts w:eastAsia="MS Mincho"/>
          <w:color w:val="002060"/>
          <w:sz w:val="22"/>
          <w:szCs w:val="22"/>
          <w:lang w:val="en-US" w:eastAsia="en-GB"/>
        </w:rPr>
        <w:t xml:space="preserve">R2D </w:t>
      </w:r>
      <w:proofErr w:type="spellStart"/>
      <w:r w:rsidR="00E667BB" w:rsidRPr="00A026EF">
        <w:rPr>
          <w:rFonts w:eastAsia="MS Mincho"/>
          <w:color w:val="002060"/>
          <w:sz w:val="22"/>
          <w:szCs w:val="22"/>
          <w:lang w:val="en-US" w:eastAsia="en-GB"/>
        </w:rPr>
        <w:t>AIoT</w:t>
      </w:r>
      <w:proofErr w:type="spellEnd"/>
      <w:r w:rsidR="00E667BB" w:rsidRPr="00A026EF">
        <w:rPr>
          <w:rFonts w:eastAsia="MS Mincho"/>
          <w:color w:val="002060"/>
          <w:sz w:val="22"/>
          <w:szCs w:val="22"/>
          <w:lang w:val="en-US" w:eastAsia="en-GB"/>
        </w:rPr>
        <w:t xml:space="preserve"> signal </w:t>
      </w:r>
      <w:r w:rsidR="0034152C" w:rsidRPr="00A026EF">
        <w:rPr>
          <w:color w:val="002060"/>
          <w:sz w:val="22"/>
          <w:szCs w:val="22"/>
        </w:rPr>
        <w:t xml:space="preserve">in this manner, not only the total length of the resulting signal remains the same as the original target </w:t>
      </w:r>
      <w:r w:rsidR="006C7E7F" w:rsidRPr="00A026EF">
        <w:rPr>
          <w:rFonts w:eastAsia="MS Mincho"/>
          <w:color w:val="002060"/>
          <w:sz w:val="22"/>
          <w:szCs w:val="22"/>
          <w:lang w:val="en-US" w:eastAsia="en-GB"/>
        </w:rPr>
        <w:t xml:space="preserve">R2D </w:t>
      </w:r>
      <w:proofErr w:type="spellStart"/>
      <w:r w:rsidR="002B6D10" w:rsidRPr="00A026EF">
        <w:rPr>
          <w:rFonts w:eastAsia="MS Mincho"/>
          <w:color w:val="002060"/>
          <w:sz w:val="22"/>
          <w:szCs w:val="22"/>
          <w:lang w:val="en-US" w:eastAsia="en-GB"/>
        </w:rPr>
        <w:t>AIoT</w:t>
      </w:r>
      <w:proofErr w:type="spellEnd"/>
      <w:r w:rsidR="002B6D10" w:rsidRPr="00A026EF">
        <w:rPr>
          <w:rFonts w:eastAsia="MS Mincho"/>
          <w:color w:val="002060"/>
          <w:sz w:val="22"/>
          <w:szCs w:val="22"/>
          <w:lang w:val="en-US" w:eastAsia="en-GB"/>
        </w:rPr>
        <w:t xml:space="preserve"> signal</w:t>
      </w:r>
      <w:r w:rsidR="0034152C" w:rsidRPr="00A026EF">
        <w:rPr>
          <w:color w:val="002060"/>
          <w:sz w:val="22"/>
          <w:szCs w:val="22"/>
        </w:rPr>
        <w:t xml:space="preserve">, but we also maintain a regular </w:t>
      </w:r>
      <w:r w:rsidR="006C7E7F" w:rsidRPr="00A026EF">
        <w:rPr>
          <w:rFonts w:eastAsia="MS Mincho"/>
          <w:color w:val="002060"/>
          <w:sz w:val="22"/>
          <w:szCs w:val="22"/>
          <w:lang w:val="en-US" w:eastAsia="en-GB"/>
        </w:rPr>
        <w:t xml:space="preserve">R2D </w:t>
      </w:r>
      <w:proofErr w:type="spellStart"/>
      <w:r w:rsidR="009B44E8" w:rsidRPr="00A026EF">
        <w:rPr>
          <w:rFonts w:eastAsia="MS Mincho"/>
          <w:color w:val="002060"/>
          <w:sz w:val="22"/>
          <w:szCs w:val="22"/>
          <w:lang w:val="en-US" w:eastAsia="en-GB"/>
        </w:rPr>
        <w:t>AIoT</w:t>
      </w:r>
      <w:proofErr w:type="spellEnd"/>
      <w:r w:rsidR="009B44E8" w:rsidRPr="00A026EF">
        <w:rPr>
          <w:rFonts w:eastAsia="MS Mincho"/>
          <w:color w:val="002060"/>
          <w:sz w:val="22"/>
          <w:szCs w:val="22"/>
          <w:lang w:val="en-US" w:eastAsia="en-GB"/>
        </w:rPr>
        <w:t xml:space="preserve"> signal </w:t>
      </w:r>
      <w:r w:rsidR="0034152C" w:rsidRPr="00A026EF">
        <w:rPr>
          <w:color w:val="002060"/>
          <w:sz w:val="22"/>
          <w:szCs w:val="22"/>
        </w:rPr>
        <w:t xml:space="preserve">bit period. This allows for simple low-power detection, without complex DBB processing or synchronization with the OFDM structure. The transmitted </w:t>
      </w:r>
      <w:proofErr w:type="spellStart"/>
      <w:r w:rsidR="00757B0F" w:rsidRPr="00A026EF">
        <w:rPr>
          <w:color w:val="002060"/>
          <w:sz w:val="22"/>
          <w:szCs w:val="22"/>
        </w:rPr>
        <w:t>AIoT</w:t>
      </w:r>
      <w:proofErr w:type="spellEnd"/>
      <w:r w:rsidR="00757B0F" w:rsidRPr="00A026EF">
        <w:rPr>
          <w:color w:val="002060"/>
          <w:sz w:val="22"/>
          <w:szCs w:val="22"/>
        </w:rPr>
        <w:t xml:space="preserve"> </w:t>
      </w:r>
      <w:r w:rsidR="00FB75E2" w:rsidRPr="00A026EF">
        <w:rPr>
          <w:color w:val="002060"/>
          <w:sz w:val="22"/>
          <w:szCs w:val="22"/>
        </w:rPr>
        <w:t xml:space="preserve">R2D </w:t>
      </w:r>
      <w:r w:rsidR="00757B0F" w:rsidRPr="00A026EF">
        <w:rPr>
          <w:color w:val="002060"/>
          <w:sz w:val="22"/>
          <w:szCs w:val="22"/>
        </w:rPr>
        <w:t xml:space="preserve">signal </w:t>
      </w:r>
      <w:r w:rsidR="0034152C" w:rsidRPr="00A026EF">
        <w:rPr>
          <w:color w:val="002060"/>
          <w:sz w:val="22"/>
          <w:szCs w:val="22"/>
        </w:rPr>
        <w:t>is entirely orthogonal to the other signals transmitted in the same OFDM symbols and does not create any interference.</w:t>
      </w:r>
      <w:r w:rsidR="0043726E" w:rsidRPr="00A026EF">
        <w:rPr>
          <w:color w:val="002060"/>
          <w:sz w:val="22"/>
          <w:szCs w:val="22"/>
        </w:rPr>
        <w:t xml:space="preserve"> </w:t>
      </w:r>
    </w:p>
    <w:p w14:paraId="606420C2" w14:textId="77777777" w:rsidR="00BE6789" w:rsidRPr="00A026EF" w:rsidRDefault="00BE6789" w:rsidP="00D93C34">
      <w:pPr>
        <w:rPr>
          <w:color w:val="002060"/>
        </w:rPr>
      </w:pPr>
    </w:p>
    <w:p w14:paraId="5C80C47D" w14:textId="63C3C6C6" w:rsidR="007C0702" w:rsidRPr="00A026EF" w:rsidRDefault="002B311A" w:rsidP="007C0702">
      <w:pPr>
        <w:jc w:val="center"/>
        <w:rPr>
          <w:bCs/>
          <w:color w:val="002060"/>
          <w:sz w:val="22"/>
          <w:szCs w:val="22"/>
          <w:lang w:val="en-US" w:eastAsia="ja-JP"/>
        </w:rPr>
      </w:pPr>
      <w:r w:rsidRPr="00A026EF">
        <w:rPr>
          <w:noProof/>
          <w:color w:val="002060"/>
        </w:rPr>
        <w:drawing>
          <wp:inline distT="0" distB="0" distL="0" distR="0" wp14:anchorId="68AD7364" wp14:editId="371A2B41">
            <wp:extent cx="4893587" cy="2409007"/>
            <wp:effectExtent l="0" t="0" r="2540" b="0"/>
            <wp:docPr id="4" name="Graphic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extLst>
                        <a:ext uri="{96DAC541-7B7A-43D3-8B79-37D633B846F1}">
                          <asvg:svgBlip xmlns:asvg="http://schemas.microsoft.com/office/drawing/2016/SVG/main" r:embed="rId20"/>
                        </a:ext>
                      </a:extLst>
                    </a:blip>
                    <a:stretch>
                      <a:fillRect/>
                    </a:stretch>
                  </pic:blipFill>
                  <pic:spPr>
                    <a:xfrm>
                      <a:off x="0" y="0"/>
                      <a:ext cx="4904867" cy="2414560"/>
                    </a:xfrm>
                    <a:prstGeom prst="rect">
                      <a:avLst/>
                    </a:prstGeom>
                  </pic:spPr>
                </pic:pic>
              </a:graphicData>
            </a:graphic>
          </wp:inline>
        </w:drawing>
      </w:r>
    </w:p>
    <w:p w14:paraId="5CED224B" w14:textId="708419FC" w:rsidR="00E3484E" w:rsidRPr="00A026EF" w:rsidRDefault="00C6143C" w:rsidP="00C6143C">
      <w:pPr>
        <w:pStyle w:val="Caption"/>
        <w:jc w:val="center"/>
        <w:rPr>
          <w:bCs/>
          <w:color w:val="002060"/>
          <w:sz w:val="22"/>
          <w:szCs w:val="22"/>
          <w:lang w:eastAsia="ja-JP"/>
        </w:rPr>
      </w:pPr>
      <w:bookmarkStart w:id="14" w:name="_Ref174122470"/>
      <w:r w:rsidRPr="00A026EF">
        <w:rPr>
          <w:color w:val="002060"/>
        </w:rPr>
        <w:t xml:space="preserve">Figure </w:t>
      </w:r>
      <w:r w:rsidRPr="00A026EF">
        <w:rPr>
          <w:color w:val="002060"/>
        </w:rPr>
        <w:fldChar w:fldCharType="begin"/>
      </w:r>
      <w:r w:rsidRPr="00A026EF">
        <w:rPr>
          <w:color w:val="002060"/>
        </w:rPr>
        <w:instrText xml:space="preserve"> SEQ Figure \* ARABIC </w:instrText>
      </w:r>
      <w:r w:rsidRPr="00A026EF">
        <w:rPr>
          <w:color w:val="002060"/>
        </w:rPr>
        <w:fldChar w:fldCharType="separate"/>
      </w:r>
      <w:r w:rsidR="000C3C6B" w:rsidRPr="00A026EF">
        <w:rPr>
          <w:noProof/>
          <w:color w:val="002060"/>
        </w:rPr>
        <w:t>8</w:t>
      </w:r>
      <w:r w:rsidRPr="00A026EF">
        <w:rPr>
          <w:color w:val="002060"/>
        </w:rPr>
        <w:fldChar w:fldCharType="end"/>
      </w:r>
      <w:bookmarkEnd w:id="14"/>
      <w:r w:rsidRPr="00A026EF">
        <w:rPr>
          <w:color w:val="002060"/>
        </w:rPr>
        <w:t xml:space="preserve"> - Illustration of input/output signals of each block in the transmitter of Fig. 1, using a simple example.</w:t>
      </w:r>
    </w:p>
    <w:p w14:paraId="576DFC29" w14:textId="77777777" w:rsidR="00A94FF6" w:rsidRPr="00A026EF" w:rsidRDefault="00A94FF6" w:rsidP="007C0702">
      <w:pPr>
        <w:jc w:val="center"/>
        <w:rPr>
          <w:bCs/>
          <w:color w:val="002060"/>
          <w:sz w:val="22"/>
          <w:szCs w:val="22"/>
          <w:lang w:val="en-US" w:eastAsia="ja-JP"/>
        </w:rPr>
      </w:pPr>
    </w:p>
    <w:p w14:paraId="11E02D9D" w14:textId="54913BE0" w:rsidR="00110401" w:rsidRPr="00A026EF" w:rsidRDefault="00110401" w:rsidP="00110401">
      <w:pPr>
        <w:jc w:val="both"/>
        <w:rPr>
          <w:color w:val="002060"/>
          <w:sz w:val="22"/>
          <w:szCs w:val="22"/>
        </w:rPr>
      </w:pPr>
      <w:r w:rsidRPr="00A026EF">
        <w:rPr>
          <w:color w:val="002060"/>
          <w:sz w:val="22"/>
          <w:szCs w:val="22"/>
        </w:rPr>
        <w:t xml:space="preserve">An important advantage of our proposed approach over </w:t>
      </w:r>
      <w:r w:rsidR="001C4BE2" w:rsidRPr="00A026EF">
        <w:rPr>
          <w:color w:val="002060"/>
          <w:sz w:val="22"/>
          <w:szCs w:val="22"/>
        </w:rPr>
        <w:t>AltM2_1_1 and AltM2_1_2</w:t>
      </w:r>
      <w:r w:rsidRPr="00A026EF">
        <w:rPr>
          <w:color w:val="002060"/>
          <w:sz w:val="22"/>
          <w:szCs w:val="22"/>
        </w:rPr>
        <w:t xml:space="preserve"> is that we can choose the entire OFDM symbol length effectively, this is particularly if we have a signal that spans over more than one </w:t>
      </w:r>
      <w:r w:rsidRPr="00A026EF">
        <w:rPr>
          <w:color w:val="002060"/>
          <w:sz w:val="22"/>
          <w:szCs w:val="22"/>
        </w:rPr>
        <w:lastRenderedPageBreak/>
        <w:t xml:space="preserve">OFDM </w:t>
      </w:r>
      <w:r w:rsidR="00975AD4" w:rsidRPr="00A026EF">
        <w:rPr>
          <w:color w:val="002060"/>
          <w:sz w:val="22"/>
          <w:szCs w:val="22"/>
        </w:rPr>
        <w:t xml:space="preserve">symbol </w:t>
      </w:r>
      <w:r w:rsidRPr="00A026EF">
        <w:rPr>
          <w:color w:val="002060"/>
          <w:sz w:val="22"/>
          <w:szCs w:val="22"/>
        </w:rPr>
        <w:t xml:space="preserve">and the entire bit-sequence is detected with straight forward correlation rather than one with periodic shift of sampling instant at each CP location. This means that the number of bits per OFDM symbol, M, is not limited to a certain value and it can be freely decided based on </w:t>
      </w:r>
      <w:proofErr w:type="spellStart"/>
      <w:r w:rsidRPr="00A026EF">
        <w:rPr>
          <w:color w:val="002060"/>
          <w:sz w:val="22"/>
          <w:szCs w:val="22"/>
        </w:rPr>
        <w:t>AIoT</w:t>
      </w:r>
      <w:proofErr w:type="spellEnd"/>
      <w:r w:rsidRPr="00A026EF">
        <w:rPr>
          <w:color w:val="002060"/>
          <w:sz w:val="22"/>
          <w:szCs w:val="22"/>
        </w:rPr>
        <w:t xml:space="preserve"> DL bit rate and according to channel </w:t>
      </w:r>
      <w:r w:rsidR="00372B8D" w:rsidRPr="00A026EF">
        <w:rPr>
          <w:color w:val="002060"/>
          <w:sz w:val="22"/>
          <w:szCs w:val="22"/>
        </w:rPr>
        <w:t xml:space="preserve">conditions, e.g., </w:t>
      </w:r>
      <w:r w:rsidRPr="00A026EF">
        <w:rPr>
          <w:color w:val="002060"/>
          <w:sz w:val="22"/>
          <w:szCs w:val="22"/>
        </w:rPr>
        <w:t xml:space="preserve">delay spread and Doppler and the tolerable time/frequency errors by the </w:t>
      </w:r>
      <w:proofErr w:type="spellStart"/>
      <w:r w:rsidRPr="00A026EF">
        <w:rPr>
          <w:color w:val="002060"/>
          <w:sz w:val="22"/>
          <w:szCs w:val="22"/>
        </w:rPr>
        <w:t>AIoT</w:t>
      </w:r>
      <w:proofErr w:type="spellEnd"/>
      <w:r w:rsidRPr="00A026EF">
        <w:rPr>
          <w:color w:val="002060"/>
          <w:sz w:val="22"/>
          <w:szCs w:val="22"/>
        </w:rPr>
        <w:t xml:space="preserve"> DL receiver.</w:t>
      </w:r>
    </w:p>
    <w:p w14:paraId="7497E077" w14:textId="065B3443" w:rsidR="00110401" w:rsidRPr="00D1586A" w:rsidRDefault="00110401" w:rsidP="00110401">
      <w:pPr>
        <w:jc w:val="both"/>
        <w:rPr>
          <w:color w:val="FF0000"/>
          <w:sz w:val="22"/>
          <w:szCs w:val="22"/>
        </w:rPr>
      </w:pPr>
      <w:r w:rsidRPr="00A026EF">
        <w:rPr>
          <w:color w:val="002060"/>
          <w:sz w:val="22"/>
          <w:szCs w:val="22"/>
        </w:rPr>
        <w:t>However, the drawback with our proposed approach is an error floor resulting from enforcing the CP property of the signal to avoid interference with other NR transmission, i.e., removing of CP portions of the signals in step A to B). To compensate for this</w:t>
      </w:r>
      <w:r w:rsidR="00EE2089" w:rsidRPr="00A026EF">
        <w:rPr>
          <w:color w:val="002060"/>
          <w:sz w:val="22"/>
          <w:szCs w:val="22"/>
        </w:rPr>
        <w:t>,</w:t>
      </w:r>
      <w:r w:rsidRPr="00A026EF">
        <w:rPr>
          <w:color w:val="002060"/>
          <w:sz w:val="22"/>
          <w:szCs w:val="22"/>
        </w:rPr>
        <w:t xml:space="preserve"> </w:t>
      </w:r>
      <w:r w:rsidR="003B3D95" w:rsidRPr="00A026EF">
        <w:rPr>
          <w:color w:val="002060"/>
          <w:sz w:val="22"/>
          <w:szCs w:val="22"/>
        </w:rPr>
        <w:t>t</w:t>
      </w:r>
      <w:r w:rsidRPr="00A026EF">
        <w:rPr>
          <w:color w:val="002060"/>
          <w:sz w:val="22"/>
          <w:szCs w:val="22"/>
        </w:rPr>
        <w:t>wo potential techniques can be used: (</w:t>
      </w:r>
      <w:proofErr w:type="spellStart"/>
      <w:r w:rsidRPr="00A026EF">
        <w:rPr>
          <w:color w:val="002060"/>
          <w:sz w:val="22"/>
          <w:szCs w:val="22"/>
        </w:rPr>
        <w:t>i</w:t>
      </w:r>
      <w:proofErr w:type="spellEnd"/>
      <w:r w:rsidRPr="00A026EF">
        <w:rPr>
          <w:color w:val="002060"/>
          <w:sz w:val="22"/>
          <w:szCs w:val="22"/>
        </w:rPr>
        <w:t xml:space="preserve">) the re-built version of DL </w:t>
      </w:r>
      <w:proofErr w:type="spellStart"/>
      <w:r w:rsidRPr="00A026EF">
        <w:rPr>
          <w:color w:val="002060"/>
          <w:sz w:val="22"/>
          <w:szCs w:val="22"/>
        </w:rPr>
        <w:t>AIoT</w:t>
      </w:r>
      <w:proofErr w:type="spellEnd"/>
      <w:r w:rsidRPr="00A026EF">
        <w:rPr>
          <w:color w:val="002060"/>
          <w:sz w:val="22"/>
          <w:szCs w:val="22"/>
        </w:rPr>
        <w:t xml:space="preserve"> signal, signal D, can be used as the known signal when correlating with the received signal, (ii) low complexity error correcting codes may be used when decoding the received signal.</w:t>
      </w:r>
      <w:r w:rsidR="00CD1503" w:rsidRPr="00A026EF">
        <w:rPr>
          <w:color w:val="002060"/>
          <w:sz w:val="22"/>
          <w:szCs w:val="22"/>
        </w:rPr>
        <w:t xml:space="preserve"> </w:t>
      </w:r>
      <w:r w:rsidR="0057777D" w:rsidRPr="00A026EF">
        <w:rPr>
          <w:color w:val="002060"/>
          <w:sz w:val="22"/>
          <w:szCs w:val="22"/>
        </w:rPr>
        <w:t xml:space="preserve">This type of signal generation </w:t>
      </w:r>
      <w:r w:rsidR="00FC7B5E" w:rsidRPr="00A026EF">
        <w:rPr>
          <w:color w:val="002060"/>
          <w:sz w:val="22"/>
          <w:szCs w:val="22"/>
        </w:rPr>
        <w:t>is</w:t>
      </w:r>
      <w:r w:rsidR="0057777D" w:rsidRPr="00A026EF">
        <w:rPr>
          <w:color w:val="002060"/>
          <w:sz w:val="22"/>
          <w:szCs w:val="22"/>
        </w:rPr>
        <w:t xml:space="preserve"> </w:t>
      </w:r>
      <w:r w:rsidR="00FC7B5E" w:rsidRPr="00A026EF">
        <w:rPr>
          <w:color w:val="002060"/>
          <w:sz w:val="22"/>
          <w:szCs w:val="22"/>
        </w:rPr>
        <w:t>particularly</w:t>
      </w:r>
      <w:r w:rsidR="0057777D" w:rsidRPr="00A026EF">
        <w:rPr>
          <w:color w:val="002060"/>
          <w:sz w:val="22"/>
          <w:szCs w:val="22"/>
        </w:rPr>
        <w:t xml:space="preserve"> beneficial </w:t>
      </w:r>
      <w:r w:rsidR="00F526EB" w:rsidRPr="00A026EF">
        <w:rPr>
          <w:color w:val="002060"/>
          <w:sz w:val="22"/>
          <w:szCs w:val="22"/>
        </w:rPr>
        <w:t xml:space="preserve">when generating </w:t>
      </w:r>
      <w:r w:rsidR="00D94180" w:rsidRPr="00A026EF">
        <w:rPr>
          <w:color w:val="002060"/>
          <w:sz w:val="22"/>
          <w:szCs w:val="22"/>
        </w:rPr>
        <w:t xml:space="preserve">preamble signals that are used for clock-acquisition and synchronization purposes. </w:t>
      </w:r>
      <w:r w:rsidR="007201C4" w:rsidRPr="00A026EF">
        <w:rPr>
          <w:color w:val="002060"/>
          <w:sz w:val="22"/>
          <w:szCs w:val="22"/>
        </w:rPr>
        <w:t>Unlike Alt</w:t>
      </w:r>
      <w:r w:rsidR="00F53F85" w:rsidRPr="00A026EF">
        <w:rPr>
          <w:color w:val="002060"/>
          <w:sz w:val="22"/>
          <w:szCs w:val="22"/>
        </w:rPr>
        <w:t>M2_1_1</w:t>
      </w:r>
      <w:r w:rsidR="007201C4" w:rsidRPr="00A026EF">
        <w:rPr>
          <w:color w:val="002060"/>
          <w:sz w:val="22"/>
          <w:szCs w:val="22"/>
        </w:rPr>
        <w:t xml:space="preserve"> and Alt</w:t>
      </w:r>
      <w:r w:rsidR="00F53F85" w:rsidRPr="00A026EF">
        <w:rPr>
          <w:color w:val="002060"/>
          <w:sz w:val="22"/>
          <w:szCs w:val="22"/>
        </w:rPr>
        <w:t>M2_1_2</w:t>
      </w:r>
      <w:r w:rsidR="007201C4" w:rsidRPr="00A026EF">
        <w:rPr>
          <w:color w:val="002060"/>
          <w:sz w:val="22"/>
          <w:szCs w:val="22"/>
        </w:rPr>
        <w:t>, b</w:t>
      </w:r>
      <w:r w:rsidR="00D94180" w:rsidRPr="00A026EF">
        <w:rPr>
          <w:color w:val="002060"/>
          <w:sz w:val="22"/>
          <w:szCs w:val="22"/>
        </w:rPr>
        <w:t xml:space="preserve">y </w:t>
      </w:r>
      <w:r w:rsidR="00C67327" w:rsidRPr="00A026EF">
        <w:rPr>
          <w:color w:val="002060"/>
          <w:sz w:val="22"/>
          <w:szCs w:val="22"/>
        </w:rPr>
        <w:t xml:space="preserve">generating the signal </w:t>
      </w:r>
      <w:r w:rsidR="0039289C" w:rsidRPr="00A026EF">
        <w:rPr>
          <w:color w:val="002060"/>
          <w:sz w:val="22"/>
          <w:szCs w:val="22"/>
        </w:rPr>
        <w:t xml:space="preserve">with our </w:t>
      </w:r>
      <w:r w:rsidR="006F095F" w:rsidRPr="00A026EF">
        <w:rPr>
          <w:color w:val="002060"/>
          <w:sz w:val="22"/>
          <w:szCs w:val="22"/>
        </w:rPr>
        <w:t xml:space="preserve">proposed </w:t>
      </w:r>
      <w:r w:rsidR="00FC7B5E" w:rsidRPr="00A026EF">
        <w:rPr>
          <w:color w:val="002060"/>
          <w:sz w:val="22"/>
          <w:szCs w:val="22"/>
        </w:rPr>
        <w:t>scheme,</w:t>
      </w:r>
      <w:r w:rsidR="006F095F" w:rsidRPr="00A026EF">
        <w:rPr>
          <w:color w:val="002060"/>
          <w:sz w:val="22"/>
          <w:szCs w:val="22"/>
        </w:rPr>
        <w:t xml:space="preserve"> the correlation properties of the </w:t>
      </w:r>
      <w:r w:rsidR="00FC7B5E" w:rsidRPr="00A026EF">
        <w:rPr>
          <w:color w:val="002060"/>
          <w:sz w:val="22"/>
          <w:szCs w:val="22"/>
        </w:rPr>
        <w:t>signa</w:t>
      </w:r>
      <w:r w:rsidR="007201C4" w:rsidRPr="00A026EF">
        <w:rPr>
          <w:color w:val="002060"/>
          <w:sz w:val="22"/>
          <w:szCs w:val="22"/>
        </w:rPr>
        <w:t xml:space="preserve">l can </w:t>
      </w:r>
      <w:r w:rsidR="00B236FC" w:rsidRPr="00A026EF">
        <w:rPr>
          <w:color w:val="002060"/>
          <w:sz w:val="22"/>
          <w:szCs w:val="22"/>
        </w:rPr>
        <w:t>be kept, an important property necessary when designing signal/sequences for synchronization purposes.</w:t>
      </w:r>
    </w:p>
    <w:p w14:paraId="018B3AFB" w14:textId="77777777" w:rsidR="00110401" w:rsidRPr="00D1586A" w:rsidRDefault="00110401" w:rsidP="00110401">
      <w:pPr>
        <w:jc w:val="both"/>
        <w:rPr>
          <w:color w:val="FF0000"/>
          <w:sz w:val="22"/>
          <w:szCs w:val="22"/>
        </w:rPr>
      </w:pPr>
    </w:p>
    <w:p w14:paraId="75AD0DE4" w14:textId="32903C27" w:rsidR="00110401" w:rsidRPr="00B85783" w:rsidRDefault="00B85783" w:rsidP="00110401">
      <w:pPr>
        <w:spacing w:after="240"/>
        <w:jc w:val="both"/>
        <w:rPr>
          <w:bCs/>
          <w:sz w:val="22"/>
          <w:szCs w:val="22"/>
          <w:lang w:eastAsia="ja-JP"/>
        </w:rPr>
      </w:pPr>
      <w:r w:rsidRPr="00B85783">
        <w:rPr>
          <w:bCs/>
          <w:sz w:val="22"/>
          <w:szCs w:val="22"/>
          <w:lang w:eastAsia="ja-JP"/>
        </w:rPr>
        <w:t>We observed that w</w:t>
      </w:r>
      <w:r w:rsidR="00110401" w:rsidRPr="00B85783">
        <w:rPr>
          <w:bCs/>
          <w:sz w:val="22"/>
          <w:szCs w:val="22"/>
          <w:lang w:eastAsia="ja-JP"/>
        </w:rPr>
        <w:t xml:space="preserve">ith our proposed method, we can choose the entire OFDM symbol length effectively, this is particularly if we have a signal that spans over more than one OFDM signal and the entire bit-sequence is detected with straight forward correlation rather than one with periodic shift of sampling instant at each CP location. </w:t>
      </w:r>
    </w:p>
    <w:p w14:paraId="2042F4D3" w14:textId="47C42DB6" w:rsidR="0082271F" w:rsidRPr="00B85783" w:rsidRDefault="00B85783" w:rsidP="0082271F">
      <w:pPr>
        <w:jc w:val="both"/>
        <w:rPr>
          <w:bCs/>
          <w:sz w:val="22"/>
          <w:szCs w:val="22"/>
        </w:rPr>
      </w:pPr>
      <w:r w:rsidRPr="00B85783">
        <w:rPr>
          <w:bCs/>
          <w:sz w:val="22"/>
          <w:szCs w:val="22"/>
          <w:lang w:eastAsia="ja-JP"/>
        </w:rPr>
        <w:t>We observed that w</w:t>
      </w:r>
      <w:r w:rsidR="0082271F" w:rsidRPr="00B85783">
        <w:rPr>
          <w:bCs/>
          <w:sz w:val="22"/>
          <w:szCs w:val="22"/>
          <w:lang w:eastAsia="ja-JP"/>
        </w:rPr>
        <w:t>ith our proposed method</w:t>
      </w:r>
      <w:r w:rsidR="0082271F" w:rsidRPr="00B85783">
        <w:rPr>
          <w:bCs/>
          <w:sz w:val="22"/>
          <w:szCs w:val="22"/>
        </w:rPr>
        <w:t xml:space="preserve">, the number of bits per OFDM symbol, M, is not limited to a certain value and it can be freely decided based on </w:t>
      </w:r>
      <w:proofErr w:type="spellStart"/>
      <w:r w:rsidR="0082271F" w:rsidRPr="00B85783">
        <w:rPr>
          <w:bCs/>
          <w:sz w:val="22"/>
          <w:szCs w:val="22"/>
        </w:rPr>
        <w:t>AIoT</w:t>
      </w:r>
      <w:proofErr w:type="spellEnd"/>
      <w:r w:rsidR="0082271F" w:rsidRPr="00B85783">
        <w:rPr>
          <w:bCs/>
          <w:sz w:val="22"/>
          <w:szCs w:val="22"/>
        </w:rPr>
        <w:t xml:space="preserve"> DL bit rate and according to channel conditions, e.g., delay spread and Doppler and the tolerable time/frequency errors by the </w:t>
      </w:r>
      <w:proofErr w:type="spellStart"/>
      <w:r w:rsidR="0082271F" w:rsidRPr="00B85783">
        <w:rPr>
          <w:bCs/>
          <w:sz w:val="22"/>
          <w:szCs w:val="22"/>
        </w:rPr>
        <w:t>AIoT</w:t>
      </w:r>
      <w:proofErr w:type="spellEnd"/>
      <w:r w:rsidR="0082271F" w:rsidRPr="00B85783">
        <w:rPr>
          <w:bCs/>
          <w:sz w:val="22"/>
          <w:szCs w:val="22"/>
        </w:rPr>
        <w:t xml:space="preserve"> DL receiver.</w:t>
      </w:r>
    </w:p>
    <w:p w14:paraId="62A0FA92" w14:textId="77777777" w:rsidR="001E0AC9" w:rsidRDefault="001E0AC9" w:rsidP="00C41797">
      <w:pPr>
        <w:autoSpaceDE w:val="0"/>
        <w:autoSpaceDN w:val="0"/>
        <w:adjustRightInd w:val="0"/>
        <w:jc w:val="both"/>
        <w:rPr>
          <w:b/>
          <w:color w:val="FF0000"/>
          <w:sz w:val="22"/>
          <w:szCs w:val="22"/>
          <w:lang w:eastAsia="ja-JP"/>
        </w:rPr>
      </w:pPr>
    </w:p>
    <w:p w14:paraId="3B015E15" w14:textId="77777777" w:rsidR="00B85783" w:rsidRPr="00A85474" w:rsidRDefault="00B85783" w:rsidP="00C41797">
      <w:pPr>
        <w:autoSpaceDE w:val="0"/>
        <w:autoSpaceDN w:val="0"/>
        <w:adjustRightInd w:val="0"/>
        <w:jc w:val="both"/>
        <w:rPr>
          <w:b/>
          <w:color w:val="FF0000"/>
          <w:sz w:val="22"/>
          <w:szCs w:val="22"/>
          <w:lang w:eastAsia="ja-JP"/>
        </w:rPr>
      </w:pPr>
    </w:p>
    <w:p w14:paraId="2BC9751E" w14:textId="0434FB77" w:rsidR="001A03CC" w:rsidRPr="00B85783" w:rsidRDefault="00B85783" w:rsidP="00B85783">
      <w:pPr>
        <w:spacing w:after="240"/>
        <w:jc w:val="both"/>
        <w:rPr>
          <w:sz w:val="22"/>
          <w:szCs w:val="22"/>
        </w:rPr>
      </w:pPr>
      <w:r w:rsidRPr="00F44B83">
        <w:rPr>
          <w:sz w:val="22"/>
          <w:szCs w:val="22"/>
        </w:rPr>
        <w:t xml:space="preserve">It is proposed that this scheme </w:t>
      </w:r>
      <w:r>
        <w:rPr>
          <w:sz w:val="22"/>
          <w:szCs w:val="22"/>
        </w:rPr>
        <w:t xml:space="preserve">and our observations on AltM2_1_1 and AltM2_1_2 </w:t>
      </w:r>
      <w:r w:rsidRPr="00F44B83">
        <w:rPr>
          <w:sz w:val="22"/>
          <w:szCs w:val="22"/>
        </w:rPr>
        <w:t>can be summarised in section 6.1.1.x “R2D waveform, modulation and numerology” according to the following text proposal:</w:t>
      </w:r>
    </w:p>
    <w:p w14:paraId="355F6DE9" w14:textId="77777777" w:rsidR="001A03CC" w:rsidRDefault="001A03CC" w:rsidP="00CD27B1">
      <w:pPr>
        <w:rPr>
          <w:bCs/>
          <w:color w:val="FF0000"/>
          <w:sz w:val="22"/>
          <w:szCs w:val="22"/>
          <w:lang w:val="en-US" w:eastAsia="ja-JP"/>
        </w:rPr>
      </w:pPr>
    </w:p>
    <w:tbl>
      <w:tblPr>
        <w:tblStyle w:val="TableGrid"/>
        <w:tblW w:w="0" w:type="auto"/>
        <w:tblLook w:val="04A0" w:firstRow="1" w:lastRow="0" w:firstColumn="1" w:lastColumn="0" w:noHBand="0" w:noVBand="1"/>
      </w:tblPr>
      <w:tblGrid>
        <w:gridCol w:w="9962"/>
      </w:tblGrid>
      <w:tr w:rsidR="00343E12" w14:paraId="2F4EFE23" w14:textId="77777777" w:rsidTr="00EF64DB">
        <w:tc>
          <w:tcPr>
            <w:tcW w:w="9962" w:type="dxa"/>
          </w:tcPr>
          <w:p w14:paraId="3DFA0A61" w14:textId="77777777" w:rsidR="00343E12" w:rsidRPr="00476185" w:rsidRDefault="00343E12" w:rsidP="00EF64DB">
            <w:pPr>
              <w:spacing w:after="180"/>
              <w:rPr>
                <w:rFonts w:eastAsia="DengXian"/>
                <w:sz w:val="20"/>
                <w:szCs w:val="20"/>
              </w:rPr>
            </w:pPr>
            <w:r w:rsidRPr="00476185">
              <w:rPr>
                <w:rFonts w:eastAsia="DengXian"/>
                <w:sz w:val="20"/>
                <w:szCs w:val="20"/>
              </w:rPr>
              <w:t xml:space="preserve">For Alt M2-1, the </w:t>
            </w:r>
            <w:r w:rsidRPr="00201DFD">
              <w:rPr>
                <w:rFonts w:eastAsia="DengXian"/>
                <w:color w:val="0070C0"/>
                <w:sz w:val="20"/>
                <w:szCs w:val="20"/>
                <w:u w:val="single"/>
              </w:rPr>
              <w:t>solutions and</w:t>
            </w:r>
            <w:r w:rsidRPr="00201DFD">
              <w:rPr>
                <w:rFonts w:eastAsia="DengXian"/>
                <w:color w:val="0070C0"/>
                <w:sz w:val="20"/>
                <w:szCs w:val="20"/>
              </w:rPr>
              <w:t xml:space="preserve"> </w:t>
            </w:r>
            <w:r w:rsidRPr="00476185">
              <w:rPr>
                <w:rFonts w:eastAsia="DengXian"/>
                <w:sz w:val="20"/>
                <w:szCs w:val="20"/>
              </w:rPr>
              <w:t>potential impacts are discussed as follows,</w:t>
            </w:r>
          </w:p>
          <w:p w14:paraId="3C6CFC16" w14:textId="6D21F08B" w:rsidR="00343E12" w:rsidRPr="00476185" w:rsidRDefault="00343E12" w:rsidP="00EF64DB">
            <w:pPr>
              <w:spacing w:after="180"/>
              <w:ind w:left="568" w:hanging="284"/>
              <w:rPr>
                <w:rFonts w:eastAsia="DengXian"/>
                <w:sz w:val="20"/>
                <w:szCs w:val="20"/>
              </w:rPr>
            </w:pPr>
            <w:r w:rsidRPr="00476185">
              <w:rPr>
                <w:rFonts w:eastAsia="DengXian"/>
                <w:sz w:val="20"/>
                <w:szCs w:val="20"/>
              </w:rPr>
              <w:t>-</w:t>
            </w:r>
            <w:r w:rsidRPr="00476185">
              <w:rPr>
                <w:rFonts w:eastAsia="DengXian"/>
                <w:sz w:val="20"/>
                <w:szCs w:val="20"/>
              </w:rPr>
              <w:tab/>
            </w:r>
            <w:r w:rsidRPr="00F44B83">
              <w:rPr>
                <w:rFonts w:eastAsia="DengXian"/>
                <w:sz w:val="20"/>
                <w:szCs w:val="20"/>
              </w:rPr>
              <w:t>Some sources [R1-9421-5], [</w:t>
            </w:r>
            <w:r w:rsidRPr="00F44B83">
              <w:rPr>
                <w:rFonts w:eastAsia="DengXian"/>
                <w:sz w:val="20"/>
                <w:szCs w:val="20"/>
                <w:lang w:eastAsia="zh-CN"/>
              </w:rPr>
              <w:t>R1-9421-9], [R1-9421-8], [R1-9421-33], [R1-9421-21], [R1-9421-11], [R1-9421-18], [R1-9421-3]</w:t>
            </w:r>
            <w:r>
              <w:rPr>
                <w:rFonts w:eastAsia="DengXian"/>
                <w:sz w:val="20"/>
                <w:szCs w:val="20"/>
                <w:lang w:eastAsia="zh-CN"/>
              </w:rPr>
              <w:t xml:space="preserve">, </w:t>
            </w:r>
            <w:r w:rsidRPr="00F44B83">
              <w:rPr>
                <w:rFonts w:eastAsia="DengXian"/>
                <w:color w:val="0070C0"/>
                <w:sz w:val="20"/>
                <w:szCs w:val="20"/>
                <w:u w:val="single"/>
                <w:lang w:eastAsia="zh-CN"/>
              </w:rPr>
              <w:t>[R1-2410</w:t>
            </w:r>
            <w:r w:rsidR="001B74D4" w:rsidRPr="00F44B83">
              <w:rPr>
                <w:rFonts w:eastAsia="DengXian"/>
                <w:color w:val="0070C0"/>
                <w:sz w:val="20"/>
                <w:szCs w:val="20"/>
                <w:u w:val="single"/>
                <w:lang w:eastAsia="zh-CN"/>
              </w:rPr>
              <w:t>225]</w:t>
            </w:r>
            <w:r w:rsidRPr="00F44B83">
              <w:rPr>
                <w:rFonts w:eastAsia="DengXian"/>
                <w:color w:val="0070C0"/>
                <w:sz w:val="20"/>
                <w:szCs w:val="20"/>
              </w:rPr>
              <w:t xml:space="preserve"> </w:t>
            </w:r>
            <w:r w:rsidRPr="00F44B83">
              <w:rPr>
                <w:rFonts w:eastAsia="DengXian"/>
                <w:sz w:val="20"/>
                <w:szCs w:val="20"/>
              </w:rPr>
              <w:t xml:space="preserve">report that CP handling of Alt M2-1 cannot be used for large M values (e.g. </w:t>
            </w:r>
            <w:r w:rsidRPr="00F44B83">
              <w:rPr>
                <w:rFonts w:eastAsia="DengXian"/>
                <w:i/>
                <w:iCs/>
                <w:sz w:val="20"/>
                <w:szCs w:val="20"/>
              </w:rPr>
              <w:t>M</w:t>
            </w:r>
            <w:r w:rsidRPr="00F44B83">
              <w:rPr>
                <w:rFonts w:eastAsia="DengXian"/>
                <w:sz w:val="20"/>
                <w:szCs w:val="20"/>
              </w:rPr>
              <w:t>&gt;8).</w:t>
            </w:r>
            <w:r w:rsidRPr="00476185">
              <w:rPr>
                <w:rFonts w:eastAsia="DengXian"/>
                <w:sz w:val="20"/>
                <w:szCs w:val="20"/>
              </w:rPr>
              <w:t xml:space="preserve"> </w:t>
            </w:r>
          </w:p>
          <w:p w14:paraId="3C0FB175" w14:textId="77777777" w:rsidR="00343E12" w:rsidRPr="00476185" w:rsidRDefault="00343E12" w:rsidP="00EF64DB">
            <w:pPr>
              <w:spacing w:after="180"/>
              <w:ind w:left="568" w:hanging="284"/>
              <w:rPr>
                <w:rFonts w:eastAsia="DengXian"/>
                <w:sz w:val="20"/>
                <w:szCs w:val="20"/>
              </w:rPr>
            </w:pPr>
            <w:r w:rsidRPr="00476185">
              <w:rPr>
                <w:rFonts w:eastAsia="DengXian"/>
                <w:sz w:val="20"/>
                <w:szCs w:val="20"/>
              </w:rPr>
              <w:t>-</w:t>
            </w:r>
            <w:r w:rsidRPr="00476185">
              <w:rPr>
                <w:rFonts w:eastAsia="DengXian"/>
                <w:sz w:val="20"/>
                <w:szCs w:val="20"/>
              </w:rPr>
              <w:tab/>
              <w:t>Some sources [R1-9421-1], [R1-9421-6], [R1-9421-28], [R1-9421-32] report that CP handling of Alt M2-1 can be used for both small and large M values.</w:t>
            </w:r>
          </w:p>
          <w:p w14:paraId="4117AAB3" w14:textId="77777777" w:rsidR="00343E12" w:rsidRPr="00476185" w:rsidRDefault="00343E12" w:rsidP="00EF64DB">
            <w:pPr>
              <w:spacing w:after="180"/>
              <w:ind w:left="851" w:hanging="284"/>
              <w:rPr>
                <w:rFonts w:eastAsia="DengXian"/>
                <w:sz w:val="20"/>
                <w:szCs w:val="20"/>
                <w:lang w:eastAsia="zh-CN"/>
              </w:rPr>
            </w:pPr>
            <w:r w:rsidRPr="00476185">
              <w:rPr>
                <w:rFonts w:eastAsia="DengXian"/>
                <w:sz w:val="20"/>
                <w:szCs w:val="20"/>
                <w:lang w:eastAsia="zh-CN"/>
              </w:rPr>
              <w:t>-</w:t>
            </w:r>
            <w:r w:rsidRPr="00476185">
              <w:rPr>
                <w:rFonts w:eastAsia="DengXian"/>
                <w:sz w:val="20"/>
                <w:szCs w:val="20"/>
                <w:lang w:eastAsia="zh-CN"/>
              </w:rPr>
              <w:tab/>
              <w:t>Among of them, some sources [R1-9421-6], [R1-9421-32] show the performance of Alt M2-1 for small (</w:t>
            </w:r>
            <w:r w:rsidRPr="00476185">
              <w:rPr>
                <w:rFonts w:eastAsia="DengXian"/>
                <w:i/>
                <w:iCs/>
                <w:sz w:val="20"/>
                <w:szCs w:val="20"/>
                <w:lang w:eastAsia="zh-CN"/>
              </w:rPr>
              <w:t>M</w:t>
            </w:r>
            <w:r w:rsidRPr="00476185">
              <w:rPr>
                <w:rFonts w:eastAsia="DengXian"/>
                <w:sz w:val="20"/>
                <w:szCs w:val="20"/>
                <w:lang w:eastAsia="zh-CN"/>
              </w:rPr>
              <w:t>=4) and large M values (</w:t>
            </w:r>
            <w:r w:rsidRPr="00476185">
              <w:rPr>
                <w:rFonts w:eastAsia="DengXian"/>
                <w:i/>
                <w:iCs/>
                <w:sz w:val="20"/>
                <w:szCs w:val="20"/>
                <w:lang w:eastAsia="zh-CN"/>
              </w:rPr>
              <w:t>M</w:t>
            </w:r>
            <w:r w:rsidRPr="00476185">
              <w:rPr>
                <w:rFonts w:eastAsia="DengXian"/>
                <w:sz w:val="20"/>
                <w:szCs w:val="20"/>
                <w:lang w:eastAsia="zh-CN"/>
              </w:rPr>
              <w:t>=24) under large SFO (e.g. 10</w:t>
            </w:r>
            <w:r w:rsidRPr="00476185">
              <w:rPr>
                <w:rFonts w:eastAsia="DengXian"/>
                <w:sz w:val="20"/>
                <w:szCs w:val="20"/>
                <w:vertAlign w:val="superscript"/>
                <w:lang w:eastAsia="zh-CN"/>
              </w:rPr>
              <w:t>5</w:t>
            </w:r>
            <w:r w:rsidRPr="00476185">
              <w:rPr>
                <w:rFonts w:eastAsia="DengXian"/>
                <w:sz w:val="20"/>
                <w:szCs w:val="20"/>
                <w:lang w:eastAsia="zh-CN"/>
              </w:rPr>
              <w:t xml:space="preserve"> ppm).</w:t>
            </w:r>
          </w:p>
          <w:p w14:paraId="43FC5CA9" w14:textId="77777777" w:rsidR="00343E12" w:rsidRPr="00476185" w:rsidRDefault="00343E12" w:rsidP="00EF64DB">
            <w:pPr>
              <w:spacing w:after="180"/>
              <w:ind w:left="568" w:hanging="284"/>
              <w:rPr>
                <w:rFonts w:eastAsia="DengXian"/>
                <w:sz w:val="20"/>
                <w:szCs w:val="20"/>
              </w:rPr>
            </w:pPr>
            <w:r w:rsidRPr="00476185">
              <w:rPr>
                <w:rFonts w:eastAsia="DengXian"/>
                <w:sz w:val="20"/>
                <w:szCs w:val="20"/>
              </w:rPr>
              <w:t>-</w:t>
            </w:r>
            <w:r w:rsidRPr="00476185">
              <w:rPr>
                <w:rFonts w:eastAsia="DengXian"/>
                <w:sz w:val="20"/>
                <w:szCs w:val="20"/>
              </w:rPr>
              <w:tab/>
              <w:t>Some sources [R1-9421-28], [R1-9421-9], [R1-9421-32] report that CP handling of Alt M2-1 may result in non-constant OOK chip duration around CP.</w:t>
            </w:r>
          </w:p>
          <w:p w14:paraId="437B8BBF" w14:textId="77777777" w:rsidR="00343E12" w:rsidRPr="00476185" w:rsidRDefault="00343E12" w:rsidP="00EF64DB">
            <w:pPr>
              <w:spacing w:after="180"/>
              <w:ind w:left="568" w:hanging="284"/>
              <w:rPr>
                <w:rFonts w:eastAsia="DengXian"/>
                <w:sz w:val="20"/>
                <w:szCs w:val="20"/>
              </w:rPr>
            </w:pPr>
            <w:r w:rsidRPr="00476185">
              <w:rPr>
                <w:rFonts w:eastAsia="DengXian"/>
                <w:sz w:val="20"/>
                <w:szCs w:val="20"/>
              </w:rPr>
              <w:t>-</w:t>
            </w:r>
            <w:r w:rsidRPr="00476185">
              <w:rPr>
                <w:rFonts w:eastAsia="DengXian"/>
                <w:sz w:val="20"/>
                <w:szCs w:val="20"/>
              </w:rPr>
              <w:tab/>
              <w:t>Some sources [R1-9421-3], [R1-9421-5], [R1-9421-11], [R1-9421-32], [R1-9421-22], [R1-9421-4], [R1-9421-27] report that CP handling of Alt M2-1-1 would increase the overhead and reduce spectral efficiency.</w:t>
            </w:r>
          </w:p>
          <w:p w14:paraId="75ACFBBF" w14:textId="77777777" w:rsidR="00343E12" w:rsidRDefault="00343E12" w:rsidP="00EF64DB">
            <w:pPr>
              <w:spacing w:after="180"/>
              <w:ind w:left="568" w:hanging="284"/>
              <w:rPr>
                <w:rFonts w:eastAsia="DengXian"/>
                <w:sz w:val="20"/>
                <w:szCs w:val="20"/>
              </w:rPr>
            </w:pPr>
            <w:r w:rsidRPr="00476185">
              <w:rPr>
                <w:rFonts w:eastAsia="DengXian"/>
                <w:sz w:val="20"/>
                <w:szCs w:val="20"/>
              </w:rPr>
              <w:t>-</w:t>
            </w:r>
            <w:r w:rsidRPr="00476185">
              <w:rPr>
                <w:rFonts w:eastAsia="DengXian"/>
                <w:sz w:val="20"/>
                <w:szCs w:val="20"/>
              </w:rPr>
              <w:tab/>
              <w:t>Some sources [</w:t>
            </w:r>
            <w:r w:rsidRPr="00476185">
              <w:rPr>
                <w:rFonts w:eastAsia="DengXian" w:hint="eastAsia"/>
                <w:sz w:val="20"/>
                <w:szCs w:val="20"/>
              </w:rPr>
              <w:t>R1-9421-25]</w:t>
            </w:r>
            <w:r w:rsidRPr="00476185">
              <w:rPr>
                <w:rFonts w:eastAsia="DengXian"/>
                <w:sz w:val="20"/>
                <w:szCs w:val="20"/>
              </w:rPr>
              <w:t xml:space="preserve">, [R1-9421-1], [R1-9421-9] report that CP handling of Alt M2-1-1 </w:t>
            </w:r>
            <w:r w:rsidRPr="00476185">
              <w:rPr>
                <w:rFonts w:eastAsia="DengXian" w:hint="eastAsia"/>
                <w:sz w:val="20"/>
                <w:szCs w:val="20"/>
              </w:rPr>
              <w:t>may</w:t>
            </w:r>
            <w:r w:rsidRPr="00476185">
              <w:rPr>
                <w:rFonts w:eastAsia="DengXian"/>
                <w:sz w:val="20"/>
                <w:szCs w:val="20"/>
              </w:rPr>
              <w:t xml:space="preserve"> not be completely transparent to the device thus add additional complexity.</w:t>
            </w:r>
          </w:p>
          <w:p w14:paraId="0842B4AB" w14:textId="2F8EA620" w:rsidR="00343E12" w:rsidRPr="006A141D" w:rsidRDefault="00343E12" w:rsidP="00EF64DB">
            <w:pPr>
              <w:spacing w:after="180"/>
              <w:ind w:left="568" w:hanging="284"/>
              <w:rPr>
                <w:rFonts w:eastAsia="DengXian"/>
                <w:color w:val="0070C0"/>
                <w:sz w:val="20"/>
                <w:szCs w:val="20"/>
                <w:u w:val="single"/>
              </w:rPr>
            </w:pPr>
            <w:r w:rsidRPr="00476185">
              <w:rPr>
                <w:rFonts w:eastAsia="DengXian"/>
                <w:color w:val="0070C0"/>
                <w:sz w:val="20"/>
                <w:szCs w:val="20"/>
                <w:u w:val="single"/>
              </w:rPr>
              <w:t>-</w:t>
            </w:r>
            <w:r w:rsidRPr="00476185">
              <w:rPr>
                <w:rFonts w:eastAsia="DengXian"/>
                <w:color w:val="0070C0"/>
                <w:sz w:val="20"/>
                <w:szCs w:val="20"/>
                <w:u w:val="single"/>
              </w:rPr>
              <w:tab/>
            </w:r>
            <w:r w:rsidRPr="00F44B83">
              <w:rPr>
                <w:rFonts w:eastAsia="DengXian"/>
                <w:color w:val="0070C0"/>
                <w:sz w:val="20"/>
                <w:szCs w:val="20"/>
                <w:u w:val="single"/>
              </w:rPr>
              <w:t xml:space="preserve">Source [R1-2410225] reports that </w:t>
            </w:r>
            <w:r w:rsidR="001B74D4" w:rsidRPr="00F44B83">
              <w:rPr>
                <w:rFonts w:eastAsia="DengXian"/>
                <w:color w:val="0070C0"/>
                <w:sz w:val="20"/>
                <w:szCs w:val="20"/>
                <w:u w:val="single"/>
              </w:rPr>
              <w:t xml:space="preserve">for </w:t>
            </w:r>
            <w:r w:rsidRPr="00F44B83">
              <w:rPr>
                <w:rFonts w:eastAsia="DengXian"/>
                <w:color w:val="0070C0"/>
                <w:sz w:val="20"/>
                <w:szCs w:val="20"/>
                <w:u w:val="single"/>
              </w:rPr>
              <w:t xml:space="preserve">both AltM2-1-1 and AltM2-1-2 correlation properties of the sequences cannot be kept due to parity bit insertion making </w:t>
            </w:r>
            <w:r w:rsidR="001B74D4" w:rsidRPr="00F44B83">
              <w:rPr>
                <w:rFonts w:eastAsia="DengXian"/>
                <w:color w:val="0070C0"/>
                <w:sz w:val="20"/>
                <w:szCs w:val="20"/>
                <w:u w:val="single"/>
              </w:rPr>
              <w:t>these</w:t>
            </w:r>
            <w:r w:rsidRPr="00F44B83">
              <w:rPr>
                <w:rFonts w:eastAsia="DengXian"/>
                <w:color w:val="0070C0"/>
                <w:sz w:val="20"/>
                <w:szCs w:val="20"/>
                <w:u w:val="single"/>
              </w:rPr>
              <w:t xml:space="preserve"> method</w:t>
            </w:r>
            <w:r w:rsidR="001B74D4" w:rsidRPr="00F44B83">
              <w:rPr>
                <w:rFonts w:eastAsia="DengXian"/>
                <w:color w:val="0070C0"/>
                <w:sz w:val="20"/>
                <w:szCs w:val="20"/>
                <w:u w:val="single"/>
              </w:rPr>
              <w:t>s</w:t>
            </w:r>
            <w:r w:rsidRPr="00F44B83">
              <w:rPr>
                <w:rFonts w:eastAsia="DengXian"/>
                <w:color w:val="0070C0"/>
                <w:sz w:val="20"/>
                <w:szCs w:val="20"/>
                <w:u w:val="single"/>
              </w:rPr>
              <w:t xml:space="preserve"> not suitable for mapping sequences </w:t>
            </w:r>
            <w:r w:rsidR="001B74D4" w:rsidRPr="00F44B83">
              <w:rPr>
                <w:rFonts w:eastAsia="DengXian"/>
                <w:color w:val="0070C0"/>
                <w:sz w:val="20"/>
                <w:szCs w:val="20"/>
                <w:u w:val="single"/>
              </w:rPr>
              <w:t>whose</w:t>
            </w:r>
            <w:r w:rsidRPr="00F44B83">
              <w:rPr>
                <w:rFonts w:eastAsia="DengXian"/>
                <w:color w:val="0070C0"/>
                <w:sz w:val="20"/>
                <w:szCs w:val="20"/>
                <w:u w:val="single"/>
              </w:rPr>
              <w:t xml:space="preserve"> correlation properties need to be maintained.</w:t>
            </w:r>
          </w:p>
          <w:p w14:paraId="0219B55A" w14:textId="21CAFA08" w:rsidR="00343E12" w:rsidRPr="00453C99" w:rsidRDefault="00343E12" w:rsidP="00EF64DB">
            <w:pPr>
              <w:pStyle w:val="ListParagraph"/>
              <w:numPr>
                <w:ilvl w:val="0"/>
                <w:numId w:val="48"/>
              </w:numPr>
              <w:spacing w:after="180"/>
              <w:ind w:firstLineChars="0"/>
              <w:rPr>
                <w:rFonts w:eastAsia="DengXian"/>
                <w:sz w:val="20"/>
                <w:szCs w:val="20"/>
                <w:u w:val="single"/>
              </w:rPr>
            </w:pPr>
            <w:r w:rsidRPr="00453C99">
              <w:rPr>
                <w:rFonts w:eastAsia="DengXian"/>
                <w:color w:val="0070C0"/>
                <w:sz w:val="20"/>
                <w:szCs w:val="20"/>
                <w:u w:val="single"/>
              </w:rPr>
              <w:lastRenderedPageBreak/>
              <w:t>Source [R1-2410225] reports a solution</w:t>
            </w:r>
            <w:r>
              <w:rPr>
                <w:rFonts w:eastAsia="DengXian"/>
                <w:color w:val="0070C0"/>
                <w:sz w:val="20"/>
                <w:szCs w:val="20"/>
                <w:u w:val="single"/>
              </w:rPr>
              <w:t xml:space="preserve"> </w:t>
            </w:r>
            <w:r w:rsidR="00C21018">
              <w:rPr>
                <w:rFonts w:eastAsia="DengXian"/>
                <w:color w:val="0070C0"/>
                <w:sz w:val="20"/>
                <w:szCs w:val="20"/>
                <w:u w:val="single"/>
              </w:rPr>
              <w:t xml:space="preserve">where </w:t>
            </w:r>
            <w:r w:rsidR="00A46A1E" w:rsidRPr="00A46A1E">
              <w:rPr>
                <w:rFonts w:eastAsia="DengXian"/>
                <w:color w:val="0070C0"/>
                <w:sz w:val="20"/>
                <w:szCs w:val="20"/>
                <w:u w:val="single"/>
              </w:rPr>
              <w:t xml:space="preserve">sections of </w:t>
            </w:r>
            <w:r w:rsidR="00F23954">
              <w:rPr>
                <w:rFonts w:eastAsia="DengXian"/>
                <w:color w:val="0070C0"/>
                <w:sz w:val="20"/>
                <w:szCs w:val="20"/>
                <w:u w:val="single"/>
              </w:rPr>
              <w:t>the</w:t>
            </w:r>
            <w:r>
              <w:rPr>
                <w:rFonts w:eastAsia="DengXian"/>
                <w:color w:val="0070C0"/>
                <w:sz w:val="20"/>
                <w:szCs w:val="20"/>
                <w:u w:val="single"/>
              </w:rPr>
              <w:t xml:space="preserve"> </w:t>
            </w:r>
            <w:r w:rsidR="00A46A1E" w:rsidRPr="00A46A1E">
              <w:rPr>
                <w:rFonts w:eastAsia="DengXian"/>
                <w:color w:val="0070C0"/>
                <w:sz w:val="20"/>
                <w:szCs w:val="20"/>
                <w:u w:val="single"/>
              </w:rPr>
              <w:t xml:space="preserve">target signal excluding CPs </w:t>
            </w:r>
            <w:r w:rsidR="004C3E3A">
              <w:rPr>
                <w:rFonts w:eastAsia="DengXian"/>
                <w:color w:val="0070C0"/>
                <w:sz w:val="20"/>
                <w:szCs w:val="20"/>
                <w:u w:val="single"/>
              </w:rPr>
              <w:t>are created</w:t>
            </w:r>
            <w:r w:rsidR="004035BF">
              <w:rPr>
                <w:rFonts w:eastAsia="DengXian"/>
                <w:color w:val="0070C0"/>
                <w:sz w:val="20"/>
                <w:szCs w:val="20"/>
                <w:u w:val="single"/>
              </w:rPr>
              <w:t>.</w:t>
            </w:r>
            <w:r w:rsidR="00BC65CA">
              <w:rPr>
                <w:rFonts w:eastAsia="DengXian"/>
                <w:color w:val="0070C0"/>
                <w:sz w:val="20"/>
                <w:szCs w:val="20"/>
                <w:u w:val="single"/>
              </w:rPr>
              <w:t xml:space="preserve"> </w:t>
            </w:r>
            <w:r w:rsidR="00AE3503">
              <w:rPr>
                <w:rFonts w:eastAsia="DengXian"/>
                <w:color w:val="0070C0"/>
                <w:sz w:val="20"/>
                <w:szCs w:val="20"/>
                <w:u w:val="single"/>
              </w:rPr>
              <w:t>U</w:t>
            </w:r>
            <w:r w:rsidR="009157C4">
              <w:rPr>
                <w:rFonts w:eastAsia="DengXian"/>
                <w:color w:val="0070C0"/>
                <w:sz w:val="20"/>
                <w:szCs w:val="20"/>
                <w:u w:val="single"/>
              </w:rPr>
              <w:t>sing</w:t>
            </w:r>
            <w:r w:rsidR="00A46A1E" w:rsidRPr="00A46A1E">
              <w:rPr>
                <w:rFonts w:eastAsia="DengXian"/>
                <w:color w:val="0070C0"/>
                <w:sz w:val="20"/>
                <w:szCs w:val="20"/>
                <w:u w:val="single"/>
              </w:rPr>
              <w:t xml:space="preserve"> </w:t>
            </w:r>
            <w:r w:rsidR="00692304">
              <w:rPr>
                <w:rFonts w:eastAsia="DengXian"/>
                <w:color w:val="0070C0"/>
                <w:sz w:val="20"/>
                <w:szCs w:val="20"/>
                <w:u w:val="single"/>
              </w:rPr>
              <w:t>a</w:t>
            </w:r>
            <w:r w:rsidR="00A46A1E" w:rsidRPr="00A46A1E">
              <w:rPr>
                <w:rFonts w:eastAsia="DengXian"/>
                <w:color w:val="0070C0"/>
                <w:sz w:val="20"/>
                <w:szCs w:val="20"/>
                <w:u w:val="single"/>
              </w:rPr>
              <w:t xml:space="preserve"> </w:t>
            </w:r>
            <w:r w:rsidR="00DC21F6">
              <w:rPr>
                <w:rFonts w:eastAsia="DengXian"/>
                <w:color w:val="0070C0"/>
                <w:sz w:val="20"/>
                <w:szCs w:val="20"/>
                <w:u w:val="single"/>
              </w:rPr>
              <w:t xml:space="preserve">least square </w:t>
            </w:r>
            <w:r w:rsidR="00A46A1E" w:rsidRPr="00A46A1E">
              <w:rPr>
                <w:rFonts w:eastAsia="DengXian"/>
                <w:color w:val="0070C0"/>
                <w:sz w:val="20"/>
                <w:szCs w:val="20"/>
                <w:u w:val="single"/>
              </w:rPr>
              <w:t>shaping block</w:t>
            </w:r>
            <w:r w:rsidR="00AE3503">
              <w:rPr>
                <w:rFonts w:eastAsia="DengXian"/>
                <w:color w:val="0070C0"/>
                <w:sz w:val="20"/>
                <w:szCs w:val="20"/>
                <w:u w:val="single"/>
              </w:rPr>
              <w:t>,</w:t>
            </w:r>
            <w:r w:rsidR="00A46A1E" w:rsidRPr="00A46A1E">
              <w:rPr>
                <w:rFonts w:eastAsia="DengXian"/>
                <w:color w:val="0070C0"/>
                <w:sz w:val="20"/>
                <w:szCs w:val="20"/>
                <w:u w:val="single"/>
              </w:rPr>
              <w:t xml:space="preserve"> each signal section </w:t>
            </w:r>
            <w:r w:rsidR="00A57C02">
              <w:rPr>
                <w:rFonts w:eastAsia="DengXian"/>
                <w:color w:val="0070C0"/>
                <w:sz w:val="20"/>
                <w:szCs w:val="20"/>
                <w:u w:val="single"/>
              </w:rPr>
              <w:t>is shaped</w:t>
            </w:r>
            <w:r w:rsidR="00D87195">
              <w:rPr>
                <w:rFonts w:eastAsia="DengXian"/>
                <w:color w:val="0070C0"/>
                <w:sz w:val="20"/>
                <w:szCs w:val="20"/>
                <w:u w:val="single"/>
              </w:rPr>
              <w:t xml:space="preserve"> s</w:t>
            </w:r>
            <w:r w:rsidR="00A46A1E" w:rsidRPr="00A46A1E">
              <w:rPr>
                <w:rFonts w:eastAsia="DengXian"/>
                <w:color w:val="0070C0"/>
                <w:sz w:val="20"/>
                <w:szCs w:val="20"/>
                <w:u w:val="single"/>
              </w:rPr>
              <w:t xml:space="preserve">o that the resulting signal as output from the OFDM modulator becomes as close to the target </w:t>
            </w:r>
            <w:r w:rsidR="00D87195">
              <w:rPr>
                <w:rFonts w:eastAsia="DengXian"/>
                <w:color w:val="0070C0"/>
                <w:sz w:val="20"/>
                <w:szCs w:val="20"/>
                <w:u w:val="single"/>
              </w:rPr>
              <w:t>OOK</w:t>
            </w:r>
            <w:r w:rsidR="00A46A1E" w:rsidRPr="00A46A1E">
              <w:rPr>
                <w:rFonts w:eastAsia="DengXian"/>
                <w:color w:val="0070C0"/>
                <w:sz w:val="20"/>
                <w:szCs w:val="20"/>
                <w:u w:val="single"/>
              </w:rPr>
              <w:t xml:space="preserve"> signal</w:t>
            </w:r>
            <w:r w:rsidR="00D87195">
              <w:rPr>
                <w:rFonts w:eastAsia="DengXian"/>
                <w:color w:val="0070C0"/>
                <w:sz w:val="20"/>
                <w:szCs w:val="20"/>
                <w:u w:val="single"/>
              </w:rPr>
              <w:t xml:space="preserve">. </w:t>
            </w:r>
            <w:r w:rsidR="00A46A1E" w:rsidRPr="00A46A1E">
              <w:rPr>
                <w:rFonts w:eastAsia="DengXian"/>
                <w:color w:val="0070C0"/>
                <w:sz w:val="20"/>
                <w:szCs w:val="20"/>
                <w:u w:val="single"/>
              </w:rPr>
              <w:t xml:space="preserve"> </w:t>
            </w:r>
            <w:r w:rsidR="00605A02" w:rsidRPr="00B85783">
              <w:rPr>
                <w:rFonts w:eastAsia="DengXian"/>
                <w:color w:val="0070C0"/>
                <w:sz w:val="20"/>
                <w:szCs w:val="20"/>
                <w:u w:val="single"/>
              </w:rPr>
              <w:t xml:space="preserve">At the device, correlation </w:t>
            </w:r>
            <w:r w:rsidR="0041325F" w:rsidRPr="00B85783">
              <w:rPr>
                <w:rFonts w:eastAsia="DengXian"/>
                <w:color w:val="0070C0"/>
                <w:sz w:val="20"/>
                <w:szCs w:val="20"/>
                <w:u w:val="single"/>
              </w:rPr>
              <w:t xml:space="preserve">or low complexity error correction allows the </w:t>
            </w:r>
            <w:r w:rsidR="000C23F8" w:rsidRPr="00B85783">
              <w:rPr>
                <w:rFonts w:eastAsia="DengXian"/>
                <w:color w:val="0070C0"/>
                <w:sz w:val="20"/>
                <w:szCs w:val="20"/>
                <w:u w:val="single"/>
              </w:rPr>
              <w:t xml:space="preserve">device to tolerate discrepancies between the </w:t>
            </w:r>
            <w:r w:rsidR="00937FA6" w:rsidRPr="00B85783">
              <w:rPr>
                <w:rFonts w:eastAsia="DengXian"/>
                <w:color w:val="0070C0"/>
                <w:sz w:val="20"/>
                <w:szCs w:val="20"/>
                <w:u w:val="single"/>
              </w:rPr>
              <w:t>target and actual OOK R2D signals.</w:t>
            </w:r>
          </w:p>
        </w:tc>
      </w:tr>
    </w:tbl>
    <w:p w14:paraId="479B6358" w14:textId="77777777" w:rsidR="001A03CC" w:rsidRPr="00F44B83" w:rsidRDefault="001A03CC" w:rsidP="00CD27B1">
      <w:pPr>
        <w:rPr>
          <w:bCs/>
          <w:color w:val="FF0000"/>
          <w:sz w:val="22"/>
          <w:szCs w:val="22"/>
          <w:lang w:eastAsia="ja-JP"/>
        </w:rPr>
      </w:pPr>
    </w:p>
    <w:p w14:paraId="6BC62447" w14:textId="77777777" w:rsidR="001A03CC" w:rsidRDefault="001A03CC" w:rsidP="00CD27B1">
      <w:pPr>
        <w:rPr>
          <w:bCs/>
          <w:color w:val="FF0000"/>
          <w:sz w:val="22"/>
          <w:szCs w:val="22"/>
          <w:lang w:val="en-US" w:eastAsia="ja-JP"/>
        </w:rPr>
      </w:pPr>
    </w:p>
    <w:p w14:paraId="2A38053D" w14:textId="77777777" w:rsidR="001A03CC" w:rsidRDefault="001A03CC" w:rsidP="00CD27B1">
      <w:pPr>
        <w:rPr>
          <w:bCs/>
          <w:color w:val="FF0000"/>
          <w:sz w:val="22"/>
          <w:szCs w:val="22"/>
          <w:lang w:val="en-US" w:eastAsia="ja-JP"/>
        </w:rPr>
      </w:pPr>
    </w:p>
    <w:p w14:paraId="17C88DAA" w14:textId="77777777" w:rsidR="001A03CC" w:rsidRDefault="001A03CC" w:rsidP="00CD27B1">
      <w:pPr>
        <w:rPr>
          <w:bCs/>
          <w:color w:val="FF0000"/>
          <w:sz w:val="22"/>
          <w:szCs w:val="22"/>
          <w:lang w:val="en-US" w:eastAsia="ja-JP"/>
        </w:rPr>
      </w:pPr>
    </w:p>
    <w:p w14:paraId="4FBC4347" w14:textId="77777777" w:rsidR="001A03CC" w:rsidRDefault="001A03CC" w:rsidP="00CD27B1">
      <w:pPr>
        <w:rPr>
          <w:bCs/>
          <w:color w:val="FF0000"/>
          <w:sz w:val="22"/>
          <w:szCs w:val="22"/>
          <w:lang w:val="en-US" w:eastAsia="ja-JP"/>
        </w:rPr>
      </w:pPr>
    </w:p>
    <w:p w14:paraId="4811E729" w14:textId="77777777" w:rsidR="001A03CC" w:rsidRPr="00D1586A" w:rsidRDefault="001A03CC" w:rsidP="00CD27B1">
      <w:pPr>
        <w:rPr>
          <w:bCs/>
          <w:color w:val="FF0000"/>
          <w:sz w:val="22"/>
          <w:szCs w:val="22"/>
          <w:lang w:val="en-US" w:eastAsia="ja-JP"/>
        </w:rPr>
      </w:pPr>
    </w:p>
    <w:p w14:paraId="02EA6E34" w14:textId="76F9C483" w:rsidR="008A2586" w:rsidRPr="008A2586" w:rsidRDefault="008A2586" w:rsidP="008A2586">
      <w:pPr>
        <w:pStyle w:val="ListParagraph"/>
        <w:numPr>
          <w:ilvl w:val="2"/>
          <w:numId w:val="6"/>
        </w:numPr>
        <w:autoSpaceDE w:val="0"/>
        <w:autoSpaceDN w:val="0"/>
        <w:adjustRightInd w:val="0"/>
        <w:ind w:firstLineChars="0"/>
        <w:jc w:val="both"/>
        <w:rPr>
          <w:rFonts w:ascii="Arial" w:hAnsi="Arial" w:cs="Arial"/>
          <w:b/>
          <w:lang w:eastAsia="ja-JP"/>
        </w:rPr>
      </w:pPr>
      <w:r w:rsidRPr="008A2586">
        <w:rPr>
          <w:rFonts w:ascii="Arial" w:hAnsi="Arial" w:cs="Arial"/>
          <w:b/>
          <w:lang w:eastAsia="ja-JP"/>
        </w:rPr>
        <w:t>Combined text proposal on CP handling schemes</w:t>
      </w:r>
      <w:r w:rsidRPr="008A2586">
        <w:rPr>
          <w:rFonts w:ascii="Arial" w:hAnsi="Arial" w:cs="Arial"/>
          <w:b/>
          <w:lang w:val="en-US" w:eastAsia="ja-JP"/>
        </w:rPr>
        <w:t xml:space="preserve">  </w:t>
      </w:r>
    </w:p>
    <w:p w14:paraId="76928466" w14:textId="77777777" w:rsidR="008A2586" w:rsidRDefault="008A2586" w:rsidP="008A2586">
      <w:pPr>
        <w:autoSpaceDE w:val="0"/>
        <w:autoSpaceDN w:val="0"/>
        <w:adjustRightInd w:val="0"/>
        <w:jc w:val="both"/>
        <w:rPr>
          <w:bCs/>
          <w:color w:val="FF0000"/>
          <w:sz w:val="22"/>
          <w:szCs w:val="22"/>
          <w:lang w:val="x-none" w:eastAsia="ja-JP"/>
        </w:rPr>
      </w:pPr>
    </w:p>
    <w:p w14:paraId="6DEE3025" w14:textId="50BA55B7" w:rsidR="008A2586" w:rsidRDefault="008A2586" w:rsidP="008A2586">
      <w:pPr>
        <w:autoSpaceDE w:val="0"/>
        <w:autoSpaceDN w:val="0"/>
        <w:adjustRightInd w:val="0"/>
        <w:jc w:val="both"/>
        <w:rPr>
          <w:bCs/>
          <w:sz w:val="22"/>
          <w:szCs w:val="22"/>
          <w:lang w:val="x-none" w:eastAsia="ja-JP"/>
        </w:rPr>
      </w:pPr>
      <w:r>
        <w:rPr>
          <w:bCs/>
          <w:sz w:val="22"/>
          <w:szCs w:val="22"/>
          <w:lang w:val="x-none" w:eastAsia="ja-JP"/>
        </w:rPr>
        <w:t xml:space="preserve">The following </w:t>
      </w:r>
      <w:r w:rsidR="009D3BC9">
        <w:rPr>
          <w:bCs/>
          <w:sz w:val="22"/>
          <w:szCs w:val="22"/>
          <w:lang w:val="x-none" w:eastAsia="ja-JP"/>
        </w:rPr>
        <w:t>proposal is made to capture our views on CP handling schemes within the structure of TR38.769:</w:t>
      </w:r>
    </w:p>
    <w:p w14:paraId="6914A1E0" w14:textId="77777777" w:rsidR="009D3BC9" w:rsidRDefault="009D3BC9" w:rsidP="008A2586">
      <w:pPr>
        <w:autoSpaceDE w:val="0"/>
        <w:autoSpaceDN w:val="0"/>
        <w:adjustRightInd w:val="0"/>
        <w:jc w:val="both"/>
        <w:rPr>
          <w:bCs/>
          <w:sz w:val="22"/>
          <w:szCs w:val="22"/>
          <w:lang w:val="x-none" w:eastAsia="ja-JP"/>
        </w:rPr>
      </w:pPr>
    </w:p>
    <w:p w14:paraId="0FFE13B0" w14:textId="588239B2" w:rsidR="00B13DEB" w:rsidRPr="0037156B" w:rsidRDefault="00B13DEB" w:rsidP="00B13DEB">
      <w:pPr>
        <w:spacing w:afterLines="50" w:after="156"/>
        <w:jc w:val="both"/>
        <w:rPr>
          <w:b/>
          <w:bCs/>
          <w:sz w:val="22"/>
          <w:szCs w:val="22"/>
          <w:lang w:val="en-US"/>
        </w:rPr>
      </w:pPr>
      <w:r w:rsidRPr="006A141D">
        <w:rPr>
          <w:b/>
          <w:bCs/>
          <w:sz w:val="22"/>
          <w:szCs w:val="22"/>
          <w:lang w:val="en-US"/>
        </w:rPr>
        <w:t xml:space="preserve">Proposal </w:t>
      </w:r>
      <w:r w:rsidR="006A141D" w:rsidRPr="006A141D">
        <w:rPr>
          <w:b/>
          <w:bCs/>
          <w:sz w:val="22"/>
          <w:szCs w:val="22"/>
          <w:lang w:val="en-US"/>
        </w:rPr>
        <w:t>1</w:t>
      </w:r>
      <w:r w:rsidRPr="006A141D">
        <w:rPr>
          <w:b/>
          <w:bCs/>
          <w:sz w:val="22"/>
          <w:szCs w:val="22"/>
          <w:lang w:val="en-US"/>
        </w:rPr>
        <w:t>:</w:t>
      </w:r>
      <w:r w:rsidRPr="0037156B">
        <w:rPr>
          <w:b/>
          <w:bCs/>
          <w:sz w:val="22"/>
          <w:szCs w:val="22"/>
          <w:lang w:val="en-US"/>
        </w:rPr>
        <w:t xml:space="preserve"> The following text is added to section 6.1.</w:t>
      </w:r>
      <w:r>
        <w:rPr>
          <w:b/>
          <w:bCs/>
          <w:sz w:val="22"/>
          <w:szCs w:val="22"/>
          <w:lang w:val="en-US"/>
        </w:rPr>
        <w:t>1</w:t>
      </w:r>
      <w:r w:rsidRPr="0037156B">
        <w:rPr>
          <w:b/>
          <w:bCs/>
          <w:sz w:val="22"/>
          <w:szCs w:val="22"/>
          <w:lang w:val="en-US"/>
        </w:rPr>
        <w:t>.x “</w:t>
      </w:r>
      <w:r>
        <w:rPr>
          <w:b/>
          <w:bCs/>
          <w:sz w:val="22"/>
          <w:szCs w:val="22"/>
          <w:lang w:val="en-US"/>
        </w:rPr>
        <w:t>R2D waveform, modulation and numerology</w:t>
      </w:r>
      <w:r w:rsidRPr="0037156B">
        <w:rPr>
          <w:b/>
          <w:bCs/>
          <w:sz w:val="22"/>
          <w:szCs w:val="22"/>
          <w:lang w:val="en-US"/>
        </w:rPr>
        <w:t>” of TR38.769:</w:t>
      </w:r>
    </w:p>
    <w:p w14:paraId="3EA37E81" w14:textId="77777777" w:rsidR="00E35E6F" w:rsidRPr="00B13DEB" w:rsidRDefault="00E35E6F" w:rsidP="00E35E6F">
      <w:pPr>
        <w:spacing w:after="240"/>
        <w:jc w:val="both"/>
        <w:rPr>
          <w:color w:val="FF0000"/>
          <w:sz w:val="22"/>
          <w:szCs w:val="22"/>
          <w:lang w:val="en-US"/>
        </w:rPr>
      </w:pPr>
    </w:p>
    <w:tbl>
      <w:tblPr>
        <w:tblStyle w:val="TableGrid"/>
        <w:tblW w:w="0" w:type="auto"/>
        <w:tblLook w:val="04A0" w:firstRow="1" w:lastRow="0" w:firstColumn="1" w:lastColumn="0" w:noHBand="0" w:noVBand="1"/>
      </w:tblPr>
      <w:tblGrid>
        <w:gridCol w:w="9962"/>
      </w:tblGrid>
      <w:tr w:rsidR="00E35E6F" w14:paraId="5C9760FD" w14:textId="77777777" w:rsidTr="007A1122">
        <w:tc>
          <w:tcPr>
            <w:tcW w:w="9962" w:type="dxa"/>
          </w:tcPr>
          <w:p w14:paraId="2138E784" w14:textId="77777777" w:rsidR="00E35E6F" w:rsidRPr="00476185" w:rsidRDefault="00E35E6F" w:rsidP="007A1122">
            <w:pPr>
              <w:spacing w:after="180"/>
              <w:rPr>
                <w:rFonts w:eastAsia="DengXian"/>
                <w:sz w:val="20"/>
                <w:szCs w:val="20"/>
              </w:rPr>
            </w:pPr>
            <w:r w:rsidRPr="00476185">
              <w:rPr>
                <w:rFonts w:eastAsia="DengXian"/>
                <w:sz w:val="20"/>
                <w:szCs w:val="20"/>
              </w:rPr>
              <w:t xml:space="preserve">For Alt M2-1, the </w:t>
            </w:r>
            <w:r w:rsidRPr="00201DFD">
              <w:rPr>
                <w:rFonts w:eastAsia="DengXian"/>
                <w:color w:val="0070C0"/>
                <w:sz w:val="20"/>
                <w:szCs w:val="20"/>
                <w:u w:val="single"/>
              </w:rPr>
              <w:t>solutions and</w:t>
            </w:r>
            <w:r w:rsidRPr="00201DFD">
              <w:rPr>
                <w:rFonts w:eastAsia="DengXian"/>
                <w:color w:val="0070C0"/>
                <w:sz w:val="20"/>
                <w:szCs w:val="20"/>
              </w:rPr>
              <w:t xml:space="preserve"> </w:t>
            </w:r>
            <w:r w:rsidRPr="00476185">
              <w:rPr>
                <w:rFonts w:eastAsia="DengXian"/>
                <w:sz w:val="20"/>
                <w:szCs w:val="20"/>
              </w:rPr>
              <w:t>potential impacts are discussed as follows,</w:t>
            </w:r>
          </w:p>
          <w:p w14:paraId="1F1685D3" w14:textId="50B8D915" w:rsidR="00E35E6F" w:rsidRPr="00476185" w:rsidRDefault="00E35E6F" w:rsidP="007A1122">
            <w:pPr>
              <w:spacing w:after="180"/>
              <w:ind w:left="568" w:hanging="284"/>
              <w:rPr>
                <w:rFonts w:eastAsia="DengXian"/>
                <w:sz w:val="20"/>
                <w:szCs w:val="20"/>
              </w:rPr>
            </w:pPr>
            <w:r w:rsidRPr="00476185">
              <w:rPr>
                <w:rFonts w:eastAsia="DengXian"/>
                <w:sz w:val="20"/>
                <w:szCs w:val="20"/>
              </w:rPr>
              <w:t>-</w:t>
            </w:r>
            <w:r w:rsidRPr="00476185">
              <w:rPr>
                <w:rFonts w:eastAsia="DengXian"/>
                <w:sz w:val="20"/>
                <w:szCs w:val="20"/>
              </w:rPr>
              <w:tab/>
              <w:t>Some sources [R1-9421-5], [</w:t>
            </w:r>
            <w:r w:rsidRPr="00476185">
              <w:rPr>
                <w:rFonts w:eastAsia="DengXian"/>
                <w:sz w:val="20"/>
                <w:szCs w:val="20"/>
                <w:lang w:eastAsia="zh-CN"/>
              </w:rPr>
              <w:t>R1-9421-9], [R1-9421-8], [R1-9421-33], [R1-9421-21], [R1-9421-11], [R1-9421-18], [R1-9421-3]</w:t>
            </w:r>
            <w:r w:rsidR="00DA6955">
              <w:rPr>
                <w:rFonts w:eastAsia="DengXian"/>
                <w:sz w:val="20"/>
                <w:szCs w:val="20"/>
                <w:lang w:eastAsia="zh-CN"/>
              </w:rPr>
              <w:t xml:space="preserve">, </w:t>
            </w:r>
            <w:r w:rsidR="00DA6955" w:rsidRPr="00B85783">
              <w:rPr>
                <w:rFonts w:eastAsia="DengXian"/>
                <w:color w:val="0070C0"/>
                <w:sz w:val="20"/>
                <w:szCs w:val="20"/>
                <w:u w:val="single"/>
                <w:lang w:eastAsia="zh-CN"/>
              </w:rPr>
              <w:t>[R1-2410225</w:t>
            </w:r>
            <w:r w:rsidRPr="00B85783">
              <w:rPr>
                <w:rFonts w:eastAsia="DengXian"/>
                <w:color w:val="0070C0"/>
                <w:sz w:val="20"/>
                <w:szCs w:val="20"/>
                <w:u w:val="single"/>
                <w:lang w:eastAsia="zh-CN"/>
              </w:rPr>
              <w:t>]</w:t>
            </w:r>
            <w:r w:rsidRPr="00476185">
              <w:rPr>
                <w:rFonts w:eastAsia="DengXian"/>
                <w:sz w:val="20"/>
                <w:szCs w:val="20"/>
              </w:rPr>
              <w:t xml:space="preserve"> report that CP handling of Alt M2-1 cannot be used for large M values (e.g. </w:t>
            </w:r>
            <w:r w:rsidRPr="00476185">
              <w:rPr>
                <w:rFonts w:eastAsia="DengXian"/>
                <w:i/>
                <w:iCs/>
                <w:sz w:val="20"/>
                <w:szCs w:val="20"/>
              </w:rPr>
              <w:t>M</w:t>
            </w:r>
            <w:r w:rsidRPr="00476185">
              <w:rPr>
                <w:rFonts w:eastAsia="DengXian"/>
                <w:sz w:val="20"/>
                <w:szCs w:val="20"/>
              </w:rPr>
              <w:t xml:space="preserve">&gt;8). </w:t>
            </w:r>
          </w:p>
          <w:p w14:paraId="3E18C572" w14:textId="77777777" w:rsidR="00E35E6F" w:rsidRPr="00476185" w:rsidRDefault="00E35E6F" w:rsidP="007A1122">
            <w:pPr>
              <w:spacing w:after="180"/>
              <w:ind w:left="568" w:hanging="284"/>
              <w:rPr>
                <w:rFonts w:eastAsia="DengXian"/>
                <w:sz w:val="20"/>
                <w:szCs w:val="20"/>
              </w:rPr>
            </w:pPr>
            <w:r w:rsidRPr="00476185">
              <w:rPr>
                <w:rFonts w:eastAsia="DengXian"/>
                <w:sz w:val="20"/>
                <w:szCs w:val="20"/>
              </w:rPr>
              <w:t>-</w:t>
            </w:r>
            <w:r w:rsidRPr="00476185">
              <w:rPr>
                <w:rFonts w:eastAsia="DengXian"/>
                <w:sz w:val="20"/>
                <w:szCs w:val="20"/>
              </w:rPr>
              <w:tab/>
              <w:t>Some sources [R1-9421-1], [R1-9421-6], [R1-9421-28], [R1-9421-32] report that CP handling of Alt M2-1 can be used for both small and large M values.</w:t>
            </w:r>
          </w:p>
          <w:p w14:paraId="575B7F6E" w14:textId="77777777" w:rsidR="00E35E6F" w:rsidRPr="00476185" w:rsidRDefault="00E35E6F" w:rsidP="007A1122">
            <w:pPr>
              <w:spacing w:after="180"/>
              <w:ind w:left="851" w:hanging="284"/>
              <w:rPr>
                <w:rFonts w:eastAsia="DengXian"/>
                <w:sz w:val="20"/>
                <w:szCs w:val="20"/>
                <w:lang w:eastAsia="zh-CN"/>
              </w:rPr>
            </w:pPr>
            <w:r w:rsidRPr="00476185">
              <w:rPr>
                <w:rFonts w:eastAsia="DengXian"/>
                <w:sz w:val="20"/>
                <w:szCs w:val="20"/>
                <w:lang w:eastAsia="zh-CN"/>
              </w:rPr>
              <w:t>-</w:t>
            </w:r>
            <w:r w:rsidRPr="00476185">
              <w:rPr>
                <w:rFonts w:eastAsia="DengXian"/>
                <w:sz w:val="20"/>
                <w:szCs w:val="20"/>
                <w:lang w:eastAsia="zh-CN"/>
              </w:rPr>
              <w:tab/>
              <w:t>Among of them, some sources [R1-9421-6], [R1-9421-32] show the performance of Alt M2-1 for small (</w:t>
            </w:r>
            <w:r w:rsidRPr="00476185">
              <w:rPr>
                <w:rFonts w:eastAsia="DengXian"/>
                <w:i/>
                <w:iCs/>
                <w:sz w:val="20"/>
                <w:szCs w:val="20"/>
                <w:lang w:eastAsia="zh-CN"/>
              </w:rPr>
              <w:t>M</w:t>
            </w:r>
            <w:r w:rsidRPr="00476185">
              <w:rPr>
                <w:rFonts w:eastAsia="DengXian"/>
                <w:sz w:val="20"/>
                <w:szCs w:val="20"/>
                <w:lang w:eastAsia="zh-CN"/>
              </w:rPr>
              <w:t>=4) and large M values (</w:t>
            </w:r>
            <w:r w:rsidRPr="00476185">
              <w:rPr>
                <w:rFonts w:eastAsia="DengXian"/>
                <w:i/>
                <w:iCs/>
                <w:sz w:val="20"/>
                <w:szCs w:val="20"/>
                <w:lang w:eastAsia="zh-CN"/>
              </w:rPr>
              <w:t>M</w:t>
            </w:r>
            <w:r w:rsidRPr="00476185">
              <w:rPr>
                <w:rFonts w:eastAsia="DengXian"/>
                <w:sz w:val="20"/>
                <w:szCs w:val="20"/>
                <w:lang w:eastAsia="zh-CN"/>
              </w:rPr>
              <w:t>=24) under large SFO (e.g. 10</w:t>
            </w:r>
            <w:r w:rsidRPr="00476185">
              <w:rPr>
                <w:rFonts w:eastAsia="DengXian"/>
                <w:sz w:val="20"/>
                <w:szCs w:val="20"/>
                <w:vertAlign w:val="superscript"/>
                <w:lang w:eastAsia="zh-CN"/>
              </w:rPr>
              <w:t>5</w:t>
            </w:r>
            <w:r w:rsidRPr="00476185">
              <w:rPr>
                <w:rFonts w:eastAsia="DengXian"/>
                <w:sz w:val="20"/>
                <w:szCs w:val="20"/>
                <w:lang w:eastAsia="zh-CN"/>
              </w:rPr>
              <w:t xml:space="preserve"> ppm).</w:t>
            </w:r>
          </w:p>
          <w:p w14:paraId="6C3470B5" w14:textId="77777777" w:rsidR="00E35E6F" w:rsidRPr="00476185" w:rsidRDefault="00E35E6F" w:rsidP="007A1122">
            <w:pPr>
              <w:spacing w:after="180"/>
              <w:ind w:left="568" w:hanging="284"/>
              <w:rPr>
                <w:rFonts w:eastAsia="DengXian"/>
                <w:sz w:val="20"/>
                <w:szCs w:val="20"/>
              </w:rPr>
            </w:pPr>
            <w:r w:rsidRPr="00476185">
              <w:rPr>
                <w:rFonts w:eastAsia="DengXian"/>
                <w:sz w:val="20"/>
                <w:szCs w:val="20"/>
              </w:rPr>
              <w:t>-</w:t>
            </w:r>
            <w:r w:rsidRPr="00476185">
              <w:rPr>
                <w:rFonts w:eastAsia="DengXian"/>
                <w:sz w:val="20"/>
                <w:szCs w:val="20"/>
              </w:rPr>
              <w:tab/>
              <w:t>Some sources [R1-9421-28], [R1-9421-9], [R1-9421-32] report that CP handling of Alt M2-1 may result in non-constant OOK chip duration around CP.</w:t>
            </w:r>
          </w:p>
          <w:p w14:paraId="32D4B01D" w14:textId="77777777" w:rsidR="00E35E6F" w:rsidRPr="00476185" w:rsidRDefault="00E35E6F" w:rsidP="007A1122">
            <w:pPr>
              <w:spacing w:after="180"/>
              <w:ind w:left="568" w:hanging="284"/>
              <w:rPr>
                <w:rFonts w:eastAsia="DengXian"/>
                <w:sz w:val="20"/>
                <w:szCs w:val="20"/>
              </w:rPr>
            </w:pPr>
            <w:r w:rsidRPr="00476185">
              <w:rPr>
                <w:rFonts w:eastAsia="DengXian"/>
                <w:sz w:val="20"/>
                <w:szCs w:val="20"/>
              </w:rPr>
              <w:t>-</w:t>
            </w:r>
            <w:r w:rsidRPr="00476185">
              <w:rPr>
                <w:rFonts w:eastAsia="DengXian"/>
                <w:sz w:val="20"/>
                <w:szCs w:val="20"/>
              </w:rPr>
              <w:tab/>
              <w:t>Some sources [R1-9421-3], [R1-9421-5], [R1-9421-11], [R1-9421-32], [R1-9421-22], [R1-9421-4], [R1-9421-27] report that CP handling of Alt M2-1-1 would increase the overhead and reduce spectral efficiency.</w:t>
            </w:r>
          </w:p>
          <w:p w14:paraId="247512CB" w14:textId="77777777" w:rsidR="00E35E6F" w:rsidRDefault="00E35E6F" w:rsidP="007A1122">
            <w:pPr>
              <w:spacing w:after="180"/>
              <w:ind w:left="568" w:hanging="284"/>
              <w:rPr>
                <w:rFonts w:eastAsia="DengXian"/>
                <w:sz w:val="20"/>
                <w:szCs w:val="20"/>
              </w:rPr>
            </w:pPr>
            <w:r w:rsidRPr="00476185">
              <w:rPr>
                <w:rFonts w:eastAsia="DengXian"/>
                <w:sz w:val="20"/>
                <w:szCs w:val="20"/>
              </w:rPr>
              <w:t>-</w:t>
            </w:r>
            <w:r w:rsidRPr="00476185">
              <w:rPr>
                <w:rFonts w:eastAsia="DengXian"/>
                <w:sz w:val="20"/>
                <w:szCs w:val="20"/>
              </w:rPr>
              <w:tab/>
              <w:t>Some sources [</w:t>
            </w:r>
            <w:r w:rsidRPr="00476185">
              <w:rPr>
                <w:rFonts w:eastAsia="DengXian" w:hint="eastAsia"/>
                <w:sz w:val="20"/>
                <w:szCs w:val="20"/>
              </w:rPr>
              <w:t>R1-9421-25]</w:t>
            </w:r>
            <w:r w:rsidRPr="00476185">
              <w:rPr>
                <w:rFonts w:eastAsia="DengXian"/>
                <w:sz w:val="20"/>
                <w:szCs w:val="20"/>
              </w:rPr>
              <w:t xml:space="preserve">, [R1-9421-1], [R1-9421-9] report that CP handling of Alt M2-1-1 </w:t>
            </w:r>
            <w:r w:rsidRPr="00476185">
              <w:rPr>
                <w:rFonts w:eastAsia="DengXian" w:hint="eastAsia"/>
                <w:sz w:val="20"/>
                <w:szCs w:val="20"/>
              </w:rPr>
              <w:t>may</w:t>
            </w:r>
            <w:r w:rsidRPr="00476185">
              <w:rPr>
                <w:rFonts w:eastAsia="DengXian"/>
                <w:sz w:val="20"/>
                <w:szCs w:val="20"/>
              </w:rPr>
              <w:t xml:space="preserve"> not be completely transparent to the device thus add additional complexity.</w:t>
            </w:r>
          </w:p>
          <w:p w14:paraId="54FBE2AB" w14:textId="55EF14D1" w:rsidR="00B85783" w:rsidRDefault="00B85783" w:rsidP="00B85783">
            <w:pPr>
              <w:spacing w:after="180"/>
              <w:ind w:left="568" w:hanging="284"/>
              <w:rPr>
                <w:rFonts w:eastAsia="DengXian"/>
                <w:color w:val="0070C0"/>
                <w:sz w:val="20"/>
                <w:szCs w:val="20"/>
                <w:u w:val="single"/>
              </w:rPr>
            </w:pPr>
            <w:r w:rsidRPr="00476185">
              <w:rPr>
                <w:rFonts w:eastAsia="DengXian"/>
                <w:sz w:val="20"/>
                <w:szCs w:val="20"/>
              </w:rPr>
              <w:t>-</w:t>
            </w:r>
            <w:r w:rsidRPr="00476185">
              <w:rPr>
                <w:rFonts w:eastAsia="DengXian"/>
                <w:sz w:val="20"/>
                <w:szCs w:val="20"/>
              </w:rPr>
              <w:tab/>
            </w:r>
            <w:r w:rsidR="0004507B" w:rsidRPr="00B85783">
              <w:rPr>
                <w:rFonts w:eastAsia="DengXian"/>
                <w:color w:val="0070C0"/>
                <w:sz w:val="20"/>
                <w:szCs w:val="20"/>
                <w:u w:val="single"/>
              </w:rPr>
              <w:t>Source [R1-2410225] reports that for both AltM2-1-1 and AltM2-1-2 correlation properties of the sequences cannot be kept due to parity bit insertion making these methods not suitable for mapping sequences whose correlation properties need to be maintained.</w:t>
            </w:r>
          </w:p>
          <w:p w14:paraId="066DE11D" w14:textId="5E33A1BF" w:rsidR="00E35E6F" w:rsidRDefault="00E35E6F" w:rsidP="007A1122">
            <w:pPr>
              <w:spacing w:after="180"/>
              <w:ind w:left="568" w:hanging="284"/>
              <w:rPr>
                <w:rFonts w:eastAsia="DengXian"/>
                <w:color w:val="0070C0"/>
                <w:sz w:val="20"/>
                <w:szCs w:val="20"/>
                <w:u w:val="single"/>
              </w:rPr>
            </w:pPr>
            <w:r w:rsidRPr="00476185">
              <w:rPr>
                <w:rFonts w:eastAsia="DengXian"/>
                <w:color w:val="0070C0"/>
                <w:sz w:val="20"/>
                <w:szCs w:val="20"/>
                <w:u w:val="single"/>
              </w:rPr>
              <w:t>-</w:t>
            </w:r>
            <w:r w:rsidRPr="00476185">
              <w:rPr>
                <w:rFonts w:eastAsia="DengXian"/>
                <w:color w:val="0070C0"/>
                <w:sz w:val="20"/>
                <w:szCs w:val="20"/>
                <w:u w:val="single"/>
              </w:rPr>
              <w:tab/>
            </w:r>
            <w:r w:rsidRPr="00A86EA4">
              <w:rPr>
                <w:rFonts w:eastAsia="DengXian"/>
                <w:color w:val="0070C0"/>
                <w:sz w:val="20"/>
                <w:szCs w:val="20"/>
                <w:u w:val="single"/>
              </w:rPr>
              <w:t>Source [R1-2410225]</w:t>
            </w:r>
            <w:r w:rsidRPr="00476185">
              <w:rPr>
                <w:rFonts w:eastAsia="DengXian"/>
                <w:color w:val="0070C0"/>
                <w:sz w:val="20"/>
                <w:szCs w:val="20"/>
                <w:u w:val="single"/>
              </w:rPr>
              <w:t xml:space="preserve"> </w:t>
            </w:r>
            <w:r w:rsidRPr="00A86EA4">
              <w:rPr>
                <w:rFonts w:eastAsia="DengXian"/>
                <w:color w:val="0070C0"/>
                <w:sz w:val="20"/>
                <w:szCs w:val="20"/>
                <w:u w:val="single"/>
              </w:rPr>
              <w:t xml:space="preserve">reports a solution where a tail sequence is inserted </w:t>
            </w:r>
            <w:r>
              <w:rPr>
                <w:rFonts w:eastAsia="DengXian"/>
                <w:color w:val="0070C0"/>
                <w:sz w:val="20"/>
                <w:szCs w:val="20"/>
                <w:u w:val="single"/>
              </w:rPr>
              <w:t>at the end of the</w:t>
            </w:r>
            <w:r w:rsidRPr="00A86EA4">
              <w:rPr>
                <w:rFonts w:eastAsia="DengXian"/>
                <w:color w:val="0070C0"/>
                <w:sz w:val="20"/>
                <w:szCs w:val="20"/>
                <w:u w:val="single"/>
              </w:rPr>
              <w:t xml:space="preserve"> OFDM symbol, where the tail is copied to the CP</w:t>
            </w:r>
            <w:r w:rsidRPr="00476185">
              <w:rPr>
                <w:rFonts w:eastAsia="DengXian"/>
                <w:color w:val="0070C0"/>
                <w:sz w:val="20"/>
                <w:szCs w:val="20"/>
                <w:u w:val="single"/>
              </w:rPr>
              <w:t>.</w:t>
            </w:r>
            <w:r w:rsidRPr="00A86EA4">
              <w:rPr>
                <w:rFonts w:eastAsia="DengXian"/>
                <w:color w:val="0070C0"/>
                <w:sz w:val="20"/>
                <w:szCs w:val="20"/>
                <w:u w:val="single"/>
              </w:rPr>
              <w:t xml:space="preserve"> The solution is reported to enable the A-IoT device to remove the CP and to improve clock acquisition.</w:t>
            </w:r>
          </w:p>
          <w:p w14:paraId="51BD3E68" w14:textId="02B47F37" w:rsidR="00B85783" w:rsidRDefault="00B85783" w:rsidP="007A1122">
            <w:pPr>
              <w:spacing w:after="180"/>
              <w:ind w:left="568" w:hanging="284"/>
              <w:rPr>
                <w:rFonts w:eastAsia="DengXian"/>
                <w:color w:val="0070C0"/>
                <w:sz w:val="20"/>
                <w:szCs w:val="20"/>
                <w:u w:val="single"/>
              </w:rPr>
            </w:pPr>
            <w:r w:rsidRPr="00476185">
              <w:rPr>
                <w:rFonts w:eastAsia="DengXian"/>
                <w:color w:val="0070C0"/>
                <w:sz w:val="20"/>
                <w:szCs w:val="20"/>
                <w:u w:val="single"/>
              </w:rPr>
              <w:t>-</w:t>
            </w:r>
            <w:r w:rsidRPr="00476185">
              <w:rPr>
                <w:rFonts w:eastAsia="DengXian"/>
                <w:color w:val="0070C0"/>
                <w:sz w:val="20"/>
                <w:szCs w:val="20"/>
                <w:u w:val="single"/>
              </w:rPr>
              <w:tab/>
            </w:r>
            <w:r w:rsidRPr="00453C99">
              <w:rPr>
                <w:rFonts w:eastAsia="DengXian"/>
                <w:color w:val="0070C0"/>
                <w:sz w:val="20"/>
                <w:szCs w:val="20"/>
                <w:u w:val="single"/>
              </w:rPr>
              <w:t>Source [R1-2410225] reports a</w:t>
            </w:r>
            <w:r>
              <w:rPr>
                <w:rFonts w:eastAsia="DengXian"/>
                <w:color w:val="0070C0"/>
                <w:sz w:val="20"/>
                <w:szCs w:val="20"/>
                <w:u w:val="single"/>
              </w:rPr>
              <w:t>nother</w:t>
            </w:r>
            <w:r w:rsidRPr="00453C99">
              <w:rPr>
                <w:rFonts w:eastAsia="DengXian"/>
                <w:color w:val="0070C0"/>
                <w:sz w:val="20"/>
                <w:szCs w:val="20"/>
                <w:u w:val="single"/>
              </w:rPr>
              <w:t xml:space="preserve"> solution</w:t>
            </w:r>
            <w:r>
              <w:rPr>
                <w:rFonts w:eastAsia="DengXian"/>
                <w:color w:val="0070C0"/>
                <w:sz w:val="20"/>
                <w:szCs w:val="20"/>
                <w:u w:val="single"/>
              </w:rPr>
              <w:t xml:space="preserve"> where </w:t>
            </w:r>
            <w:r w:rsidRPr="00A46A1E">
              <w:rPr>
                <w:rFonts w:eastAsia="DengXian"/>
                <w:color w:val="0070C0"/>
                <w:sz w:val="20"/>
                <w:szCs w:val="20"/>
                <w:u w:val="single"/>
              </w:rPr>
              <w:t xml:space="preserve">sections of </w:t>
            </w:r>
            <w:r>
              <w:rPr>
                <w:rFonts w:eastAsia="DengXian"/>
                <w:color w:val="0070C0"/>
                <w:sz w:val="20"/>
                <w:szCs w:val="20"/>
                <w:u w:val="single"/>
              </w:rPr>
              <w:t xml:space="preserve">the </w:t>
            </w:r>
            <w:r w:rsidRPr="00A46A1E">
              <w:rPr>
                <w:rFonts w:eastAsia="DengXian"/>
                <w:color w:val="0070C0"/>
                <w:sz w:val="20"/>
                <w:szCs w:val="20"/>
                <w:u w:val="single"/>
              </w:rPr>
              <w:t xml:space="preserve">target signal excluding CPs </w:t>
            </w:r>
            <w:r>
              <w:rPr>
                <w:rFonts w:eastAsia="DengXian"/>
                <w:color w:val="0070C0"/>
                <w:sz w:val="20"/>
                <w:szCs w:val="20"/>
                <w:u w:val="single"/>
              </w:rPr>
              <w:t>are created. Using</w:t>
            </w:r>
            <w:r w:rsidRPr="00A46A1E">
              <w:rPr>
                <w:rFonts w:eastAsia="DengXian"/>
                <w:color w:val="0070C0"/>
                <w:sz w:val="20"/>
                <w:szCs w:val="20"/>
                <w:u w:val="single"/>
              </w:rPr>
              <w:t xml:space="preserve"> </w:t>
            </w:r>
            <w:r>
              <w:rPr>
                <w:rFonts w:eastAsia="DengXian"/>
                <w:color w:val="0070C0"/>
                <w:sz w:val="20"/>
                <w:szCs w:val="20"/>
                <w:u w:val="single"/>
              </w:rPr>
              <w:t>a</w:t>
            </w:r>
            <w:r w:rsidRPr="00A46A1E">
              <w:rPr>
                <w:rFonts w:eastAsia="DengXian"/>
                <w:color w:val="0070C0"/>
                <w:sz w:val="20"/>
                <w:szCs w:val="20"/>
                <w:u w:val="single"/>
              </w:rPr>
              <w:t xml:space="preserve"> </w:t>
            </w:r>
            <w:r>
              <w:rPr>
                <w:rFonts w:eastAsia="DengXian"/>
                <w:color w:val="0070C0"/>
                <w:sz w:val="20"/>
                <w:szCs w:val="20"/>
                <w:u w:val="single"/>
              </w:rPr>
              <w:t xml:space="preserve">least square </w:t>
            </w:r>
            <w:r w:rsidRPr="00A46A1E">
              <w:rPr>
                <w:rFonts w:eastAsia="DengXian"/>
                <w:color w:val="0070C0"/>
                <w:sz w:val="20"/>
                <w:szCs w:val="20"/>
                <w:u w:val="single"/>
              </w:rPr>
              <w:t>shaping block</w:t>
            </w:r>
            <w:r>
              <w:rPr>
                <w:rFonts w:eastAsia="DengXian"/>
                <w:color w:val="0070C0"/>
                <w:sz w:val="20"/>
                <w:szCs w:val="20"/>
                <w:u w:val="single"/>
              </w:rPr>
              <w:t>,</w:t>
            </w:r>
            <w:r w:rsidRPr="00A46A1E">
              <w:rPr>
                <w:rFonts w:eastAsia="DengXian"/>
                <w:color w:val="0070C0"/>
                <w:sz w:val="20"/>
                <w:szCs w:val="20"/>
                <w:u w:val="single"/>
              </w:rPr>
              <w:t xml:space="preserve"> each signal section </w:t>
            </w:r>
            <w:r>
              <w:rPr>
                <w:rFonts w:eastAsia="DengXian"/>
                <w:color w:val="0070C0"/>
                <w:sz w:val="20"/>
                <w:szCs w:val="20"/>
                <w:u w:val="single"/>
              </w:rPr>
              <w:t>is shaped s</w:t>
            </w:r>
            <w:r w:rsidRPr="00A46A1E">
              <w:rPr>
                <w:rFonts w:eastAsia="DengXian"/>
                <w:color w:val="0070C0"/>
                <w:sz w:val="20"/>
                <w:szCs w:val="20"/>
                <w:u w:val="single"/>
              </w:rPr>
              <w:t xml:space="preserve">o that the resulting signal as output from the OFDM modulator becomes as close to the target </w:t>
            </w:r>
            <w:r>
              <w:rPr>
                <w:rFonts w:eastAsia="DengXian"/>
                <w:color w:val="0070C0"/>
                <w:sz w:val="20"/>
                <w:szCs w:val="20"/>
                <w:u w:val="single"/>
              </w:rPr>
              <w:t>OOK</w:t>
            </w:r>
            <w:r w:rsidRPr="00A46A1E">
              <w:rPr>
                <w:rFonts w:eastAsia="DengXian"/>
                <w:color w:val="0070C0"/>
                <w:sz w:val="20"/>
                <w:szCs w:val="20"/>
                <w:u w:val="single"/>
              </w:rPr>
              <w:t xml:space="preserve"> signal</w:t>
            </w:r>
            <w:r>
              <w:rPr>
                <w:rFonts w:eastAsia="DengXian"/>
                <w:color w:val="0070C0"/>
                <w:sz w:val="20"/>
                <w:szCs w:val="20"/>
                <w:u w:val="single"/>
              </w:rPr>
              <w:t xml:space="preserve">. </w:t>
            </w:r>
            <w:r w:rsidRPr="00A46A1E">
              <w:rPr>
                <w:rFonts w:eastAsia="DengXian"/>
                <w:color w:val="0070C0"/>
                <w:sz w:val="20"/>
                <w:szCs w:val="20"/>
                <w:u w:val="single"/>
              </w:rPr>
              <w:t xml:space="preserve"> </w:t>
            </w:r>
            <w:r w:rsidRPr="00B85783">
              <w:rPr>
                <w:rFonts w:eastAsia="DengXian"/>
                <w:color w:val="0070C0"/>
                <w:sz w:val="20"/>
                <w:szCs w:val="20"/>
                <w:u w:val="single"/>
              </w:rPr>
              <w:t>At the device, correlation or low complexity error correction allows the device to tolerate discrepancies between the target and actual OOK R2D signals.</w:t>
            </w:r>
          </w:p>
          <w:p w14:paraId="3A5EA973" w14:textId="5D9CD374" w:rsidR="00E35E6F" w:rsidRPr="00B85783" w:rsidRDefault="00E35E6F" w:rsidP="00F44B83">
            <w:pPr>
              <w:spacing w:after="180"/>
              <w:rPr>
                <w:rFonts w:eastAsia="DengXian"/>
                <w:sz w:val="20"/>
                <w:szCs w:val="20"/>
                <w:u w:val="single"/>
              </w:rPr>
            </w:pPr>
          </w:p>
        </w:tc>
      </w:tr>
    </w:tbl>
    <w:p w14:paraId="3F7BAE9C" w14:textId="77777777" w:rsidR="009D3BC9" w:rsidRPr="00E35E6F" w:rsidRDefault="009D3BC9" w:rsidP="008A2586">
      <w:pPr>
        <w:autoSpaceDE w:val="0"/>
        <w:autoSpaceDN w:val="0"/>
        <w:adjustRightInd w:val="0"/>
        <w:jc w:val="both"/>
        <w:rPr>
          <w:bCs/>
          <w:sz w:val="22"/>
          <w:szCs w:val="22"/>
          <w:lang w:eastAsia="ja-JP"/>
        </w:rPr>
      </w:pPr>
    </w:p>
    <w:p w14:paraId="459A5F7B" w14:textId="77777777" w:rsidR="008A2586" w:rsidRPr="008A2586" w:rsidRDefault="008A2586" w:rsidP="00020668">
      <w:pPr>
        <w:spacing w:after="240"/>
        <w:jc w:val="both"/>
        <w:rPr>
          <w:b/>
          <w:color w:val="FF0000"/>
          <w:sz w:val="22"/>
          <w:szCs w:val="22"/>
          <w:lang w:val="x-none" w:eastAsia="ja-JP"/>
        </w:rPr>
      </w:pPr>
    </w:p>
    <w:p w14:paraId="1863526B" w14:textId="77777777" w:rsidR="008A2586" w:rsidRPr="00D1586A" w:rsidRDefault="008A2586" w:rsidP="00020668">
      <w:pPr>
        <w:spacing w:after="240"/>
        <w:jc w:val="both"/>
        <w:rPr>
          <w:b/>
          <w:color w:val="FF0000"/>
          <w:sz w:val="22"/>
          <w:szCs w:val="22"/>
          <w:lang w:eastAsia="ja-JP"/>
        </w:rPr>
      </w:pPr>
    </w:p>
    <w:p w14:paraId="7C8804A6" w14:textId="2A85A6E1" w:rsidR="002D1981" w:rsidRPr="002D0FE1" w:rsidRDefault="002D1981" w:rsidP="002D1981">
      <w:pPr>
        <w:pStyle w:val="Heading1"/>
        <w:keepLines/>
        <w:numPr>
          <w:ilvl w:val="0"/>
          <w:numId w:val="6"/>
        </w:numPr>
        <w:pBdr>
          <w:top w:val="single" w:sz="12" w:space="5" w:color="auto"/>
        </w:pBdr>
        <w:tabs>
          <w:tab w:val="clear" w:pos="0"/>
          <w:tab w:val="num" w:pos="360"/>
        </w:tabs>
        <w:overflowPunct w:val="0"/>
        <w:autoSpaceDE w:val="0"/>
        <w:autoSpaceDN w:val="0"/>
        <w:adjustRightInd w:val="0"/>
        <w:spacing w:after="180"/>
        <w:ind w:left="360" w:hanging="360"/>
        <w:textAlignment w:val="baseline"/>
        <w:rPr>
          <w:sz w:val="32"/>
          <w:szCs w:val="32"/>
        </w:rPr>
      </w:pPr>
      <w:r w:rsidRPr="002D0FE1">
        <w:rPr>
          <w:sz w:val="32"/>
          <w:szCs w:val="32"/>
        </w:rPr>
        <w:t xml:space="preserve">Multiple Access </w:t>
      </w:r>
    </w:p>
    <w:p w14:paraId="636DA45B" w14:textId="4609AC18" w:rsidR="00A5333B" w:rsidRDefault="00A5333B" w:rsidP="00307BB6">
      <w:pPr>
        <w:spacing w:afterLines="50" w:after="156"/>
        <w:jc w:val="both"/>
        <w:rPr>
          <w:sz w:val="22"/>
          <w:szCs w:val="22"/>
          <w:lang w:val="en-US"/>
        </w:rPr>
      </w:pPr>
      <w:r w:rsidRPr="00DC0A46">
        <w:rPr>
          <w:sz w:val="22"/>
          <w:szCs w:val="22"/>
          <w:lang w:val="en-US"/>
        </w:rPr>
        <w:t xml:space="preserve">TR38.769 version </w:t>
      </w:r>
      <w:r w:rsidR="00DC0A46" w:rsidRPr="00DC0A46">
        <w:rPr>
          <w:sz w:val="22"/>
          <w:szCs w:val="22"/>
          <w:lang w:val="en-US"/>
        </w:rPr>
        <w:t>1.1.0 [</w:t>
      </w:r>
      <w:r w:rsidR="00DC0A46">
        <w:rPr>
          <w:sz w:val="22"/>
          <w:szCs w:val="22"/>
          <w:lang w:val="en-US"/>
        </w:rPr>
        <w:t xml:space="preserve">4] includes the following text related to </w:t>
      </w:r>
      <w:r w:rsidR="00A56BF1">
        <w:rPr>
          <w:sz w:val="22"/>
          <w:szCs w:val="22"/>
          <w:lang w:val="en-US"/>
        </w:rPr>
        <w:t xml:space="preserve">our </w:t>
      </w:r>
      <w:r w:rsidR="00094D65">
        <w:rPr>
          <w:sz w:val="22"/>
          <w:szCs w:val="22"/>
          <w:lang w:val="en-US"/>
        </w:rPr>
        <w:t>contributions in [9]:</w:t>
      </w:r>
    </w:p>
    <w:p w14:paraId="560BFC16" w14:textId="77777777" w:rsidR="00094D65" w:rsidRDefault="00094D65" w:rsidP="00307BB6">
      <w:pPr>
        <w:spacing w:afterLines="50" w:after="156"/>
        <w:jc w:val="both"/>
        <w:rPr>
          <w:sz w:val="22"/>
          <w:szCs w:val="22"/>
          <w:lang w:val="en-US"/>
        </w:rPr>
      </w:pPr>
    </w:p>
    <w:tbl>
      <w:tblPr>
        <w:tblStyle w:val="TableGrid"/>
        <w:tblW w:w="0" w:type="auto"/>
        <w:tblLook w:val="04A0" w:firstRow="1" w:lastRow="0" w:firstColumn="1" w:lastColumn="0" w:noHBand="0" w:noVBand="1"/>
      </w:tblPr>
      <w:tblGrid>
        <w:gridCol w:w="9962"/>
      </w:tblGrid>
      <w:tr w:rsidR="00094D65" w14:paraId="4449114B" w14:textId="77777777" w:rsidTr="00094D65">
        <w:tc>
          <w:tcPr>
            <w:tcW w:w="9962" w:type="dxa"/>
          </w:tcPr>
          <w:p w14:paraId="13BF151D" w14:textId="77777777" w:rsidR="00790322" w:rsidRPr="00790322" w:rsidRDefault="00790322" w:rsidP="00790322">
            <w:pPr>
              <w:keepNext/>
              <w:keepLines/>
              <w:spacing w:before="120" w:after="180"/>
              <w:ind w:left="1701" w:hanging="1701"/>
              <w:outlineLvl w:val="4"/>
              <w:rPr>
                <w:rFonts w:ascii="Arial" w:eastAsia="DengXian" w:hAnsi="Arial"/>
                <w:sz w:val="22"/>
                <w:szCs w:val="20"/>
              </w:rPr>
            </w:pPr>
            <w:bookmarkStart w:id="15" w:name="_Toc181740537"/>
            <w:r w:rsidRPr="00790322">
              <w:rPr>
                <w:rFonts w:ascii="Arial" w:eastAsia="DengXian" w:hAnsi="Arial"/>
                <w:sz w:val="22"/>
                <w:szCs w:val="20"/>
              </w:rPr>
              <w:lastRenderedPageBreak/>
              <w:t>6.1.</w:t>
            </w:r>
            <w:proofErr w:type="gramStart"/>
            <w:r w:rsidRPr="00790322">
              <w:rPr>
                <w:rFonts w:ascii="Arial" w:eastAsia="DengXian" w:hAnsi="Arial"/>
                <w:sz w:val="22"/>
                <w:szCs w:val="20"/>
              </w:rPr>
              <w:t>2.x.</w:t>
            </w:r>
            <w:proofErr w:type="gramEnd"/>
            <w:r w:rsidRPr="00790322">
              <w:rPr>
                <w:rFonts w:ascii="Arial" w:eastAsia="DengXian" w:hAnsi="Arial"/>
                <w:sz w:val="22"/>
                <w:szCs w:val="20"/>
              </w:rPr>
              <w:t>1</w:t>
            </w:r>
            <w:r w:rsidRPr="00790322">
              <w:rPr>
                <w:rFonts w:ascii="Arial" w:eastAsia="DengXian" w:hAnsi="Arial"/>
                <w:sz w:val="22"/>
                <w:szCs w:val="20"/>
              </w:rPr>
              <w:tab/>
              <w:t>Multiple access schemes</w:t>
            </w:r>
            <w:bookmarkEnd w:id="15"/>
          </w:p>
          <w:p w14:paraId="2499B3C2" w14:textId="77777777" w:rsidR="00790322" w:rsidRPr="00790322" w:rsidRDefault="00790322" w:rsidP="00790322">
            <w:pPr>
              <w:spacing w:after="180"/>
              <w:rPr>
                <w:rFonts w:eastAsia="DengXian"/>
                <w:sz w:val="20"/>
                <w:szCs w:val="20"/>
              </w:rPr>
            </w:pPr>
            <w:r w:rsidRPr="00790322">
              <w:rPr>
                <w:rFonts w:eastAsia="DengXian"/>
                <w:sz w:val="20"/>
                <w:szCs w:val="20"/>
              </w:rPr>
              <w:t>Time-domain multiple access, and frequency domain multiple access at least by using a small frequency shift in baseband are studied. Whether code-domain multiple access is feasible and necessary for all devices is FFS.</w:t>
            </w:r>
          </w:p>
          <w:p w14:paraId="3791D220" w14:textId="77777777" w:rsidR="00790322" w:rsidRPr="00790322" w:rsidRDefault="00790322" w:rsidP="00790322">
            <w:pPr>
              <w:spacing w:after="180"/>
              <w:rPr>
                <w:rFonts w:eastAsia="DengXian"/>
                <w:sz w:val="20"/>
                <w:szCs w:val="20"/>
              </w:rPr>
            </w:pPr>
            <w:r w:rsidRPr="00790322">
              <w:rPr>
                <w:rFonts w:eastAsia="DengXian"/>
                <w:sz w:val="20"/>
                <w:szCs w:val="20"/>
              </w:rPr>
              <w:t>Time-domain multiple access is the baseline. Sources [R1-9421-9], [R1-9421-11], [R1-9421-3], [R1-9421-1] state that the benefit of TDMA is the low implementation complexity for both device and reader, while the inventory efficiency may be relatively low for TDMA only, and sources [R1-9421-27], [R1-9421-22], [R1-9421-24] state that the guard interval, if supported, between consecutive D2R transmissions from different devices depends on the SFO after clock calibration.</w:t>
            </w:r>
          </w:p>
          <w:p w14:paraId="7036D563" w14:textId="77777777" w:rsidR="00790322" w:rsidRPr="00F44B83" w:rsidRDefault="00790322" w:rsidP="00790322">
            <w:pPr>
              <w:spacing w:after="180"/>
              <w:rPr>
                <w:rFonts w:eastAsia="DengXian"/>
                <w:sz w:val="20"/>
                <w:szCs w:val="20"/>
              </w:rPr>
            </w:pPr>
            <w:r w:rsidRPr="00790322">
              <w:rPr>
                <w:rFonts w:eastAsia="DengXian"/>
                <w:sz w:val="20"/>
                <w:szCs w:val="20"/>
              </w:rPr>
              <w:t>According to sources [R1-9421-3], [R1-9421-9], [R1-9421-11], [R1-9421-35], [R1-9421-27], [R1-9421-1], [R1-9421-5], [R1-9421-25], the potential benefit of frequency-domain multiple access is to increase the transmission efficiency and reduce collisions, while the cons include more complicated frequency resource management and reception processing at reader according to source [R1-9421-9], and potentially increased power consumption for devices according to sources [R1-9421-</w:t>
            </w:r>
            <w:r w:rsidRPr="00F44B83">
              <w:rPr>
                <w:rFonts w:eastAsia="DengXian"/>
                <w:sz w:val="20"/>
                <w:szCs w:val="20"/>
              </w:rPr>
              <w:t>11], [R1-9421-17], [R1-9421-12]. It is observed that the performance of FDMA may be impacted by the following aspects.</w:t>
            </w:r>
          </w:p>
          <w:p w14:paraId="02A526E9" w14:textId="77777777" w:rsidR="00790322" w:rsidRPr="00F44B83" w:rsidRDefault="00790322" w:rsidP="00790322">
            <w:pPr>
              <w:spacing w:after="180"/>
              <w:ind w:left="568" w:hanging="284"/>
              <w:rPr>
                <w:rFonts w:eastAsia="DengXian"/>
                <w:sz w:val="20"/>
                <w:szCs w:val="20"/>
                <w:lang w:eastAsia="zh-CN"/>
              </w:rPr>
            </w:pPr>
            <w:r w:rsidRPr="00F44B83">
              <w:rPr>
                <w:rFonts w:eastAsia="DengXian"/>
                <w:sz w:val="20"/>
                <w:szCs w:val="20"/>
                <w:lang w:eastAsia="zh-CN"/>
              </w:rPr>
              <w:t>-</w:t>
            </w:r>
            <w:r w:rsidRPr="00F44B83">
              <w:rPr>
                <w:rFonts w:eastAsia="DengXian"/>
                <w:sz w:val="20"/>
                <w:szCs w:val="20"/>
                <w:lang w:eastAsia="zh-CN"/>
              </w:rPr>
              <w:tab/>
              <w:t>Large SFO of device</w:t>
            </w:r>
          </w:p>
          <w:p w14:paraId="14D27A82" w14:textId="77777777" w:rsidR="00790322" w:rsidRPr="00F44B83" w:rsidRDefault="00790322" w:rsidP="00790322">
            <w:pPr>
              <w:spacing w:after="180"/>
              <w:ind w:left="851" w:hanging="284"/>
              <w:rPr>
                <w:rFonts w:eastAsia="DengXian"/>
                <w:sz w:val="20"/>
                <w:szCs w:val="20"/>
                <w:lang w:eastAsia="zh-CN"/>
              </w:rPr>
            </w:pPr>
            <w:r w:rsidRPr="00F44B83">
              <w:rPr>
                <w:rFonts w:eastAsia="DengXian"/>
                <w:sz w:val="20"/>
                <w:szCs w:val="20"/>
                <w:lang w:eastAsia="zh-CN"/>
              </w:rPr>
              <w:t>-</w:t>
            </w:r>
            <w:r w:rsidRPr="00F44B83">
              <w:rPr>
                <w:rFonts w:eastAsia="DengXian"/>
                <w:sz w:val="20"/>
                <w:szCs w:val="20"/>
                <w:lang w:eastAsia="zh-CN"/>
              </w:rPr>
              <w:tab/>
              <w:t>Sources [R1-9421-28], [R1-9421-32] state that large SFO (e.g. up to 10</w:t>
            </w:r>
            <w:r w:rsidRPr="00F44B83">
              <w:rPr>
                <w:rFonts w:eastAsia="DengXian"/>
                <w:sz w:val="20"/>
                <w:szCs w:val="20"/>
                <w:vertAlign w:val="superscript"/>
                <w:lang w:eastAsia="zh-CN"/>
              </w:rPr>
              <w:t>5</w:t>
            </w:r>
            <w:r w:rsidRPr="00F44B83">
              <w:rPr>
                <w:rFonts w:eastAsia="DengXian"/>
                <w:sz w:val="20"/>
                <w:szCs w:val="20"/>
                <w:lang w:eastAsia="zh-CN"/>
              </w:rPr>
              <w:t xml:space="preserve"> ppm) produces higher BLER degradation </w:t>
            </w:r>
            <w:r w:rsidRPr="00F44B83">
              <w:rPr>
                <w:rFonts w:eastAsia="Yu Mincho" w:hint="eastAsia"/>
                <w:sz w:val="20"/>
                <w:szCs w:val="20"/>
                <w:lang w:eastAsia="ja-JP"/>
              </w:rPr>
              <w:t xml:space="preserve">due to inter-device interference </w:t>
            </w:r>
            <w:r w:rsidRPr="00F44B83">
              <w:rPr>
                <w:rFonts w:eastAsia="DengXian"/>
                <w:sz w:val="20"/>
                <w:szCs w:val="20"/>
                <w:lang w:eastAsia="zh-CN"/>
              </w:rPr>
              <w:t>than a smaller (e.g. up to 10</w:t>
            </w:r>
            <w:r w:rsidRPr="00F44B83">
              <w:rPr>
                <w:rFonts w:eastAsia="DengXian"/>
                <w:sz w:val="20"/>
                <w:szCs w:val="20"/>
                <w:vertAlign w:val="superscript"/>
                <w:lang w:eastAsia="zh-CN"/>
              </w:rPr>
              <w:t>4</w:t>
            </w:r>
            <w:r w:rsidRPr="00F44B83">
              <w:rPr>
                <w:rFonts w:eastAsia="DengXian"/>
                <w:sz w:val="20"/>
                <w:szCs w:val="20"/>
                <w:lang w:eastAsia="zh-CN"/>
              </w:rPr>
              <w:t xml:space="preserve"> ppm) or the ideal case of zero SFO. Source [R1-9421-32] state that under the case of the large SFO (e.g. up to 10</w:t>
            </w:r>
            <w:r w:rsidRPr="00F44B83">
              <w:rPr>
                <w:rFonts w:eastAsia="DengXian"/>
                <w:sz w:val="20"/>
                <w:szCs w:val="20"/>
                <w:vertAlign w:val="superscript"/>
                <w:lang w:eastAsia="zh-CN"/>
              </w:rPr>
              <w:t>5</w:t>
            </w:r>
            <w:r w:rsidRPr="00F44B83">
              <w:rPr>
                <w:rFonts w:eastAsia="DengXian"/>
                <w:sz w:val="20"/>
                <w:szCs w:val="20"/>
                <w:lang w:eastAsia="zh-CN"/>
              </w:rPr>
              <w:t xml:space="preserve"> ppm), two FDMA-ed devices induce about 0.6~1dB performance loss compared to single device.</w:t>
            </w:r>
          </w:p>
          <w:p w14:paraId="69B29A1A" w14:textId="77777777" w:rsidR="00790322" w:rsidRPr="00F44B83" w:rsidRDefault="00790322" w:rsidP="00790322">
            <w:pPr>
              <w:spacing w:after="180"/>
              <w:ind w:left="851" w:hanging="284"/>
              <w:rPr>
                <w:rFonts w:eastAsia="DengXian"/>
                <w:sz w:val="20"/>
                <w:szCs w:val="20"/>
                <w:lang w:eastAsia="zh-CN"/>
              </w:rPr>
            </w:pPr>
            <w:r w:rsidRPr="00F44B83">
              <w:rPr>
                <w:rFonts w:eastAsia="DengXian"/>
                <w:sz w:val="20"/>
                <w:szCs w:val="20"/>
                <w:lang w:eastAsia="zh-CN"/>
              </w:rPr>
              <w:t>-</w:t>
            </w:r>
            <w:r w:rsidRPr="00F44B83">
              <w:rPr>
                <w:rFonts w:eastAsia="DengXian"/>
                <w:sz w:val="20"/>
                <w:szCs w:val="20"/>
                <w:lang w:eastAsia="zh-CN"/>
              </w:rPr>
              <w:tab/>
            </w:r>
            <w:r w:rsidRPr="00F44B83">
              <w:rPr>
                <w:rFonts w:eastAsia="DengXian" w:hint="eastAsia"/>
                <w:sz w:val="20"/>
                <w:szCs w:val="20"/>
                <w:lang w:eastAsia="zh-CN"/>
              </w:rPr>
              <w:t>S</w:t>
            </w:r>
            <w:r w:rsidRPr="00F44B83">
              <w:rPr>
                <w:rFonts w:eastAsia="DengXian"/>
                <w:sz w:val="20"/>
                <w:szCs w:val="20"/>
                <w:lang w:eastAsia="zh-CN"/>
              </w:rPr>
              <w:t>ource [R1-9421-5] state that the large SFO (e.g. up to 10</w:t>
            </w:r>
            <w:r w:rsidRPr="00F44B83">
              <w:rPr>
                <w:rFonts w:eastAsia="DengXian"/>
                <w:sz w:val="20"/>
                <w:szCs w:val="20"/>
                <w:vertAlign w:val="superscript"/>
                <w:lang w:eastAsia="zh-CN"/>
              </w:rPr>
              <w:t>5</w:t>
            </w:r>
            <w:r w:rsidRPr="00F44B83">
              <w:rPr>
                <w:rFonts w:eastAsia="DengXian"/>
                <w:sz w:val="20"/>
                <w:szCs w:val="20"/>
                <w:lang w:eastAsia="zh-CN"/>
              </w:rPr>
              <w:t xml:space="preserve"> ppm) has little impact (e.g., ≤1dB) on the performance of FDMA between multiple devices.</w:t>
            </w:r>
          </w:p>
          <w:p w14:paraId="03CED63A" w14:textId="77777777" w:rsidR="00790322" w:rsidRPr="00F44B83" w:rsidRDefault="00790322" w:rsidP="00790322">
            <w:pPr>
              <w:spacing w:after="180"/>
              <w:ind w:left="851" w:hanging="284"/>
              <w:rPr>
                <w:rFonts w:eastAsia="DengXian"/>
                <w:sz w:val="20"/>
                <w:szCs w:val="20"/>
                <w:lang w:eastAsia="zh-CN"/>
              </w:rPr>
            </w:pPr>
            <w:r w:rsidRPr="00F44B83">
              <w:rPr>
                <w:rFonts w:eastAsia="DengXian"/>
                <w:sz w:val="20"/>
                <w:szCs w:val="20"/>
                <w:lang w:eastAsia="zh-CN"/>
              </w:rPr>
              <w:t>-</w:t>
            </w:r>
            <w:r w:rsidRPr="00F44B83">
              <w:rPr>
                <w:rFonts w:eastAsia="DengXian"/>
                <w:sz w:val="20"/>
                <w:szCs w:val="20"/>
                <w:lang w:eastAsia="zh-CN"/>
              </w:rPr>
              <w:tab/>
              <w:t>Sources [R1-9421-8] think that sufficient gap between D2R transmissions should be reserved to accommodate frequency error caused by SFO/CFO</w:t>
            </w:r>
          </w:p>
          <w:p w14:paraId="30FD2F6F" w14:textId="77777777" w:rsidR="00790322" w:rsidRPr="00790322" w:rsidRDefault="00790322" w:rsidP="00790322">
            <w:pPr>
              <w:spacing w:after="180"/>
              <w:ind w:left="851" w:hanging="284"/>
              <w:rPr>
                <w:rFonts w:eastAsia="DengXian"/>
                <w:sz w:val="20"/>
                <w:szCs w:val="20"/>
                <w:lang w:eastAsia="zh-CN"/>
              </w:rPr>
            </w:pPr>
            <w:r w:rsidRPr="00F44B83">
              <w:rPr>
                <w:rFonts w:eastAsia="DengXian"/>
                <w:sz w:val="20"/>
                <w:szCs w:val="20"/>
                <w:lang w:eastAsia="zh-CN"/>
              </w:rPr>
              <w:t>-</w:t>
            </w:r>
            <w:r w:rsidRPr="00F44B83">
              <w:rPr>
                <w:rFonts w:eastAsia="DengXian"/>
                <w:sz w:val="20"/>
                <w:szCs w:val="20"/>
                <w:lang w:eastAsia="zh-CN"/>
              </w:rPr>
              <w:tab/>
              <w:t>Sources [R1-9421-17] think</w:t>
            </w:r>
            <w:r w:rsidRPr="00790322">
              <w:rPr>
                <w:rFonts w:eastAsia="DengXian"/>
                <w:sz w:val="20"/>
                <w:szCs w:val="20"/>
                <w:lang w:eastAsia="zh-CN"/>
              </w:rPr>
              <w:t xml:space="preserve"> that the required guard band size increases for higher switching frequencies for passive devices.</w:t>
            </w:r>
          </w:p>
          <w:p w14:paraId="7C119049" w14:textId="77777777" w:rsidR="00790322" w:rsidRPr="00790322" w:rsidRDefault="00790322" w:rsidP="00790322">
            <w:pPr>
              <w:spacing w:after="180"/>
              <w:ind w:left="568" w:hanging="284"/>
              <w:rPr>
                <w:rFonts w:eastAsia="DengXian"/>
                <w:sz w:val="20"/>
                <w:szCs w:val="20"/>
                <w:lang w:eastAsia="zh-CN"/>
              </w:rPr>
            </w:pPr>
            <w:r w:rsidRPr="00790322">
              <w:rPr>
                <w:rFonts w:eastAsia="DengXian"/>
                <w:sz w:val="20"/>
                <w:szCs w:val="20"/>
                <w:lang w:eastAsia="zh-CN"/>
              </w:rPr>
              <w:t>-</w:t>
            </w:r>
            <w:r w:rsidRPr="00790322">
              <w:rPr>
                <w:rFonts w:eastAsia="DengXian"/>
                <w:sz w:val="20"/>
                <w:szCs w:val="20"/>
                <w:lang w:eastAsia="zh-CN"/>
              </w:rPr>
              <w:tab/>
              <w:t>Timing offset between devices</w:t>
            </w:r>
          </w:p>
          <w:p w14:paraId="48D92DFD" w14:textId="77777777" w:rsidR="00790322" w:rsidRPr="00790322" w:rsidRDefault="00790322" w:rsidP="00790322">
            <w:pPr>
              <w:spacing w:after="180"/>
              <w:ind w:left="851" w:hanging="284"/>
              <w:rPr>
                <w:rFonts w:eastAsia="DengXian"/>
                <w:sz w:val="20"/>
                <w:szCs w:val="20"/>
                <w:lang w:eastAsia="zh-CN"/>
              </w:rPr>
            </w:pPr>
            <w:r w:rsidRPr="00790322">
              <w:rPr>
                <w:rFonts w:eastAsia="DengXian"/>
                <w:sz w:val="20"/>
                <w:szCs w:val="20"/>
                <w:lang w:eastAsia="zh-CN"/>
              </w:rPr>
              <w:t>-</w:t>
            </w:r>
            <w:r w:rsidRPr="00790322">
              <w:rPr>
                <w:rFonts w:eastAsia="DengXian"/>
                <w:sz w:val="20"/>
                <w:szCs w:val="20"/>
                <w:lang w:eastAsia="zh-CN"/>
              </w:rPr>
              <w:tab/>
            </w:r>
            <w:r w:rsidRPr="00790322">
              <w:rPr>
                <w:rFonts w:eastAsia="DengXian" w:hint="eastAsia"/>
                <w:sz w:val="20"/>
                <w:szCs w:val="20"/>
                <w:lang w:eastAsia="zh-CN"/>
              </w:rPr>
              <w:t>Sources</w:t>
            </w:r>
            <w:r w:rsidRPr="00790322">
              <w:rPr>
                <w:rFonts w:eastAsia="DengXian"/>
                <w:sz w:val="20"/>
                <w:szCs w:val="20"/>
                <w:lang w:eastAsia="zh-CN"/>
              </w:rPr>
              <w:t xml:space="preserve"> [R1-9421-25] state that timing offset results in a degradation of up to ~4 dB and the loss varies for different devices depending on the level of experienced interference</w:t>
            </w:r>
          </w:p>
          <w:p w14:paraId="4EC62B49" w14:textId="77777777" w:rsidR="00790322" w:rsidRPr="00790322" w:rsidRDefault="00790322" w:rsidP="00790322">
            <w:pPr>
              <w:spacing w:after="180"/>
              <w:ind w:left="568" w:hanging="284"/>
              <w:rPr>
                <w:rFonts w:eastAsia="DengXian"/>
                <w:sz w:val="20"/>
                <w:szCs w:val="20"/>
                <w:lang w:eastAsia="zh-CN"/>
              </w:rPr>
            </w:pPr>
            <w:r w:rsidRPr="00790322">
              <w:rPr>
                <w:rFonts w:eastAsia="DengXian"/>
                <w:sz w:val="20"/>
                <w:szCs w:val="20"/>
                <w:lang w:eastAsia="zh-CN"/>
              </w:rPr>
              <w:t>-</w:t>
            </w:r>
            <w:r w:rsidRPr="00790322">
              <w:rPr>
                <w:rFonts w:eastAsia="DengXian"/>
                <w:sz w:val="20"/>
                <w:szCs w:val="20"/>
                <w:lang w:eastAsia="zh-CN"/>
              </w:rPr>
              <w:tab/>
              <w:t>Maximum range of small frequency shift</w:t>
            </w:r>
          </w:p>
          <w:p w14:paraId="23776A56" w14:textId="77777777" w:rsidR="00790322" w:rsidRPr="00790322" w:rsidRDefault="00790322" w:rsidP="00790322">
            <w:pPr>
              <w:spacing w:after="180"/>
              <w:ind w:left="851" w:hanging="284"/>
              <w:rPr>
                <w:rFonts w:eastAsia="DengXian"/>
                <w:sz w:val="20"/>
                <w:szCs w:val="20"/>
                <w:lang w:eastAsia="zh-CN"/>
              </w:rPr>
            </w:pPr>
            <w:r w:rsidRPr="00790322">
              <w:rPr>
                <w:rFonts w:eastAsia="DengXian"/>
                <w:sz w:val="20"/>
                <w:szCs w:val="20"/>
                <w:lang w:eastAsia="zh-CN"/>
              </w:rPr>
              <w:t>-</w:t>
            </w:r>
            <w:r w:rsidRPr="00790322">
              <w:rPr>
                <w:rFonts w:eastAsia="DengXian"/>
                <w:sz w:val="20"/>
                <w:szCs w:val="20"/>
                <w:lang w:eastAsia="zh-CN"/>
              </w:rPr>
              <w:tab/>
              <w:t>Sources [R1-9421-24] think that the frequency gap among devices will impact the interference, which is highly depends on the small frequency shift capability, i.e., how large the frequency shift can be via small frequency shift.</w:t>
            </w:r>
          </w:p>
          <w:p w14:paraId="37371E6A" w14:textId="77777777" w:rsidR="00790322" w:rsidRPr="00790322" w:rsidRDefault="00790322" w:rsidP="00790322">
            <w:pPr>
              <w:spacing w:after="180"/>
              <w:ind w:left="568" w:hanging="284"/>
              <w:rPr>
                <w:rFonts w:eastAsia="DengXian"/>
                <w:sz w:val="20"/>
                <w:szCs w:val="20"/>
                <w:lang w:eastAsia="zh-CN"/>
              </w:rPr>
            </w:pPr>
            <w:r w:rsidRPr="00790322">
              <w:rPr>
                <w:rFonts w:eastAsia="DengXian"/>
                <w:sz w:val="20"/>
                <w:szCs w:val="20"/>
                <w:lang w:eastAsia="zh-CN"/>
              </w:rPr>
              <w:t>-</w:t>
            </w:r>
            <w:r w:rsidRPr="00790322">
              <w:rPr>
                <w:rFonts w:eastAsia="DengXian"/>
                <w:sz w:val="20"/>
                <w:szCs w:val="20"/>
                <w:lang w:eastAsia="zh-CN"/>
              </w:rPr>
              <w:tab/>
              <w:t>Harmonics in the backscattered signal</w:t>
            </w:r>
          </w:p>
          <w:p w14:paraId="589692B0" w14:textId="77777777" w:rsidR="00790322" w:rsidRPr="00790322" w:rsidRDefault="00790322" w:rsidP="00790322">
            <w:pPr>
              <w:spacing w:after="180"/>
              <w:ind w:left="851" w:hanging="284"/>
              <w:rPr>
                <w:rFonts w:eastAsia="DengXian"/>
                <w:sz w:val="20"/>
                <w:szCs w:val="20"/>
                <w:lang w:eastAsia="zh-CN"/>
              </w:rPr>
            </w:pPr>
            <w:r w:rsidRPr="00790322">
              <w:rPr>
                <w:rFonts w:eastAsia="DengXian"/>
                <w:sz w:val="20"/>
                <w:szCs w:val="20"/>
                <w:lang w:eastAsia="zh-CN"/>
              </w:rPr>
              <w:t>-</w:t>
            </w:r>
            <w:r w:rsidRPr="00790322">
              <w:rPr>
                <w:rFonts w:eastAsia="DengXian"/>
                <w:sz w:val="20"/>
                <w:szCs w:val="20"/>
                <w:lang w:eastAsia="zh-CN"/>
              </w:rPr>
              <w:tab/>
              <w:t xml:space="preserve">Sources [R1-9421-8] state that FDMA is feasible by proper frequency resource allocation not using odd harmonic frequency of </w:t>
            </w:r>
            <w:proofErr w:type="spellStart"/>
            <w:r w:rsidRPr="00790322">
              <w:rPr>
                <w:rFonts w:eastAsia="DengXian"/>
                <w:sz w:val="20"/>
                <w:szCs w:val="20"/>
                <w:lang w:eastAsia="zh-CN"/>
              </w:rPr>
              <w:t>FDMed</w:t>
            </w:r>
            <w:proofErr w:type="spellEnd"/>
            <w:r w:rsidRPr="00790322">
              <w:rPr>
                <w:rFonts w:eastAsia="DengXian"/>
                <w:sz w:val="20"/>
                <w:szCs w:val="20"/>
                <w:lang w:eastAsia="zh-CN"/>
              </w:rPr>
              <w:t xml:space="preserve"> D2R transmissions.</w:t>
            </w:r>
          </w:p>
          <w:p w14:paraId="23863D09" w14:textId="77777777" w:rsidR="00790322" w:rsidRPr="00790322" w:rsidRDefault="00790322" w:rsidP="00790322">
            <w:pPr>
              <w:spacing w:after="180"/>
              <w:ind w:left="568" w:hanging="284"/>
              <w:rPr>
                <w:rFonts w:eastAsia="DengXian"/>
                <w:sz w:val="20"/>
                <w:szCs w:val="20"/>
                <w:lang w:eastAsia="zh-CN"/>
              </w:rPr>
            </w:pPr>
            <w:r w:rsidRPr="00790322">
              <w:rPr>
                <w:rFonts w:eastAsia="DengXian"/>
                <w:sz w:val="20"/>
                <w:szCs w:val="20"/>
                <w:lang w:eastAsia="zh-CN"/>
              </w:rPr>
              <w:t>-</w:t>
            </w:r>
            <w:r w:rsidRPr="00790322">
              <w:rPr>
                <w:rFonts w:eastAsia="DengXian"/>
                <w:sz w:val="20"/>
                <w:szCs w:val="20"/>
                <w:lang w:eastAsia="zh-CN"/>
              </w:rPr>
              <w:tab/>
              <w:t>Potential intermodulation spectral leakage in the backscattered signal</w:t>
            </w:r>
          </w:p>
          <w:p w14:paraId="6FE0469A" w14:textId="77777777" w:rsidR="00790322" w:rsidRPr="00790322" w:rsidRDefault="00790322" w:rsidP="00790322">
            <w:pPr>
              <w:spacing w:after="180"/>
              <w:ind w:left="568" w:hanging="284"/>
              <w:rPr>
                <w:rFonts w:eastAsia="DengXian"/>
                <w:sz w:val="20"/>
                <w:szCs w:val="20"/>
                <w:lang w:eastAsia="zh-CN"/>
              </w:rPr>
            </w:pPr>
            <w:r w:rsidRPr="00790322">
              <w:rPr>
                <w:rFonts w:eastAsia="DengXian"/>
                <w:sz w:val="20"/>
                <w:szCs w:val="20"/>
                <w:lang w:eastAsia="zh-CN"/>
              </w:rPr>
              <w:t>-</w:t>
            </w:r>
            <w:r w:rsidRPr="00790322">
              <w:rPr>
                <w:rFonts w:eastAsia="DengXian"/>
                <w:sz w:val="20"/>
                <w:szCs w:val="20"/>
                <w:lang w:eastAsia="zh-CN"/>
              </w:rPr>
              <w:tab/>
              <w:t>Frequency resource collision</w:t>
            </w:r>
          </w:p>
          <w:p w14:paraId="0A0174F7" w14:textId="77777777" w:rsidR="00790322" w:rsidRPr="00790322" w:rsidRDefault="00790322" w:rsidP="00790322">
            <w:pPr>
              <w:spacing w:after="180"/>
              <w:ind w:left="568" w:hanging="284"/>
              <w:rPr>
                <w:rFonts w:eastAsia="DengXian"/>
                <w:sz w:val="20"/>
                <w:szCs w:val="20"/>
                <w:lang w:eastAsia="zh-CN"/>
              </w:rPr>
            </w:pPr>
            <w:r w:rsidRPr="00790322">
              <w:rPr>
                <w:rFonts w:eastAsia="DengXian"/>
                <w:sz w:val="20"/>
                <w:szCs w:val="20"/>
                <w:lang w:eastAsia="zh-CN"/>
              </w:rPr>
              <w:t>-</w:t>
            </w:r>
            <w:r w:rsidRPr="00790322">
              <w:rPr>
                <w:rFonts w:eastAsia="DengXian"/>
                <w:sz w:val="20"/>
                <w:szCs w:val="20"/>
                <w:lang w:eastAsia="zh-CN"/>
              </w:rPr>
              <w:tab/>
              <w:t>Number of multiplexed devices</w:t>
            </w:r>
          </w:p>
          <w:p w14:paraId="144F6101" w14:textId="18D01C86" w:rsidR="00CE6FA1" w:rsidRPr="00790322" w:rsidRDefault="00790322" w:rsidP="00790322">
            <w:pPr>
              <w:spacing w:after="180"/>
              <w:ind w:left="851" w:hanging="284"/>
              <w:rPr>
                <w:rFonts w:eastAsia="DengXian"/>
                <w:sz w:val="20"/>
                <w:szCs w:val="20"/>
                <w:lang w:eastAsia="zh-CN"/>
              </w:rPr>
            </w:pPr>
            <w:r w:rsidRPr="00790322">
              <w:rPr>
                <w:rFonts w:eastAsia="DengXian"/>
                <w:sz w:val="20"/>
                <w:szCs w:val="20"/>
                <w:lang w:eastAsia="zh-CN"/>
              </w:rPr>
              <w:t>-</w:t>
            </w:r>
            <w:r w:rsidRPr="00790322">
              <w:rPr>
                <w:rFonts w:eastAsia="DengXian"/>
                <w:sz w:val="20"/>
                <w:szCs w:val="20"/>
                <w:lang w:eastAsia="zh-CN"/>
              </w:rPr>
              <w:tab/>
              <w:t>Source [R1-9421-32] reports that performance loss increases with the increase of device number. Besides, for FDMA detection at reader side, there is about 1.5 - 3dB performance loss from 6 FDMA-ed devices compared to single device.</w:t>
            </w:r>
          </w:p>
        </w:tc>
      </w:tr>
    </w:tbl>
    <w:p w14:paraId="440DF241" w14:textId="77777777" w:rsidR="00094D65" w:rsidRPr="00DC0A46" w:rsidRDefault="00094D65" w:rsidP="00307BB6">
      <w:pPr>
        <w:spacing w:afterLines="50" w:after="156"/>
        <w:jc w:val="both"/>
        <w:rPr>
          <w:sz w:val="22"/>
          <w:szCs w:val="22"/>
          <w:lang w:val="en-US"/>
        </w:rPr>
      </w:pPr>
    </w:p>
    <w:p w14:paraId="46B57BCC" w14:textId="11FC4E2F" w:rsidR="00A5333B" w:rsidRPr="00B91939" w:rsidRDefault="00B91939" w:rsidP="00307BB6">
      <w:pPr>
        <w:spacing w:afterLines="50" w:after="156"/>
        <w:jc w:val="both"/>
        <w:rPr>
          <w:sz w:val="22"/>
          <w:szCs w:val="22"/>
          <w:lang w:val="en-US"/>
        </w:rPr>
      </w:pPr>
      <w:r>
        <w:rPr>
          <w:sz w:val="22"/>
          <w:szCs w:val="22"/>
          <w:lang w:val="en-US"/>
        </w:rPr>
        <w:lastRenderedPageBreak/>
        <w:t xml:space="preserve">The following text is based on the text from our contribution [9] to RAN1#118bis Hefei. We </w:t>
      </w:r>
      <w:r w:rsidR="00126A6C">
        <w:rPr>
          <w:sz w:val="22"/>
          <w:szCs w:val="22"/>
          <w:lang w:val="en-US"/>
        </w:rPr>
        <w:t>highlight our observations that are compatible with the structure of the text in TR38.769.</w:t>
      </w:r>
    </w:p>
    <w:p w14:paraId="3A3809AA" w14:textId="77777777" w:rsidR="00307BB6" w:rsidRPr="00A026EF" w:rsidRDefault="00307BB6" w:rsidP="00307BB6">
      <w:pPr>
        <w:spacing w:afterLines="50" w:after="156"/>
        <w:jc w:val="both"/>
        <w:rPr>
          <w:color w:val="002060"/>
          <w:sz w:val="22"/>
          <w:szCs w:val="22"/>
          <w:lang w:val="en-US"/>
        </w:rPr>
      </w:pPr>
      <w:r w:rsidRPr="00A026EF">
        <w:rPr>
          <w:color w:val="002060"/>
          <w:sz w:val="22"/>
          <w:szCs w:val="22"/>
          <w:lang w:val="en-US"/>
        </w:rPr>
        <w:t>A non-backscattering Type 2b device can be scheduled to transmit within certain frequency resources. It can then tune its oscillator or configure its signal processing to transmit at that scheduled frequency. Hence, these devices can be readily frequency division multiplexed.</w:t>
      </w:r>
    </w:p>
    <w:p w14:paraId="12D79740" w14:textId="4A1C5E20" w:rsidR="00307BB6" w:rsidRPr="00CC3816" w:rsidRDefault="00307BB6" w:rsidP="00307BB6">
      <w:pPr>
        <w:spacing w:afterLines="50" w:after="156"/>
        <w:jc w:val="both"/>
        <w:rPr>
          <w:sz w:val="22"/>
          <w:szCs w:val="22"/>
          <w:lang w:val="en-US"/>
        </w:rPr>
      </w:pPr>
      <w:r w:rsidRPr="00A026EF">
        <w:rPr>
          <w:color w:val="002060"/>
          <w:sz w:val="22"/>
          <w:szCs w:val="22"/>
          <w:lang w:val="en-US"/>
        </w:rPr>
        <w:t xml:space="preserve">A Type 1 passive device or Type </w:t>
      </w:r>
      <w:r w:rsidR="00C356C6" w:rsidRPr="00A026EF">
        <w:rPr>
          <w:color w:val="002060"/>
          <w:sz w:val="22"/>
          <w:szCs w:val="22"/>
          <w:lang w:val="en-US"/>
        </w:rPr>
        <w:t xml:space="preserve">2a </w:t>
      </w:r>
      <w:r w:rsidRPr="00A026EF">
        <w:rPr>
          <w:color w:val="002060"/>
          <w:sz w:val="22"/>
          <w:szCs w:val="22"/>
          <w:lang w:val="en-US"/>
        </w:rPr>
        <w:t xml:space="preserve">backscattering device can shift the frequency of its backscattered transmission by rapidly switching the load impedance of its antenna </w:t>
      </w:r>
      <w:proofErr w:type="gramStart"/>
      <w:r w:rsidRPr="00A026EF">
        <w:rPr>
          <w:color w:val="002060"/>
          <w:sz w:val="22"/>
          <w:szCs w:val="22"/>
          <w:lang w:val="en-US"/>
        </w:rPr>
        <w:t>in order to</w:t>
      </w:r>
      <w:proofErr w:type="gramEnd"/>
      <w:r w:rsidRPr="00A026EF">
        <w:rPr>
          <w:color w:val="002060"/>
          <w:sz w:val="22"/>
          <w:szCs w:val="22"/>
          <w:lang w:val="en-US"/>
        </w:rPr>
        <w:t xml:space="preserve"> frequency modulate its reflection coefficient and hence frequency shift its backscattered transmission</w:t>
      </w:r>
      <w:r w:rsidR="00993384" w:rsidRPr="00A026EF">
        <w:rPr>
          <w:color w:val="002060"/>
          <w:sz w:val="22"/>
          <w:szCs w:val="22"/>
          <w:lang w:val="en-US"/>
        </w:rPr>
        <w:t xml:space="preserve">. Methods based </w:t>
      </w:r>
      <w:proofErr w:type="gramStart"/>
      <w:r w:rsidR="00993384" w:rsidRPr="00A026EF">
        <w:rPr>
          <w:color w:val="002060"/>
          <w:sz w:val="22"/>
          <w:szCs w:val="22"/>
          <w:lang w:val="en-US"/>
        </w:rPr>
        <w:t xml:space="preserve">on </w:t>
      </w:r>
      <w:r w:rsidR="003D5E5C" w:rsidRPr="00A026EF">
        <w:rPr>
          <w:color w:val="002060"/>
          <w:sz w:val="22"/>
          <w:szCs w:val="22"/>
          <w:lang w:val="en-US"/>
        </w:rPr>
        <w:t>line</w:t>
      </w:r>
      <w:proofErr w:type="gramEnd"/>
      <w:r w:rsidR="003D5E5C" w:rsidRPr="00A026EF">
        <w:rPr>
          <w:color w:val="002060"/>
          <w:sz w:val="22"/>
          <w:szCs w:val="22"/>
          <w:lang w:val="en-US"/>
        </w:rPr>
        <w:t xml:space="preserve"> coding and modulation with a square wave were identified in RAN1#118</w:t>
      </w:r>
      <w:r w:rsidR="0093001D" w:rsidRPr="00A026EF">
        <w:rPr>
          <w:color w:val="002060"/>
          <w:sz w:val="22"/>
          <w:szCs w:val="22"/>
          <w:lang w:val="en-US"/>
        </w:rPr>
        <w:t>.</w:t>
      </w:r>
      <w:r w:rsidR="003D5E5C" w:rsidRPr="00A026EF">
        <w:rPr>
          <w:color w:val="002060"/>
          <w:sz w:val="22"/>
          <w:szCs w:val="22"/>
          <w:lang w:val="en-US"/>
        </w:rPr>
        <w:t xml:space="preserve"> </w:t>
      </w:r>
      <w:r w:rsidR="00DF64DA" w:rsidRPr="00A026EF">
        <w:rPr>
          <w:color w:val="002060"/>
          <w:sz w:val="22"/>
          <w:szCs w:val="22"/>
          <w:lang w:val="en-US"/>
        </w:rPr>
        <w:t xml:space="preserve">It was identified that the </w:t>
      </w:r>
      <w:r w:rsidR="00D10A07" w:rsidRPr="00A026EF">
        <w:rPr>
          <w:color w:val="002060"/>
          <w:sz w:val="22"/>
          <w:szCs w:val="22"/>
          <w:lang w:val="en-US"/>
        </w:rPr>
        <w:t>frequency shifting can be used to support frequency division multip</w:t>
      </w:r>
      <w:r w:rsidR="0012665C" w:rsidRPr="00A026EF">
        <w:rPr>
          <w:color w:val="002060"/>
          <w:sz w:val="22"/>
          <w:szCs w:val="22"/>
          <w:lang w:val="en-US"/>
        </w:rPr>
        <w:t xml:space="preserve">lexing of D2R and avoidance of CW interference. </w:t>
      </w:r>
      <w:r w:rsidRPr="00A026EF">
        <w:rPr>
          <w:color w:val="002060"/>
          <w:sz w:val="22"/>
          <w:szCs w:val="22"/>
          <w:lang w:val="en-US"/>
        </w:rPr>
        <w:t xml:space="preserve">The rate at which the load impedance can be switched needs to be investigated as this will affect the range of frequency division multiplexing that is possible. </w:t>
      </w:r>
      <w:r w:rsidR="00CC3816">
        <w:rPr>
          <w:sz w:val="22"/>
          <w:szCs w:val="22"/>
          <w:lang w:val="en-US"/>
        </w:rPr>
        <w:t xml:space="preserve">In other words, the potential number of </w:t>
      </w:r>
      <w:r w:rsidR="007D773F">
        <w:rPr>
          <w:sz w:val="22"/>
          <w:szCs w:val="22"/>
          <w:lang w:val="en-US"/>
        </w:rPr>
        <w:t>multiplexed devices depends on the maximum rate of frequency switching.</w:t>
      </w:r>
    </w:p>
    <w:p w14:paraId="09890094" w14:textId="36F8147E" w:rsidR="008C2027" w:rsidRDefault="007923D3" w:rsidP="008C2027">
      <w:pPr>
        <w:spacing w:afterLines="50" w:after="156"/>
        <w:jc w:val="both"/>
        <w:rPr>
          <w:sz w:val="22"/>
          <w:szCs w:val="22"/>
          <w:lang w:val="en-US"/>
        </w:rPr>
      </w:pPr>
      <w:r>
        <w:rPr>
          <w:sz w:val="22"/>
          <w:szCs w:val="22"/>
          <w:lang w:val="en-US"/>
        </w:rPr>
        <w:t xml:space="preserve">It is hence proposed that the following text is added to </w:t>
      </w:r>
      <w:r w:rsidR="00C10AC8">
        <w:rPr>
          <w:sz w:val="22"/>
          <w:szCs w:val="22"/>
          <w:lang w:val="en-US"/>
        </w:rPr>
        <w:t>section 6.1.2.x.1 of TR38.769:</w:t>
      </w:r>
    </w:p>
    <w:tbl>
      <w:tblPr>
        <w:tblStyle w:val="TableGrid"/>
        <w:tblW w:w="0" w:type="auto"/>
        <w:tblLook w:val="04A0" w:firstRow="1" w:lastRow="0" w:firstColumn="1" w:lastColumn="0" w:noHBand="0" w:noVBand="1"/>
      </w:tblPr>
      <w:tblGrid>
        <w:gridCol w:w="9962"/>
      </w:tblGrid>
      <w:tr w:rsidR="008C2027" w14:paraId="35A63159" w14:textId="77777777" w:rsidTr="007A1122">
        <w:tc>
          <w:tcPr>
            <w:tcW w:w="9962" w:type="dxa"/>
          </w:tcPr>
          <w:p w14:paraId="593860F8" w14:textId="77777777" w:rsidR="008C2027" w:rsidRPr="00790322" w:rsidRDefault="008C2027" w:rsidP="007A1122">
            <w:pPr>
              <w:spacing w:after="180"/>
              <w:ind w:left="568" w:hanging="284"/>
              <w:rPr>
                <w:rFonts w:eastAsia="DengXian"/>
                <w:sz w:val="20"/>
                <w:szCs w:val="20"/>
                <w:lang w:eastAsia="zh-CN"/>
              </w:rPr>
            </w:pPr>
            <w:r w:rsidRPr="00790322">
              <w:rPr>
                <w:rFonts w:eastAsia="DengXian"/>
                <w:sz w:val="20"/>
                <w:szCs w:val="20"/>
                <w:lang w:eastAsia="zh-CN"/>
              </w:rPr>
              <w:t>-</w:t>
            </w:r>
            <w:r w:rsidRPr="00790322">
              <w:rPr>
                <w:rFonts w:eastAsia="DengXian"/>
                <w:sz w:val="20"/>
                <w:szCs w:val="20"/>
                <w:lang w:eastAsia="zh-CN"/>
              </w:rPr>
              <w:tab/>
              <w:t>Number of multiplexed devices</w:t>
            </w:r>
          </w:p>
          <w:p w14:paraId="2FF2697E" w14:textId="77777777" w:rsidR="008C2027" w:rsidRDefault="008C2027" w:rsidP="007A1122">
            <w:pPr>
              <w:spacing w:after="180"/>
              <w:ind w:left="851" w:hanging="284"/>
              <w:rPr>
                <w:rFonts w:eastAsia="DengXian"/>
                <w:sz w:val="20"/>
                <w:szCs w:val="20"/>
                <w:lang w:eastAsia="zh-CN"/>
              </w:rPr>
            </w:pPr>
            <w:r w:rsidRPr="00790322">
              <w:rPr>
                <w:rFonts w:eastAsia="DengXian"/>
                <w:sz w:val="20"/>
                <w:szCs w:val="20"/>
                <w:lang w:eastAsia="zh-CN"/>
              </w:rPr>
              <w:t>-</w:t>
            </w:r>
            <w:r w:rsidRPr="00790322">
              <w:rPr>
                <w:rFonts w:eastAsia="DengXian"/>
                <w:sz w:val="20"/>
                <w:szCs w:val="20"/>
                <w:lang w:eastAsia="zh-CN"/>
              </w:rPr>
              <w:tab/>
              <w:t>Source [R1-9421-32] reports that performance loss increases with the increase of device number. Besides, for FDMA detection at reader side, there is about 1.5 - 3dB performance loss from 6 FDMA-ed devices compared to single device.</w:t>
            </w:r>
          </w:p>
          <w:p w14:paraId="62ECE8A7" w14:textId="614CB1AE" w:rsidR="008C2027" w:rsidRPr="00790322" w:rsidRDefault="00951E82" w:rsidP="007A1122">
            <w:pPr>
              <w:spacing w:after="180"/>
              <w:ind w:left="851" w:hanging="284"/>
              <w:rPr>
                <w:rFonts w:eastAsia="DengXian"/>
                <w:sz w:val="20"/>
                <w:szCs w:val="20"/>
                <w:lang w:eastAsia="zh-CN"/>
              </w:rPr>
            </w:pPr>
            <w:r>
              <w:rPr>
                <w:rFonts w:eastAsia="DengXian"/>
                <w:sz w:val="20"/>
                <w:szCs w:val="20"/>
                <w:lang w:eastAsia="zh-CN"/>
              </w:rPr>
              <w:t>-</w:t>
            </w:r>
            <w:r w:rsidR="00785889" w:rsidRPr="00790322">
              <w:rPr>
                <w:rFonts w:eastAsia="DengXian"/>
                <w:sz w:val="20"/>
                <w:szCs w:val="20"/>
                <w:lang w:eastAsia="zh-CN"/>
              </w:rPr>
              <w:tab/>
            </w:r>
            <w:r w:rsidR="00074C8D" w:rsidRPr="005014C7">
              <w:rPr>
                <w:rFonts w:eastAsia="DengXian"/>
                <w:color w:val="0070C0"/>
                <w:sz w:val="20"/>
                <w:szCs w:val="20"/>
                <w:u w:val="single"/>
                <w:lang w:eastAsia="zh-CN"/>
              </w:rPr>
              <w:t>Source [R1-2410225</w:t>
            </w:r>
            <w:r w:rsidR="00280923" w:rsidRPr="005014C7">
              <w:rPr>
                <w:rFonts w:eastAsia="DengXian"/>
                <w:color w:val="0070C0"/>
                <w:sz w:val="20"/>
                <w:szCs w:val="20"/>
                <w:u w:val="single"/>
                <w:lang w:eastAsia="zh-CN"/>
              </w:rPr>
              <w:t xml:space="preserve">] </w:t>
            </w:r>
            <w:r w:rsidR="002F4965">
              <w:rPr>
                <w:rFonts w:eastAsia="DengXian"/>
                <w:color w:val="0070C0"/>
                <w:sz w:val="20"/>
                <w:szCs w:val="20"/>
                <w:u w:val="single"/>
                <w:lang w:eastAsia="zh-CN"/>
              </w:rPr>
              <w:t>thinks</w:t>
            </w:r>
            <w:r w:rsidR="00280923" w:rsidRPr="005014C7">
              <w:rPr>
                <w:rFonts w:eastAsia="DengXian"/>
                <w:color w:val="0070C0"/>
                <w:sz w:val="20"/>
                <w:szCs w:val="20"/>
                <w:u w:val="single"/>
                <w:lang w:eastAsia="zh-CN"/>
              </w:rPr>
              <w:t xml:space="preserve"> that the potential </w:t>
            </w:r>
            <w:r w:rsidR="005B4E59" w:rsidRPr="005014C7">
              <w:rPr>
                <w:rFonts w:eastAsia="DengXian"/>
                <w:color w:val="0070C0"/>
                <w:sz w:val="20"/>
                <w:szCs w:val="20"/>
                <w:u w:val="single"/>
                <w:lang w:eastAsia="zh-CN"/>
              </w:rPr>
              <w:t>number of multiplexed devices depends in the maximum rate of frequency switching.</w:t>
            </w:r>
          </w:p>
        </w:tc>
      </w:tr>
    </w:tbl>
    <w:p w14:paraId="0114B5C8" w14:textId="77777777" w:rsidR="0093001D" w:rsidRPr="00D1586A" w:rsidRDefault="0093001D" w:rsidP="00307BB6">
      <w:pPr>
        <w:spacing w:afterLines="50" w:after="156"/>
        <w:jc w:val="both"/>
        <w:rPr>
          <w:color w:val="FF0000"/>
          <w:sz w:val="22"/>
          <w:szCs w:val="22"/>
          <w:lang w:val="en-US"/>
        </w:rPr>
      </w:pPr>
    </w:p>
    <w:p w14:paraId="7E044919" w14:textId="33830FBD" w:rsidR="00284669" w:rsidRPr="00A026EF" w:rsidRDefault="00284669" w:rsidP="00307BB6">
      <w:pPr>
        <w:spacing w:afterLines="50" w:after="156"/>
        <w:jc w:val="both"/>
        <w:rPr>
          <w:color w:val="002060"/>
          <w:sz w:val="22"/>
          <w:szCs w:val="22"/>
          <w:lang w:val="en-US"/>
        </w:rPr>
      </w:pPr>
      <w:r w:rsidRPr="00A026EF">
        <w:rPr>
          <w:color w:val="002060"/>
          <w:sz w:val="22"/>
          <w:szCs w:val="22"/>
          <w:lang w:val="en-US"/>
        </w:rPr>
        <w:t>T</w:t>
      </w:r>
      <w:r w:rsidR="009556C2" w:rsidRPr="00A026EF">
        <w:rPr>
          <w:color w:val="002060"/>
          <w:sz w:val="22"/>
          <w:szCs w:val="22"/>
          <w:lang w:val="en-US"/>
        </w:rPr>
        <w:t xml:space="preserve">he </w:t>
      </w:r>
      <w:r w:rsidR="00DE4321" w:rsidRPr="00A026EF">
        <w:rPr>
          <w:color w:val="002060"/>
          <w:sz w:val="22"/>
          <w:szCs w:val="22"/>
          <w:lang w:val="en-US"/>
        </w:rPr>
        <w:t xml:space="preserve">frequency accuracy of the device clock </w:t>
      </w:r>
      <w:r w:rsidR="00B22D8A" w:rsidRPr="00A026EF">
        <w:rPr>
          <w:color w:val="002060"/>
          <w:sz w:val="22"/>
          <w:szCs w:val="22"/>
          <w:lang w:val="en-US"/>
        </w:rPr>
        <w:t xml:space="preserve">is dependent on the device type. </w:t>
      </w:r>
      <w:r w:rsidR="002C131F" w:rsidRPr="00A026EF">
        <w:rPr>
          <w:color w:val="002060"/>
          <w:sz w:val="22"/>
          <w:szCs w:val="22"/>
          <w:lang w:val="en-US"/>
        </w:rPr>
        <w:t xml:space="preserve">Ranges for the </w:t>
      </w:r>
      <w:r w:rsidR="00BE6F79" w:rsidRPr="00A026EF">
        <w:rPr>
          <w:color w:val="002060"/>
          <w:sz w:val="22"/>
          <w:szCs w:val="22"/>
          <w:lang w:val="en-US"/>
        </w:rPr>
        <w:t xml:space="preserve">frequency accuracy </w:t>
      </w:r>
      <w:r w:rsidR="00D6153C" w:rsidRPr="00A026EF">
        <w:rPr>
          <w:color w:val="002060"/>
          <w:sz w:val="22"/>
          <w:szCs w:val="22"/>
          <w:lang w:val="en-US"/>
        </w:rPr>
        <w:t xml:space="preserve">for evaluation </w:t>
      </w:r>
      <w:r w:rsidR="00B75C0C" w:rsidRPr="00A026EF">
        <w:rPr>
          <w:color w:val="002060"/>
          <w:sz w:val="22"/>
          <w:szCs w:val="22"/>
          <w:lang w:val="en-US"/>
        </w:rPr>
        <w:t>were captured in [</w:t>
      </w:r>
      <w:r w:rsidR="009B4C05" w:rsidRPr="00A026EF">
        <w:rPr>
          <w:color w:val="002060"/>
          <w:sz w:val="22"/>
          <w:szCs w:val="22"/>
          <w:lang w:val="en-US"/>
        </w:rPr>
        <w:t>10</w:t>
      </w:r>
      <w:r w:rsidR="00B75C0C" w:rsidRPr="00A026EF">
        <w:rPr>
          <w:color w:val="002060"/>
          <w:sz w:val="22"/>
          <w:szCs w:val="22"/>
          <w:lang w:val="en-US"/>
        </w:rPr>
        <w:t>]</w:t>
      </w:r>
      <w:r w:rsidR="00F62289" w:rsidRPr="00A026EF">
        <w:rPr>
          <w:color w:val="002060"/>
          <w:sz w:val="22"/>
          <w:szCs w:val="22"/>
          <w:lang w:val="en-US"/>
        </w:rPr>
        <w:t>. The evaluation assumptions suggest</w:t>
      </w:r>
      <w:r w:rsidR="00D5017C" w:rsidRPr="00A026EF">
        <w:rPr>
          <w:color w:val="002060"/>
          <w:sz w:val="22"/>
          <w:szCs w:val="22"/>
          <w:lang w:val="en-US"/>
        </w:rPr>
        <w:t xml:space="preserve"> that (1) the SFO of passive devices is </w:t>
      </w:r>
      <w:r w:rsidR="00994287" w:rsidRPr="00A026EF">
        <w:rPr>
          <w:color w:val="002060"/>
          <w:sz w:val="22"/>
          <w:szCs w:val="22"/>
          <w:lang w:val="en-US"/>
        </w:rPr>
        <w:t xml:space="preserve">significantly greater than that of active devices and (2) the </w:t>
      </w:r>
      <w:r w:rsidR="0008332A" w:rsidRPr="00A026EF">
        <w:rPr>
          <w:color w:val="002060"/>
          <w:sz w:val="22"/>
          <w:szCs w:val="22"/>
          <w:lang w:val="en-US"/>
        </w:rPr>
        <w:t xml:space="preserve">frequency error of the active device can be reduced through </w:t>
      </w:r>
      <w:r w:rsidR="009D4894" w:rsidRPr="00A026EF">
        <w:rPr>
          <w:color w:val="002060"/>
          <w:sz w:val="22"/>
          <w:szCs w:val="22"/>
          <w:lang w:val="en-US"/>
        </w:rPr>
        <w:t>synchronization and calibration pro</w:t>
      </w:r>
      <w:r w:rsidR="00C754CC" w:rsidRPr="00A026EF">
        <w:rPr>
          <w:color w:val="002060"/>
          <w:sz w:val="22"/>
          <w:szCs w:val="22"/>
          <w:lang w:val="en-US"/>
        </w:rPr>
        <w:t>cedures.</w:t>
      </w:r>
      <w:r w:rsidR="002E2308" w:rsidRPr="00A026EF">
        <w:rPr>
          <w:color w:val="002060"/>
          <w:sz w:val="22"/>
          <w:szCs w:val="22"/>
          <w:lang w:val="en-US"/>
        </w:rPr>
        <w:t xml:space="preserve"> </w:t>
      </w:r>
      <w:r w:rsidR="00F55F72" w:rsidRPr="00A026EF">
        <w:rPr>
          <w:color w:val="002060"/>
          <w:sz w:val="22"/>
          <w:szCs w:val="22"/>
          <w:lang w:val="en-US"/>
        </w:rPr>
        <w:t xml:space="preserve">These observations are also implied by agreements </w:t>
      </w:r>
      <w:r w:rsidR="000321AB" w:rsidRPr="00A026EF">
        <w:rPr>
          <w:color w:val="002060"/>
          <w:sz w:val="22"/>
          <w:szCs w:val="22"/>
          <w:lang w:val="en-US"/>
        </w:rPr>
        <w:t>that were made in AI 9.4.1.2 in RAN1#118</w:t>
      </w:r>
      <w:r w:rsidR="000F3C5C" w:rsidRPr="00A026EF">
        <w:rPr>
          <w:color w:val="002060"/>
          <w:sz w:val="22"/>
          <w:szCs w:val="22"/>
          <w:lang w:val="en-US"/>
        </w:rPr>
        <w:t>.</w:t>
      </w:r>
      <w:r w:rsidR="000321AB" w:rsidRPr="00A026EF">
        <w:rPr>
          <w:color w:val="002060"/>
          <w:sz w:val="22"/>
          <w:szCs w:val="22"/>
          <w:lang w:val="en-US"/>
        </w:rPr>
        <w:t xml:space="preserve"> </w:t>
      </w:r>
      <w:r w:rsidR="002E2308" w:rsidRPr="00A026EF">
        <w:rPr>
          <w:color w:val="002060"/>
          <w:sz w:val="22"/>
          <w:szCs w:val="22"/>
          <w:lang w:val="en-US"/>
        </w:rPr>
        <w:t xml:space="preserve">We hence assume the following </w:t>
      </w:r>
      <w:r w:rsidR="00E071AD" w:rsidRPr="00A026EF">
        <w:rPr>
          <w:color w:val="002060"/>
          <w:sz w:val="22"/>
          <w:szCs w:val="22"/>
          <w:lang w:val="en-US"/>
        </w:rPr>
        <w:t xml:space="preserve">clock </w:t>
      </w:r>
      <w:r w:rsidR="00A75599" w:rsidRPr="00A026EF">
        <w:rPr>
          <w:color w:val="002060"/>
          <w:sz w:val="22"/>
          <w:szCs w:val="22"/>
          <w:lang w:val="en-US"/>
        </w:rPr>
        <w:t>accuracies:</w:t>
      </w:r>
    </w:p>
    <w:tbl>
      <w:tblPr>
        <w:tblStyle w:val="TableGrid"/>
        <w:tblW w:w="0" w:type="auto"/>
        <w:tblLook w:val="04A0" w:firstRow="1" w:lastRow="0" w:firstColumn="1" w:lastColumn="0" w:noHBand="0" w:noVBand="1"/>
      </w:tblPr>
      <w:tblGrid>
        <w:gridCol w:w="1980"/>
        <w:gridCol w:w="3991"/>
        <w:gridCol w:w="3991"/>
      </w:tblGrid>
      <w:tr w:rsidR="00A026EF" w:rsidRPr="00A026EF" w14:paraId="1CC176C5" w14:textId="77777777" w:rsidTr="003F1D02">
        <w:tc>
          <w:tcPr>
            <w:tcW w:w="1980" w:type="dxa"/>
            <w:shd w:val="clear" w:color="auto" w:fill="D9D9D9" w:themeFill="background1" w:themeFillShade="D9"/>
          </w:tcPr>
          <w:p w14:paraId="6930CD49" w14:textId="4922D224" w:rsidR="00A75599" w:rsidRPr="00A026EF" w:rsidRDefault="00A75599" w:rsidP="00307BB6">
            <w:pPr>
              <w:spacing w:afterLines="50" w:after="156"/>
              <w:jc w:val="both"/>
              <w:rPr>
                <w:b/>
                <w:bCs/>
                <w:color w:val="002060"/>
                <w:sz w:val="22"/>
                <w:szCs w:val="22"/>
                <w:lang w:val="en-US"/>
              </w:rPr>
            </w:pPr>
            <w:r w:rsidRPr="00A026EF">
              <w:rPr>
                <w:b/>
                <w:bCs/>
                <w:color w:val="002060"/>
                <w:sz w:val="22"/>
                <w:szCs w:val="22"/>
                <w:lang w:val="en-US"/>
              </w:rPr>
              <w:t>Device type</w:t>
            </w:r>
          </w:p>
        </w:tc>
        <w:tc>
          <w:tcPr>
            <w:tcW w:w="3991" w:type="dxa"/>
            <w:shd w:val="clear" w:color="auto" w:fill="D9D9D9" w:themeFill="background1" w:themeFillShade="D9"/>
          </w:tcPr>
          <w:p w14:paraId="104063CE" w14:textId="6828B55A" w:rsidR="00A75599" w:rsidRPr="00A026EF" w:rsidRDefault="00463CAF" w:rsidP="00307BB6">
            <w:pPr>
              <w:spacing w:afterLines="50" w:after="156"/>
              <w:jc w:val="both"/>
              <w:rPr>
                <w:b/>
                <w:bCs/>
                <w:color w:val="002060"/>
                <w:sz w:val="22"/>
                <w:szCs w:val="22"/>
                <w:lang w:val="en-US"/>
              </w:rPr>
            </w:pPr>
            <w:r w:rsidRPr="00A026EF">
              <w:rPr>
                <w:b/>
                <w:bCs/>
                <w:color w:val="002060"/>
                <w:sz w:val="22"/>
                <w:szCs w:val="22"/>
                <w:lang w:val="en-US"/>
              </w:rPr>
              <w:t xml:space="preserve">Initial </w:t>
            </w:r>
            <w:r w:rsidR="00A75599" w:rsidRPr="00A026EF">
              <w:rPr>
                <w:b/>
                <w:bCs/>
                <w:color w:val="002060"/>
                <w:sz w:val="22"/>
                <w:szCs w:val="22"/>
                <w:lang w:val="en-US"/>
              </w:rPr>
              <w:t>SFO</w:t>
            </w:r>
          </w:p>
        </w:tc>
        <w:tc>
          <w:tcPr>
            <w:tcW w:w="3991" w:type="dxa"/>
            <w:shd w:val="clear" w:color="auto" w:fill="D9D9D9" w:themeFill="background1" w:themeFillShade="D9"/>
          </w:tcPr>
          <w:p w14:paraId="11419A19" w14:textId="1FE622A2" w:rsidR="00A75599" w:rsidRPr="00A026EF" w:rsidRDefault="00A75599" w:rsidP="00307BB6">
            <w:pPr>
              <w:spacing w:afterLines="50" w:after="156"/>
              <w:jc w:val="both"/>
              <w:rPr>
                <w:b/>
                <w:bCs/>
                <w:color w:val="002060"/>
                <w:sz w:val="22"/>
                <w:szCs w:val="22"/>
                <w:lang w:val="en-US"/>
              </w:rPr>
            </w:pPr>
            <w:r w:rsidRPr="00A026EF">
              <w:rPr>
                <w:b/>
                <w:bCs/>
                <w:color w:val="002060"/>
                <w:sz w:val="22"/>
                <w:szCs w:val="22"/>
                <w:lang w:val="en-US"/>
              </w:rPr>
              <w:t>After calibration</w:t>
            </w:r>
          </w:p>
        </w:tc>
      </w:tr>
      <w:tr w:rsidR="00A026EF" w:rsidRPr="00A026EF" w14:paraId="75B95F1B" w14:textId="77777777" w:rsidTr="003F1D02">
        <w:tc>
          <w:tcPr>
            <w:tcW w:w="1980" w:type="dxa"/>
          </w:tcPr>
          <w:p w14:paraId="44F61432" w14:textId="35B68D2D" w:rsidR="00A75599" w:rsidRPr="00A026EF" w:rsidRDefault="00A75599" w:rsidP="00307BB6">
            <w:pPr>
              <w:spacing w:afterLines="50" w:after="156"/>
              <w:jc w:val="both"/>
              <w:rPr>
                <w:color w:val="002060"/>
                <w:sz w:val="22"/>
                <w:szCs w:val="22"/>
                <w:lang w:val="en-US"/>
              </w:rPr>
            </w:pPr>
            <w:r w:rsidRPr="00A026EF">
              <w:rPr>
                <w:color w:val="002060"/>
                <w:sz w:val="22"/>
                <w:szCs w:val="22"/>
                <w:lang w:val="en-US"/>
              </w:rPr>
              <w:t>1</w:t>
            </w:r>
          </w:p>
        </w:tc>
        <w:tc>
          <w:tcPr>
            <w:tcW w:w="3991" w:type="dxa"/>
          </w:tcPr>
          <w:p w14:paraId="2F719795" w14:textId="5AD8594B" w:rsidR="00A75599" w:rsidRPr="00A026EF" w:rsidRDefault="00867FF2" w:rsidP="00307BB6">
            <w:pPr>
              <w:spacing w:afterLines="50" w:after="156"/>
              <w:jc w:val="both"/>
              <w:rPr>
                <w:color w:val="002060"/>
                <w:sz w:val="22"/>
                <w:szCs w:val="22"/>
                <w:lang w:val="en-US"/>
              </w:rPr>
            </w:pPr>
            <w:r w:rsidRPr="00A026EF">
              <w:rPr>
                <w:color w:val="002060"/>
                <w:sz w:val="22"/>
                <w:szCs w:val="22"/>
                <w:lang w:val="en-US"/>
              </w:rPr>
              <w:t>10</w:t>
            </w:r>
            <w:r w:rsidRPr="00A026EF">
              <w:rPr>
                <w:color w:val="002060"/>
                <w:sz w:val="22"/>
                <w:szCs w:val="22"/>
                <w:vertAlign w:val="superscript"/>
                <w:lang w:val="en-US"/>
              </w:rPr>
              <w:t>4</w:t>
            </w:r>
            <w:r w:rsidRPr="00A026EF">
              <w:rPr>
                <w:color w:val="002060"/>
                <w:sz w:val="22"/>
                <w:szCs w:val="22"/>
                <w:lang w:val="en-US"/>
              </w:rPr>
              <w:t xml:space="preserve"> </w:t>
            </w:r>
            <w:r w:rsidR="00732AE0" w:rsidRPr="00A026EF">
              <w:rPr>
                <w:color w:val="002060"/>
                <w:sz w:val="22"/>
                <w:szCs w:val="22"/>
                <w:lang w:val="en-US"/>
              </w:rPr>
              <w:t>to</w:t>
            </w:r>
            <w:r w:rsidR="00A75599" w:rsidRPr="00A026EF">
              <w:rPr>
                <w:color w:val="002060"/>
                <w:sz w:val="22"/>
                <w:szCs w:val="22"/>
                <w:lang w:val="en-US"/>
              </w:rPr>
              <w:t xml:space="preserve"> 10</w:t>
            </w:r>
            <w:r w:rsidR="00A75599" w:rsidRPr="00A026EF">
              <w:rPr>
                <w:color w:val="002060"/>
                <w:sz w:val="22"/>
                <w:szCs w:val="22"/>
                <w:vertAlign w:val="superscript"/>
                <w:lang w:val="en-US"/>
              </w:rPr>
              <w:t>5</w:t>
            </w:r>
            <w:r w:rsidR="00A75599" w:rsidRPr="00A026EF">
              <w:rPr>
                <w:color w:val="002060"/>
                <w:sz w:val="22"/>
                <w:szCs w:val="22"/>
                <w:lang w:val="en-US"/>
              </w:rPr>
              <w:t xml:space="preserve"> </w:t>
            </w:r>
            <w:r w:rsidR="00E3073D" w:rsidRPr="00A026EF">
              <w:rPr>
                <w:color w:val="002060"/>
                <w:sz w:val="22"/>
                <w:szCs w:val="22"/>
                <w:lang w:val="en-US"/>
              </w:rPr>
              <w:t>ppm</w:t>
            </w:r>
          </w:p>
        </w:tc>
        <w:tc>
          <w:tcPr>
            <w:tcW w:w="3991" w:type="dxa"/>
          </w:tcPr>
          <w:p w14:paraId="33D10BAB" w14:textId="3B6E5247" w:rsidR="00A75599" w:rsidRPr="00A026EF" w:rsidRDefault="003B66A9" w:rsidP="00307BB6">
            <w:pPr>
              <w:spacing w:afterLines="50" w:after="156"/>
              <w:jc w:val="both"/>
              <w:rPr>
                <w:color w:val="002060"/>
                <w:sz w:val="22"/>
                <w:szCs w:val="22"/>
                <w:lang w:val="en-US"/>
              </w:rPr>
            </w:pPr>
            <w:r w:rsidRPr="00A026EF">
              <w:rPr>
                <w:color w:val="002060"/>
                <w:sz w:val="22"/>
                <w:szCs w:val="22"/>
                <w:lang w:val="en-US"/>
              </w:rPr>
              <w:t>10</w:t>
            </w:r>
            <w:r w:rsidRPr="00A026EF">
              <w:rPr>
                <w:color w:val="002060"/>
                <w:sz w:val="22"/>
                <w:szCs w:val="22"/>
                <w:vertAlign w:val="superscript"/>
                <w:lang w:val="en-US"/>
              </w:rPr>
              <w:t>4</w:t>
            </w:r>
            <w:r w:rsidRPr="00A026EF">
              <w:rPr>
                <w:color w:val="002060"/>
                <w:sz w:val="22"/>
                <w:szCs w:val="22"/>
                <w:lang w:val="en-US"/>
              </w:rPr>
              <w:t xml:space="preserve"> / 10</w:t>
            </w:r>
            <w:r w:rsidRPr="00A026EF">
              <w:rPr>
                <w:color w:val="002060"/>
                <w:sz w:val="22"/>
                <w:szCs w:val="22"/>
                <w:vertAlign w:val="superscript"/>
                <w:lang w:val="en-US"/>
              </w:rPr>
              <w:t>5</w:t>
            </w:r>
            <w:r w:rsidRPr="00A026EF">
              <w:rPr>
                <w:color w:val="002060"/>
                <w:sz w:val="22"/>
                <w:szCs w:val="22"/>
                <w:lang w:val="en-US"/>
              </w:rPr>
              <w:t xml:space="preserve"> </w:t>
            </w:r>
            <w:r w:rsidR="00E3073D" w:rsidRPr="00A026EF">
              <w:rPr>
                <w:color w:val="002060"/>
                <w:sz w:val="22"/>
                <w:szCs w:val="22"/>
                <w:lang w:val="en-US"/>
              </w:rPr>
              <w:t>ppm</w:t>
            </w:r>
          </w:p>
        </w:tc>
      </w:tr>
      <w:tr w:rsidR="00A026EF" w:rsidRPr="00A026EF" w14:paraId="5D72DEC9" w14:textId="77777777" w:rsidTr="003F1D02">
        <w:tc>
          <w:tcPr>
            <w:tcW w:w="1980" w:type="dxa"/>
          </w:tcPr>
          <w:p w14:paraId="487169C1" w14:textId="04CB92BC" w:rsidR="003B66A9" w:rsidRPr="00A026EF" w:rsidRDefault="003B66A9" w:rsidP="00307BB6">
            <w:pPr>
              <w:spacing w:afterLines="50" w:after="156"/>
              <w:jc w:val="both"/>
              <w:rPr>
                <w:color w:val="002060"/>
                <w:sz w:val="22"/>
                <w:szCs w:val="22"/>
                <w:lang w:val="en-US"/>
              </w:rPr>
            </w:pPr>
            <w:r w:rsidRPr="00A026EF">
              <w:rPr>
                <w:color w:val="002060"/>
                <w:sz w:val="22"/>
                <w:szCs w:val="22"/>
                <w:lang w:val="en-US"/>
              </w:rPr>
              <w:t>2a</w:t>
            </w:r>
          </w:p>
        </w:tc>
        <w:tc>
          <w:tcPr>
            <w:tcW w:w="3991" w:type="dxa"/>
          </w:tcPr>
          <w:p w14:paraId="41F2F452" w14:textId="38E66CD6" w:rsidR="003B66A9" w:rsidRPr="00A026EF" w:rsidRDefault="00867FF2" w:rsidP="00307BB6">
            <w:pPr>
              <w:spacing w:afterLines="50" w:after="156"/>
              <w:jc w:val="both"/>
              <w:rPr>
                <w:color w:val="002060"/>
                <w:sz w:val="22"/>
                <w:szCs w:val="22"/>
                <w:lang w:val="en-US"/>
              </w:rPr>
            </w:pPr>
            <w:r w:rsidRPr="00A026EF">
              <w:rPr>
                <w:color w:val="002060"/>
                <w:sz w:val="22"/>
                <w:szCs w:val="22"/>
                <w:lang w:val="en-US"/>
              </w:rPr>
              <w:t>10</w:t>
            </w:r>
            <w:r w:rsidRPr="00A026EF">
              <w:rPr>
                <w:color w:val="002060"/>
                <w:sz w:val="22"/>
                <w:szCs w:val="22"/>
                <w:vertAlign w:val="superscript"/>
                <w:lang w:val="en-US"/>
              </w:rPr>
              <w:t>3</w:t>
            </w:r>
            <w:r w:rsidRPr="00A026EF">
              <w:rPr>
                <w:color w:val="002060"/>
                <w:sz w:val="22"/>
                <w:szCs w:val="22"/>
                <w:lang w:val="en-US"/>
              </w:rPr>
              <w:t xml:space="preserve"> </w:t>
            </w:r>
            <w:r w:rsidR="00732AE0" w:rsidRPr="00A026EF">
              <w:rPr>
                <w:color w:val="002060"/>
                <w:sz w:val="22"/>
                <w:szCs w:val="22"/>
                <w:lang w:val="en-US"/>
              </w:rPr>
              <w:t xml:space="preserve">to </w:t>
            </w:r>
            <w:r w:rsidR="003B66A9" w:rsidRPr="00A026EF">
              <w:rPr>
                <w:color w:val="002060"/>
                <w:sz w:val="22"/>
                <w:szCs w:val="22"/>
                <w:lang w:val="en-US"/>
              </w:rPr>
              <w:t>10</w:t>
            </w:r>
            <w:r w:rsidR="003B66A9" w:rsidRPr="00A026EF">
              <w:rPr>
                <w:color w:val="002060"/>
                <w:sz w:val="22"/>
                <w:szCs w:val="22"/>
                <w:vertAlign w:val="superscript"/>
                <w:lang w:val="en-US"/>
              </w:rPr>
              <w:t>4</w:t>
            </w:r>
            <w:r w:rsidR="003B66A9" w:rsidRPr="00A026EF">
              <w:rPr>
                <w:color w:val="002060"/>
                <w:sz w:val="22"/>
                <w:szCs w:val="22"/>
                <w:lang w:val="en-US"/>
              </w:rPr>
              <w:t xml:space="preserve"> </w:t>
            </w:r>
            <w:r w:rsidR="00E3073D" w:rsidRPr="00A026EF">
              <w:rPr>
                <w:color w:val="002060"/>
                <w:sz w:val="22"/>
                <w:szCs w:val="22"/>
                <w:lang w:val="en-US"/>
              </w:rPr>
              <w:t>ppm</w:t>
            </w:r>
          </w:p>
        </w:tc>
        <w:tc>
          <w:tcPr>
            <w:tcW w:w="3991" w:type="dxa"/>
          </w:tcPr>
          <w:p w14:paraId="6FA640C6" w14:textId="64E06A3E" w:rsidR="003B66A9" w:rsidRPr="00A026EF" w:rsidRDefault="000F3C5C" w:rsidP="00307BB6">
            <w:pPr>
              <w:spacing w:afterLines="50" w:after="156"/>
              <w:jc w:val="both"/>
              <w:rPr>
                <w:color w:val="002060"/>
                <w:sz w:val="22"/>
                <w:szCs w:val="22"/>
                <w:lang w:val="en-US"/>
              </w:rPr>
            </w:pPr>
            <w:r w:rsidRPr="00A026EF">
              <w:rPr>
                <w:color w:val="002060"/>
                <w:sz w:val="22"/>
                <w:szCs w:val="22"/>
                <w:lang w:val="en-US"/>
              </w:rPr>
              <w:t>10</w:t>
            </w:r>
            <w:r w:rsidRPr="00A026EF">
              <w:rPr>
                <w:color w:val="002060"/>
                <w:sz w:val="22"/>
                <w:szCs w:val="22"/>
                <w:vertAlign w:val="superscript"/>
                <w:lang w:val="en-US"/>
              </w:rPr>
              <w:t>3</w:t>
            </w:r>
            <w:r w:rsidRPr="00A026EF">
              <w:rPr>
                <w:color w:val="002060"/>
                <w:sz w:val="22"/>
                <w:szCs w:val="22"/>
                <w:lang w:val="en-US"/>
              </w:rPr>
              <w:t xml:space="preserve"> </w:t>
            </w:r>
          </w:p>
          <w:p w14:paraId="2093B426" w14:textId="30D85753" w:rsidR="003B66A9" w:rsidRPr="00A026EF" w:rsidRDefault="003B66A9" w:rsidP="00307BB6">
            <w:pPr>
              <w:spacing w:afterLines="50" w:after="156"/>
              <w:jc w:val="both"/>
              <w:rPr>
                <w:color w:val="002060"/>
                <w:sz w:val="22"/>
                <w:szCs w:val="22"/>
                <w:lang w:val="en-US"/>
              </w:rPr>
            </w:pPr>
          </w:p>
        </w:tc>
      </w:tr>
      <w:tr w:rsidR="00A75599" w:rsidRPr="00A026EF" w14:paraId="05AF3520" w14:textId="77777777" w:rsidTr="003F1D02">
        <w:tc>
          <w:tcPr>
            <w:tcW w:w="1980" w:type="dxa"/>
          </w:tcPr>
          <w:p w14:paraId="638293A8" w14:textId="37CEC166" w:rsidR="00A75599" w:rsidRPr="00A026EF" w:rsidRDefault="00A75599" w:rsidP="00307BB6">
            <w:pPr>
              <w:spacing w:afterLines="50" w:after="156"/>
              <w:jc w:val="both"/>
              <w:rPr>
                <w:color w:val="002060"/>
                <w:sz w:val="22"/>
                <w:szCs w:val="22"/>
                <w:lang w:val="en-US"/>
              </w:rPr>
            </w:pPr>
            <w:r w:rsidRPr="00A026EF">
              <w:rPr>
                <w:color w:val="002060"/>
                <w:sz w:val="22"/>
                <w:szCs w:val="22"/>
                <w:lang w:val="en-US"/>
              </w:rPr>
              <w:t>2b (active)</w:t>
            </w:r>
          </w:p>
        </w:tc>
        <w:tc>
          <w:tcPr>
            <w:tcW w:w="3991" w:type="dxa"/>
          </w:tcPr>
          <w:p w14:paraId="23676FD2" w14:textId="769AEA15" w:rsidR="00A75599" w:rsidRPr="00A026EF" w:rsidRDefault="00746CDC" w:rsidP="00307BB6">
            <w:pPr>
              <w:spacing w:afterLines="50" w:after="156"/>
              <w:jc w:val="both"/>
              <w:rPr>
                <w:color w:val="002060"/>
                <w:sz w:val="22"/>
                <w:szCs w:val="22"/>
                <w:lang w:val="en-US"/>
              </w:rPr>
            </w:pPr>
            <w:r w:rsidRPr="00A026EF">
              <w:rPr>
                <w:color w:val="002060"/>
                <w:sz w:val="22"/>
                <w:szCs w:val="22"/>
                <w:lang w:val="en-US"/>
              </w:rPr>
              <w:t>10</w:t>
            </w:r>
            <w:r w:rsidRPr="00A026EF">
              <w:rPr>
                <w:color w:val="002060"/>
                <w:sz w:val="22"/>
                <w:szCs w:val="22"/>
                <w:vertAlign w:val="superscript"/>
                <w:lang w:val="en-US"/>
              </w:rPr>
              <w:t>2</w:t>
            </w:r>
            <w:r w:rsidRPr="00A026EF">
              <w:rPr>
                <w:color w:val="002060"/>
                <w:sz w:val="22"/>
                <w:szCs w:val="22"/>
                <w:lang w:val="en-US"/>
              </w:rPr>
              <w:t xml:space="preserve"> </w:t>
            </w:r>
            <w:r w:rsidR="00732AE0" w:rsidRPr="00A026EF">
              <w:rPr>
                <w:color w:val="002060"/>
                <w:sz w:val="22"/>
                <w:szCs w:val="22"/>
                <w:lang w:val="en-US"/>
              </w:rPr>
              <w:t xml:space="preserve">to </w:t>
            </w:r>
            <w:r w:rsidR="00E3073D" w:rsidRPr="00A026EF">
              <w:rPr>
                <w:color w:val="002060"/>
                <w:sz w:val="22"/>
                <w:szCs w:val="22"/>
                <w:lang w:val="en-US"/>
              </w:rPr>
              <w:t>10</w:t>
            </w:r>
            <w:r w:rsidR="00E3073D" w:rsidRPr="00A026EF">
              <w:rPr>
                <w:color w:val="002060"/>
                <w:sz w:val="22"/>
                <w:szCs w:val="22"/>
                <w:vertAlign w:val="superscript"/>
                <w:lang w:val="en-US"/>
              </w:rPr>
              <w:t>3</w:t>
            </w:r>
            <w:r w:rsidRPr="00A026EF">
              <w:rPr>
                <w:color w:val="002060"/>
                <w:sz w:val="22"/>
                <w:szCs w:val="22"/>
                <w:lang w:val="en-US"/>
              </w:rPr>
              <w:t xml:space="preserve"> ppm</w:t>
            </w:r>
          </w:p>
        </w:tc>
        <w:tc>
          <w:tcPr>
            <w:tcW w:w="3991" w:type="dxa"/>
          </w:tcPr>
          <w:p w14:paraId="52399252" w14:textId="2FBF3218" w:rsidR="00A75599" w:rsidRPr="00A026EF" w:rsidRDefault="0050706F" w:rsidP="00307BB6">
            <w:pPr>
              <w:spacing w:afterLines="50" w:after="156"/>
              <w:jc w:val="both"/>
              <w:rPr>
                <w:color w:val="002060"/>
                <w:sz w:val="22"/>
                <w:szCs w:val="22"/>
                <w:lang w:val="en-US"/>
              </w:rPr>
            </w:pPr>
            <w:r w:rsidRPr="00A026EF">
              <w:rPr>
                <w:color w:val="002060"/>
                <w:sz w:val="22"/>
                <w:szCs w:val="22"/>
                <w:lang w:val="en-US"/>
              </w:rPr>
              <w:t>2</w:t>
            </w:r>
            <w:r w:rsidR="00E3073D" w:rsidRPr="00A026EF">
              <w:rPr>
                <w:color w:val="002060"/>
                <w:sz w:val="22"/>
                <w:szCs w:val="22"/>
                <w:lang w:val="en-US"/>
              </w:rPr>
              <w:t>0ppm</w:t>
            </w:r>
            <w:r w:rsidR="00E374A5" w:rsidRPr="00A026EF">
              <w:rPr>
                <w:color w:val="002060"/>
                <w:sz w:val="22"/>
                <w:szCs w:val="22"/>
                <w:lang w:val="en-US"/>
              </w:rPr>
              <w:t xml:space="preserve"> </w:t>
            </w:r>
          </w:p>
        </w:tc>
      </w:tr>
    </w:tbl>
    <w:p w14:paraId="47FFC078" w14:textId="494AE8F6" w:rsidR="00A75599" w:rsidRPr="00A026EF" w:rsidRDefault="00A75599" w:rsidP="00307BB6">
      <w:pPr>
        <w:spacing w:afterLines="50" w:after="156"/>
        <w:jc w:val="both"/>
        <w:rPr>
          <w:color w:val="002060"/>
          <w:sz w:val="22"/>
          <w:szCs w:val="22"/>
          <w:lang w:val="en-US"/>
        </w:rPr>
      </w:pPr>
    </w:p>
    <w:p w14:paraId="73D23994" w14:textId="1A45B4EE" w:rsidR="00307BB6" w:rsidRPr="00A026EF" w:rsidRDefault="0069519B" w:rsidP="00307BB6">
      <w:pPr>
        <w:spacing w:afterLines="50" w:after="156"/>
        <w:jc w:val="both"/>
        <w:rPr>
          <w:color w:val="002060"/>
          <w:sz w:val="22"/>
          <w:szCs w:val="22"/>
          <w:lang w:val="en-US"/>
        </w:rPr>
      </w:pPr>
      <w:r w:rsidRPr="00A026EF">
        <w:rPr>
          <w:color w:val="002060"/>
          <w:sz w:val="22"/>
          <w:szCs w:val="22"/>
          <w:lang w:val="en-US"/>
        </w:rPr>
        <w:t>T</w:t>
      </w:r>
      <w:r w:rsidR="00307BB6" w:rsidRPr="00A026EF">
        <w:rPr>
          <w:color w:val="002060"/>
          <w:sz w:val="22"/>
          <w:szCs w:val="22"/>
          <w:lang w:val="en-US"/>
        </w:rPr>
        <w:t xml:space="preserve">he amount of multiplexing depends on the </w:t>
      </w:r>
      <w:r w:rsidRPr="00A026EF">
        <w:rPr>
          <w:color w:val="002060"/>
          <w:sz w:val="22"/>
          <w:szCs w:val="22"/>
          <w:lang w:val="en-US"/>
        </w:rPr>
        <w:t>clock accuracy</w:t>
      </w:r>
      <w:r w:rsidR="00D2684E" w:rsidRPr="00A026EF">
        <w:rPr>
          <w:color w:val="002060"/>
          <w:sz w:val="22"/>
          <w:szCs w:val="22"/>
          <w:lang w:val="en-US"/>
        </w:rPr>
        <w:t>, specifically the clock accuracy after calibration</w:t>
      </w:r>
      <w:r w:rsidR="00307BB6" w:rsidRPr="00A026EF">
        <w:rPr>
          <w:color w:val="002060"/>
          <w:sz w:val="22"/>
          <w:szCs w:val="22"/>
          <w:lang w:val="en-US"/>
        </w:rPr>
        <w:t xml:space="preserve">. As the clock accuracy of the device worsens, larger guard bands between the frequency division multiplexed devices will be required. </w:t>
      </w:r>
      <w:r w:rsidR="002A3C9D" w:rsidRPr="00A026EF">
        <w:rPr>
          <w:color w:val="002060"/>
          <w:sz w:val="22"/>
          <w:szCs w:val="22"/>
          <w:lang w:val="en-US"/>
        </w:rPr>
        <w:t xml:space="preserve">The sizes of the guard bands </w:t>
      </w:r>
      <w:r w:rsidR="00E23759" w:rsidRPr="00A026EF">
        <w:rPr>
          <w:color w:val="002060"/>
          <w:sz w:val="22"/>
          <w:szCs w:val="22"/>
          <w:lang w:val="en-US"/>
        </w:rPr>
        <w:t xml:space="preserve">increase as the </w:t>
      </w:r>
      <w:r w:rsidR="001520A9" w:rsidRPr="00A026EF">
        <w:rPr>
          <w:color w:val="002060"/>
          <w:sz w:val="22"/>
          <w:szCs w:val="22"/>
          <w:lang w:val="en-US"/>
        </w:rPr>
        <w:t>“</w:t>
      </w:r>
      <w:r w:rsidR="00E23759" w:rsidRPr="00A026EF">
        <w:rPr>
          <w:color w:val="002060"/>
          <w:sz w:val="22"/>
          <w:szCs w:val="22"/>
          <w:lang w:val="en-US"/>
        </w:rPr>
        <w:t>subcarrier frequen</w:t>
      </w:r>
      <w:r w:rsidR="008D3F1E" w:rsidRPr="00A026EF">
        <w:rPr>
          <w:color w:val="002060"/>
          <w:sz w:val="22"/>
          <w:szCs w:val="22"/>
          <w:lang w:val="en-US"/>
        </w:rPr>
        <w:t>cy</w:t>
      </w:r>
      <w:r w:rsidR="001520A9" w:rsidRPr="00A026EF">
        <w:rPr>
          <w:color w:val="002060"/>
          <w:sz w:val="22"/>
          <w:szCs w:val="22"/>
          <w:lang w:val="en-US"/>
        </w:rPr>
        <w:t>”</w:t>
      </w:r>
      <w:r w:rsidR="008D3F1E" w:rsidRPr="00A026EF">
        <w:rPr>
          <w:color w:val="002060"/>
          <w:sz w:val="22"/>
          <w:szCs w:val="22"/>
          <w:lang w:val="en-US"/>
        </w:rPr>
        <w:t xml:space="preserve"> of the </w:t>
      </w:r>
      <w:r w:rsidR="001520A9" w:rsidRPr="00A026EF">
        <w:rPr>
          <w:color w:val="002060"/>
          <w:sz w:val="22"/>
          <w:szCs w:val="22"/>
          <w:lang w:val="en-US"/>
        </w:rPr>
        <w:t>D2R transmission increases for passive devices. For example, considering a passive device with an SFO of 10</w:t>
      </w:r>
      <w:r w:rsidR="001520A9" w:rsidRPr="00A026EF">
        <w:rPr>
          <w:color w:val="002060"/>
          <w:sz w:val="22"/>
          <w:szCs w:val="22"/>
          <w:vertAlign w:val="superscript"/>
          <w:lang w:val="en-US"/>
        </w:rPr>
        <w:t>5</w:t>
      </w:r>
      <w:r w:rsidR="001520A9" w:rsidRPr="00A026EF">
        <w:rPr>
          <w:color w:val="002060"/>
          <w:sz w:val="22"/>
          <w:szCs w:val="22"/>
          <w:lang w:val="en-US"/>
        </w:rPr>
        <w:t xml:space="preserve">ppm, a </w:t>
      </w:r>
      <w:r w:rsidR="003F03C1" w:rsidRPr="00A026EF">
        <w:rPr>
          <w:color w:val="002060"/>
          <w:sz w:val="22"/>
          <w:szCs w:val="22"/>
          <w:lang w:val="en-US"/>
        </w:rPr>
        <w:t xml:space="preserve">passive </w:t>
      </w:r>
      <w:r w:rsidR="001520A9" w:rsidRPr="00A026EF">
        <w:rPr>
          <w:color w:val="002060"/>
          <w:sz w:val="22"/>
          <w:szCs w:val="22"/>
          <w:lang w:val="en-US"/>
        </w:rPr>
        <w:t xml:space="preserve">device </w:t>
      </w:r>
      <w:r w:rsidR="00854FD6" w:rsidRPr="00A026EF">
        <w:rPr>
          <w:color w:val="002060"/>
          <w:sz w:val="22"/>
          <w:szCs w:val="22"/>
          <w:lang w:val="en-US"/>
        </w:rPr>
        <w:t>operating at a switching rate of 100kHz requires a guard band of 10kHz (or 20kHz accounting for</w:t>
      </w:r>
      <w:r w:rsidR="00FC06F8" w:rsidRPr="00A026EF">
        <w:rPr>
          <w:color w:val="002060"/>
          <w:sz w:val="22"/>
          <w:szCs w:val="22"/>
          <w:lang w:val="en-US"/>
        </w:rPr>
        <w:t xml:space="preserve"> </w:t>
      </w:r>
      <w:r w:rsidR="008B4B98" w:rsidRPr="00A026EF">
        <w:rPr>
          <w:color w:val="002060"/>
          <w:sz w:val="22"/>
          <w:szCs w:val="22"/>
          <w:lang w:val="en-US"/>
        </w:rPr>
        <w:t xml:space="preserve">the accuracy of </w:t>
      </w:r>
      <w:r w:rsidR="00D85043" w:rsidRPr="00A026EF">
        <w:rPr>
          <w:color w:val="002060"/>
          <w:sz w:val="22"/>
          <w:szCs w:val="22"/>
          <w:lang w:val="en-US"/>
        </w:rPr>
        <w:t xml:space="preserve">a device operating in a </w:t>
      </w:r>
      <w:proofErr w:type="spellStart"/>
      <w:r w:rsidR="00D85043" w:rsidRPr="00A026EF">
        <w:rPr>
          <w:color w:val="002060"/>
          <w:sz w:val="22"/>
          <w:szCs w:val="22"/>
          <w:lang w:val="en-US"/>
        </w:rPr>
        <w:t>neighbouring</w:t>
      </w:r>
      <w:proofErr w:type="spellEnd"/>
      <w:r w:rsidR="00D85043" w:rsidRPr="00A026EF">
        <w:rPr>
          <w:color w:val="002060"/>
          <w:sz w:val="22"/>
          <w:szCs w:val="22"/>
          <w:lang w:val="en-US"/>
        </w:rPr>
        <w:t xml:space="preserve"> sub-band)</w:t>
      </w:r>
      <w:r w:rsidR="00D45E61" w:rsidRPr="00A026EF">
        <w:rPr>
          <w:color w:val="002060"/>
          <w:sz w:val="22"/>
          <w:szCs w:val="22"/>
          <w:lang w:val="en-US"/>
        </w:rPr>
        <w:t xml:space="preserve"> while a </w:t>
      </w:r>
      <w:r w:rsidR="003F03C1" w:rsidRPr="00A026EF">
        <w:rPr>
          <w:color w:val="002060"/>
          <w:sz w:val="22"/>
          <w:szCs w:val="22"/>
          <w:lang w:val="en-US"/>
        </w:rPr>
        <w:t xml:space="preserve">passive </w:t>
      </w:r>
      <w:r w:rsidR="00D45E61" w:rsidRPr="00A026EF">
        <w:rPr>
          <w:color w:val="002060"/>
          <w:sz w:val="22"/>
          <w:szCs w:val="22"/>
          <w:lang w:val="en-US"/>
        </w:rPr>
        <w:t xml:space="preserve">device </w:t>
      </w:r>
      <w:r w:rsidR="003F03C1" w:rsidRPr="00A026EF">
        <w:rPr>
          <w:color w:val="002060"/>
          <w:sz w:val="22"/>
          <w:szCs w:val="22"/>
          <w:lang w:val="en-US"/>
        </w:rPr>
        <w:t>operating at a switch</w:t>
      </w:r>
      <w:r w:rsidR="0035600C" w:rsidRPr="00A026EF">
        <w:rPr>
          <w:color w:val="002060"/>
          <w:sz w:val="22"/>
          <w:szCs w:val="22"/>
          <w:lang w:val="en-US"/>
        </w:rPr>
        <w:t>ing</w:t>
      </w:r>
      <w:r w:rsidR="003F03C1" w:rsidRPr="00A026EF">
        <w:rPr>
          <w:color w:val="002060"/>
          <w:sz w:val="22"/>
          <w:szCs w:val="22"/>
          <w:lang w:val="en-US"/>
        </w:rPr>
        <w:t xml:space="preserve"> rate </w:t>
      </w:r>
      <w:r w:rsidR="00A527C8" w:rsidRPr="00A026EF">
        <w:rPr>
          <w:color w:val="002060"/>
          <w:sz w:val="22"/>
          <w:szCs w:val="22"/>
          <w:lang w:val="en-US"/>
        </w:rPr>
        <w:t xml:space="preserve">of 1MHz would </w:t>
      </w:r>
      <w:r w:rsidR="00DD0EDD" w:rsidRPr="00A026EF">
        <w:rPr>
          <w:color w:val="002060"/>
          <w:sz w:val="22"/>
          <w:szCs w:val="22"/>
          <w:lang w:val="en-US"/>
        </w:rPr>
        <w:t xml:space="preserve">require a guard band of 100kHz (or 200kHz accounting for a </w:t>
      </w:r>
      <w:proofErr w:type="spellStart"/>
      <w:r w:rsidR="00DD0EDD" w:rsidRPr="00A026EF">
        <w:rPr>
          <w:color w:val="002060"/>
          <w:sz w:val="22"/>
          <w:szCs w:val="22"/>
          <w:lang w:val="en-US"/>
        </w:rPr>
        <w:t>neighbouring</w:t>
      </w:r>
      <w:proofErr w:type="spellEnd"/>
      <w:r w:rsidR="00DD0EDD" w:rsidRPr="00A026EF">
        <w:rPr>
          <w:color w:val="002060"/>
          <w:sz w:val="22"/>
          <w:szCs w:val="22"/>
          <w:lang w:val="en-US"/>
        </w:rPr>
        <w:t xml:space="preserve"> device).</w:t>
      </w:r>
      <w:r w:rsidR="003C74EE" w:rsidRPr="00A026EF">
        <w:rPr>
          <w:color w:val="002060"/>
          <w:sz w:val="22"/>
          <w:szCs w:val="22"/>
          <w:lang w:val="en-US"/>
        </w:rPr>
        <w:t xml:space="preserve"> An active device </w:t>
      </w:r>
      <w:r w:rsidR="00F23A80" w:rsidRPr="00A026EF">
        <w:rPr>
          <w:color w:val="002060"/>
          <w:sz w:val="22"/>
          <w:szCs w:val="22"/>
          <w:lang w:val="en-US"/>
        </w:rPr>
        <w:lastRenderedPageBreak/>
        <w:t>operating at a</w:t>
      </w:r>
      <w:r w:rsidR="004A0F67" w:rsidRPr="00A026EF">
        <w:rPr>
          <w:color w:val="002060"/>
          <w:sz w:val="22"/>
          <w:szCs w:val="22"/>
          <w:lang w:val="en-US"/>
        </w:rPr>
        <w:t xml:space="preserve"> </w:t>
      </w:r>
      <w:r w:rsidR="0050706F" w:rsidRPr="00A026EF">
        <w:rPr>
          <w:color w:val="002060"/>
          <w:sz w:val="22"/>
          <w:szCs w:val="22"/>
          <w:lang w:val="en-US"/>
        </w:rPr>
        <w:t xml:space="preserve">carrier frequency of 1GHz would </w:t>
      </w:r>
      <w:r w:rsidR="00C2780F" w:rsidRPr="00A026EF">
        <w:rPr>
          <w:color w:val="002060"/>
          <w:sz w:val="22"/>
          <w:szCs w:val="22"/>
          <w:lang w:val="en-US"/>
        </w:rPr>
        <w:t>only require a guard band of 20kHz</w:t>
      </w:r>
      <w:r w:rsidR="00F23D72" w:rsidRPr="00A026EF">
        <w:rPr>
          <w:color w:val="002060"/>
          <w:sz w:val="22"/>
          <w:szCs w:val="22"/>
          <w:lang w:val="en-US"/>
        </w:rPr>
        <w:t>, assuming a frequency accuracy of 20ppm after cali</w:t>
      </w:r>
      <w:r w:rsidR="00401E57" w:rsidRPr="00A026EF">
        <w:rPr>
          <w:color w:val="002060"/>
          <w:sz w:val="22"/>
          <w:szCs w:val="22"/>
          <w:lang w:val="en-US"/>
        </w:rPr>
        <w:t>bration.</w:t>
      </w:r>
      <w:r w:rsidR="00C03802" w:rsidRPr="00A026EF">
        <w:rPr>
          <w:color w:val="002060"/>
          <w:sz w:val="22"/>
          <w:szCs w:val="22"/>
          <w:lang w:val="en-US"/>
        </w:rPr>
        <w:t xml:space="preserve"> Given that </w:t>
      </w:r>
      <w:r w:rsidR="002F07B6" w:rsidRPr="00A026EF">
        <w:rPr>
          <w:color w:val="002060"/>
          <w:sz w:val="22"/>
          <w:szCs w:val="22"/>
          <w:lang w:val="en-US"/>
        </w:rPr>
        <w:t xml:space="preserve">active devices have </w:t>
      </w:r>
      <w:r w:rsidR="002A0EE3" w:rsidRPr="00A026EF">
        <w:rPr>
          <w:color w:val="002060"/>
          <w:sz w:val="22"/>
          <w:szCs w:val="22"/>
          <w:lang w:val="en-US"/>
        </w:rPr>
        <w:t>greater frequency stability</w:t>
      </w:r>
      <w:r w:rsidR="00FC5C20" w:rsidRPr="00A026EF">
        <w:rPr>
          <w:color w:val="002060"/>
          <w:sz w:val="22"/>
          <w:szCs w:val="22"/>
          <w:lang w:val="en-US"/>
        </w:rPr>
        <w:t xml:space="preserve">, it is preferable if those devices can </w:t>
      </w:r>
      <w:r w:rsidR="00FF3921" w:rsidRPr="00A026EF">
        <w:rPr>
          <w:color w:val="002060"/>
          <w:sz w:val="22"/>
          <w:szCs w:val="22"/>
          <w:lang w:val="en-US"/>
        </w:rPr>
        <w:t xml:space="preserve">use frequency resources that are further from the </w:t>
      </w:r>
      <w:proofErr w:type="spellStart"/>
      <w:r w:rsidR="00FF3921" w:rsidRPr="00A026EF">
        <w:rPr>
          <w:color w:val="002060"/>
          <w:sz w:val="22"/>
          <w:szCs w:val="22"/>
          <w:lang w:val="en-US"/>
        </w:rPr>
        <w:t>centre</w:t>
      </w:r>
      <w:proofErr w:type="spellEnd"/>
      <w:r w:rsidR="00FF3921" w:rsidRPr="00A026EF">
        <w:rPr>
          <w:color w:val="002060"/>
          <w:sz w:val="22"/>
          <w:szCs w:val="22"/>
          <w:lang w:val="en-US"/>
        </w:rPr>
        <w:t xml:space="preserve"> of the A-IoT </w:t>
      </w:r>
      <w:r w:rsidR="00357619" w:rsidRPr="00A026EF">
        <w:rPr>
          <w:color w:val="002060"/>
          <w:sz w:val="22"/>
          <w:szCs w:val="22"/>
          <w:lang w:val="en-US"/>
        </w:rPr>
        <w:t>system bandwidth.</w:t>
      </w:r>
      <w:r w:rsidR="006E031E" w:rsidRPr="00A026EF">
        <w:rPr>
          <w:color w:val="002060"/>
          <w:sz w:val="22"/>
          <w:szCs w:val="22"/>
          <w:lang w:val="en-US"/>
        </w:rPr>
        <w:t xml:space="preserve"> Guard band requirements for passive and active devices are illustrated in </w:t>
      </w:r>
      <w:r w:rsidR="00D873E0" w:rsidRPr="00A026EF">
        <w:rPr>
          <w:color w:val="002060"/>
          <w:sz w:val="22"/>
          <w:szCs w:val="22"/>
          <w:lang w:val="en-US"/>
        </w:rPr>
        <w:fldChar w:fldCharType="begin"/>
      </w:r>
      <w:r w:rsidR="00D873E0" w:rsidRPr="00A026EF">
        <w:rPr>
          <w:color w:val="002060"/>
          <w:sz w:val="22"/>
          <w:szCs w:val="22"/>
          <w:lang w:val="en-US"/>
        </w:rPr>
        <w:instrText xml:space="preserve"> REF _Ref166256584 \h </w:instrText>
      </w:r>
      <w:r w:rsidR="00D873E0" w:rsidRPr="00A026EF">
        <w:rPr>
          <w:color w:val="002060"/>
          <w:sz w:val="22"/>
          <w:szCs w:val="22"/>
          <w:lang w:val="en-US"/>
        </w:rPr>
      </w:r>
      <w:r w:rsidR="00D873E0" w:rsidRPr="00A026EF">
        <w:rPr>
          <w:color w:val="002060"/>
          <w:sz w:val="22"/>
          <w:szCs w:val="22"/>
          <w:lang w:val="en-US"/>
        </w:rPr>
        <w:fldChar w:fldCharType="separate"/>
      </w:r>
      <w:r w:rsidR="000C3C6B" w:rsidRPr="00A026EF">
        <w:rPr>
          <w:color w:val="002060"/>
        </w:rPr>
        <w:t xml:space="preserve">Figure </w:t>
      </w:r>
      <w:r w:rsidR="000C3C6B" w:rsidRPr="00A026EF">
        <w:rPr>
          <w:noProof/>
          <w:color w:val="002060"/>
        </w:rPr>
        <w:t>12</w:t>
      </w:r>
      <w:r w:rsidR="00D873E0" w:rsidRPr="00A026EF">
        <w:rPr>
          <w:color w:val="002060"/>
          <w:sz w:val="22"/>
          <w:szCs w:val="22"/>
          <w:lang w:val="en-US"/>
        </w:rPr>
        <w:fldChar w:fldCharType="end"/>
      </w:r>
      <w:r w:rsidR="00D873E0" w:rsidRPr="00A026EF">
        <w:rPr>
          <w:color w:val="002060"/>
          <w:sz w:val="22"/>
          <w:szCs w:val="22"/>
          <w:lang w:val="en-US"/>
        </w:rPr>
        <w:t xml:space="preserve">. </w:t>
      </w:r>
      <w:r w:rsidR="00A472F6" w:rsidRPr="00A026EF">
        <w:rPr>
          <w:color w:val="002060"/>
          <w:sz w:val="22"/>
          <w:szCs w:val="22"/>
          <w:lang w:val="en-US"/>
        </w:rPr>
        <w:t>It is also advantageous for passive devices to occupy frequencies close to the Ambient IoT carrier frequency (or CW frequency) since the</w:t>
      </w:r>
      <w:r w:rsidR="00D873E0" w:rsidRPr="00A026EF">
        <w:rPr>
          <w:color w:val="002060"/>
          <w:sz w:val="22"/>
          <w:szCs w:val="22"/>
          <w:lang w:val="en-US"/>
        </w:rPr>
        <w:t xml:space="preserve"> power consumption of passive devices </w:t>
      </w:r>
      <w:r w:rsidR="00A472F6" w:rsidRPr="00A026EF">
        <w:rPr>
          <w:color w:val="002060"/>
          <w:sz w:val="22"/>
          <w:szCs w:val="22"/>
          <w:lang w:val="en-US"/>
        </w:rPr>
        <w:t>increases with switching rate.</w:t>
      </w:r>
    </w:p>
    <w:p w14:paraId="1B4649C0" w14:textId="6E801DFF" w:rsidR="00DC5D58" w:rsidRPr="00A026EF" w:rsidRDefault="00DC5D58" w:rsidP="00307BB6">
      <w:pPr>
        <w:spacing w:afterLines="50" w:after="156"/>
        <w:jc w:val="both"/>
        <w:rPr>
          <w:color w:val="002060"/>
          <w:sz w:val="22"/>
          <w:szCs w:val="22"/>
          <w:lang w:val="en-US"/>
        </w:rPr>
      </w:pPr>
      <w:r w:rsidRPr="00A026EF">
        <w:rPr>
          <w:noProof/>
          <w:color w:val="002060"/>
          <w:sz w:val="22"/>
          <w:szCs w:val="22"/>
          <w:lang w:val="en-US"/>
        </w:rPr>
        <w:drawing>
          <wp:inline distT="0" distB="0" distL="0" distR="0" wp14:anchorId="440BA697" wp14:editId="43588B47">
            <wp:extent cx="6332220" cy="3249930"/>
            <wp:effectExtent l="0" t="0" r="0" b="762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6332220" cy="3249930"/>
                    </a:xfrm>
                    <a:prstGeom prst="rect">
                      <a:avLst/>
                    </a:prstGeom>
                  </pic:spPr>
                </pic:pic>
              </a:graphicData>
            </a:graphic>
          </wp:inline>
        </w:drawing>
      </w:r>
    </w:p>
    <w:p w14:paraId="4EFF94FE" w14:textId="53BB1896" w:rsidR="006E031E" w:rsidRPr="00A026EF" w:rsidRDefault="006E031E" w:rsidP="003F1D02">
      <w:pPr>
        <w:pStyle w:val="Caption"/>
        <w:jc w:val="center"/>
        <w:rPr>
          <w:color w:val="002060"/>
          <w:sz w:val="22"/>
          <w:szCs w:val="22"/>
        </w:rPr>
      </w:pPr>
      <w:bookmarkStart w:id="16" w:name="_Ref166256584"/>
      <w:bookmarkStart w:id="17" w:name="_Ref166256579"/>
      <w:r w:rsidRPr="00A026EF">
        <w:rPr>
          <w:color w:val="002060"/>
        </w:rPr>
        <w:t xml:space="preserve">Figure </w:t>
      </w:r>
      <w:r w:rsidRPr="00A026EF">
        <w:rPr>
          <w:color w:val="002060"/>
        </w:rPr>
        <w:fldChar w:fldCharType="begin"/>
      </w:r>
      <w:r w:rsidRPr="00A026EF">
        <w:rPr>
          <w:color w:val="002060"/>
        </w:rPr>
        <w:instrText xml:space="preserve"> SEQ Figure \* ARABIC </w:instrText>
      </w:r>
      <w:r w:rsidRPr="00A026EF">
        <w:rPr>
          <w:color w:val="002060"/>
        </w:rPr>
        <w:fldChar w:fldCharType="separate"/>
      </w:r>
      <w:r w:rsidR="000C3C6B" w:rsidRPr="00A026EF">
        <w:rPr>
          <w:noProof/>
          <w:color w:val="002060"/>
        </w:rPr>
        <w:t>12</w:t>
      </w:r>
      <w:r w:rsidRPr="00A026EF">
        <w:rPr>
          <w:color w:val="002060"/>
        </w:rPr>
        <w:fldChar w:fldCharType="end"/>
      </w:r>
      <w:bookmarkEnd w:id="16"/>
      <w:r w:rsidRPr="00A026EF">
        <w:rPr>
          <w:color w:val="002060"/>
        </w:rPr>
        <w:t xml:space="preserve"> – Guard band requirements for passive and active devices. Passive devices need larger guard bands in general and their </w:t>
      </w:r>
      <w:r w:rsidR="00D873E0" w:rsidRPr="00A026EF">
        <w:rPr>
          <w:color w:val="002060"/>
        </w:rPr>
        <w:t xml:space="preserve">transmit frequencies should be closer to the A-IoT carrier </w:t>
      </w:r>
      <w:proofErr w:type="gramStart"/>
      <w:r w:rsidR="00D873E0" w:rsidRPr="00A026EF">
        <w:rPr>
          <w:color w:val="002060"/>
        </w:rPr>
        <w:t>frequency</w:t>
      </w:r>
      <w:bookmarkEnd w:id="17"/>
      <w:proofErr w:type="gramEnd"/>
    </w:p>
    <w:p w14:paraId="4A8FEFFB" w14:textId="77777777" w:rsidR="003623B9" w:rsidRDefault="003623B9" w:rsidP="00307BB6">
      <w:pPr>
        <w:spacing w:afterLines="50" w:after="156"/>
        <w:jc w:val="both"/>
        <w:rPr>
          <w:color w:val="FF0000"/>
          <w:sz w:val="22"/>
          <w:szCs w:val="22"/>
          <w:lang w:val="en-US"/>
        </w:rPr>
      </w:pPr>
    </w:p>
    <w:p w14:paraId="00EF7C05" w14:textId="62F04F00" w:rsidR="002103AF" w:rsidRDefault="00003C84" w:rsidP="00307BB6">
      <w:pPr>
        <w:spacing w:afterLines="50" w:after="156"/>
        <w:jc w:val="both"/>
        <w:rPr>
          <w:sz w:val="22"/>
          <w:szCs w:val="22"/>
          <w:lang w:val="en-US"/>
        </w:rPr>
      </w:pPr>
      <w:r>
        <w:rPr>
          <w:sz w:val="22"/>
          <w:szCs w:val="22"/>
          <w:lang w:val="en-US"/>
        </w:rPr>
        <w:t xml:space="preserve">If the guard band size between D2R transmissions is </w:t>
      </w:r>
      <w:r w:rsidR="00FF08D4">
        <w:rPr>
          <w:sz w:val="22"/>
          <w:szCs w:val="22"/>
          <w:lang w:val="en-US"/>
        </w:rPr>
        <w:t>fixed, a</w:t>
      </w:r>
      <w:r w:rsidR="00796D8B">
        <w:rPr>
          <w:sz w:val="22"/>
          <w:szCs w:val="22"/>
          <w:lang w:val="en-US"/>
        </w:rPr>
        <w:t xml:space="preserve">llocating passive devices with large SFO to </w:t>
      </w:r>
      <w:r w:rsidR="008B4B73">
        <w:rPr>
          <w:sz w:val="22"/>
          <w:szCs w:val="22"/>
          <w:lang w:val="en-US"/>
        </w:rPr>
        <w:t xml:space="preserve">frequency shifts closer to the A-IoT carrier frequency and </w:t>
      </w:r>
      <w:r w:rsidR="001A4E06">
        <w:rPr>
          <w:sz w:val="22"/>
          <w:szCs w:val="22"/>
          <w:lang w:val="en-US"/>
        </w:rPr>
        <w:t xml:space="preserve">either (1) </w:t>
      </w:r>
      <w:r w:rsidR="00D846F0">
        <w:rPr>
          <w:sz w:val="22"/>
          <w:szCs w:val="22"/>
          <w:lang w:val="en-US"/>
        </w:rPr>
        <w:t xml:space="preserve">passive devices with smaller SFO </w:t>
      </w:r>
      <w:r w:rsidR="001A4E06">
        <w:rPr>
          <w:sz w:val="22"/>
          <w:szCs w:val="22"/>
          <w:lang w:val="en-US"/>
        </w:rPr>
        <w:t>or (2) active devices</w:t>
      </w:r>
      <w:r w:rsidR="002C0272">
        <w:rPr>
          <w:sz w:val="22"/>
          <w:szCs w:val="22"/>
          <w:lang w:val="en-US"/>
        </w:rPr>
        <w:t xml:space="preserve"> to frequency shifts </w:t>
      </w:r>
      <w:r w:rsidR="00130F79">
        <w:rPr>
          <w:sz w:val="22"/>
          <w:szCs w:val="22"/>
          <w:lang w:val="en-US"/>
        </w:rPr>
        <w:t xml:space="preserve">further from the A-IoT carrier frequency </w:t>
      </w:r>
      <w:r w:rsidR="00EA113A">
        <w:rPr>
          <w:sz w:val="22"/>
          <w:szCs w:val="22"/>
          <w:lang w:val="en-US"/>
        </w:rPr>
        <w:t xml:space="preserve">reduces </w:t>
      </w:r>
      <w:r w:rsidR="00937257">
        <w:rPr>
          <w:sz w:val="22"/>
          <w:szCs w:val="22"/>
          <w:lang w:val="en-US"/>
        </w:rPr>
        <w:t>frequency resource collision</w:t>
      </w:r>
      <w:r w:rsidR="005B2887">
        <w:rPr>
          <w:sz w:val="22"/>
          <w:szCs w:val="22"/>
          <w:lang w:val="en-US"/>
        </w:rPr>
        <w:t xml:space="preserve">. </w:t>
      </w:r>
    </w:p>
    <w:p w14:paraId="4A79ED3E" w14:textId="531838C6" w:rsidR="0062170D" w:rsidRDefault="002103AF" w:rsidP="00307BB6">
      <w:pPr>
        <w:spacing w:afterLines="50" w:after="156"/>
        <w:jc w:val="both"/>
        <w:rPr>
          <w:sz w:val="22"/>
          <w:szCs w:val="22"/>
          <w:lang w:val="en-US"/>
        </w:rPr>
      </w:pPr>
      <w:r>
        <w:rPr>
          <w:sz w:val="22"/>
          <w:szCs w:val="22"/>
          <w:lang w:val="en-US"/>
        </w:rPr>
        <w:t xml:space="preserve">Alternatively, if the guard band size depends on the </w:t>
      </w:r>
      <w:r w:rsidR="007569DE">
        <w:rPr>
          <w:sz w:val="22"/>
          <w:szCs w:val="22"/>
          <w:lang w:val="en-US"/>
        </w:rPr>
        <w:t xml:space="preserve">SFO capability of the device, the </w:t>
      </w:r>
      <w:r w:rsidR="00473989">
        <w:rPr>
          <w:sz w:val="22"/>
          <w:szCs w:val="22"/>
          <w:lang w:val="en-US"/>
        </w:rPr>
        <w:t xml:space="preserve">number of multiplexed </w:t>
      </w:r>
      <w:r w:rsidR="00241504">
        <w:rPr>
          <w:sz w:val="22"/>
          <w:szCs w:val="22"/>
          <w:lang w:val="en-US"/>
        </w:rPr>
        <w:t xml:space="preserve">devices can be increased </w:t>
      </w:r>
      <w:r w:rsidR="00337427">
        <w:rPr>
          <w:sz w:val="22"/>
          <w:szCs w:val="22"/>
          <w:lang w:val="en-US"/>
        </w:rPr>
        <w:t xml:space="preserve">if passive devices with large SFO are allocated frequency shifts closer to the A-IoT carrier frequency and </w:t>
      </w:r>
      <w:r w:rsidR="002E6D4A">
        <w:rPr>
          <w:sz w:val="22"/>
          <w:szCs w:val="22"/>
          <w:lang w:val="en-US"/>
        </w:rPr>
        <w:t xml:space="preserve">passive / active devices with smaller SFO are allocated </w:t>
      </w:r>
      <w:r w:rsidR="00B4742F">
        <w:rPr>
          <w:sz w:val="22"/>
          <w:szCs w:val="22"/>
          <w:lang w:val="en-US"/>
        </w:rPr>
        <w:t xml:space="preserve">frequency shifts </w:t>
      </w:r>
      <w:r w:rsidR="009B6924">
        <w:rPr>
          <w:sz w:val="22"/>
          <w:szCs w:val="22"/>
          <w:lang w:val="en-US"/>
        </w:rPr>
        <w:t>further from the A-IoT carrier frequency.</w:t>
      </w:r>
    </w:p>
    <w:p w14:paraId="07402930" w14:textId="3BB22B55" w:rsidR="0018561B" w:rsidRDefault="0018561B" w:rsidP="0018561B">
      <w:pPr>
        <w:spacing w:afterLines="50" w:after="156"/>
        <w:jc w:val="both"/>
        <w:rPr>
          <w:sz w:val="22"/>
          <w:szCs w:val="22"/>
          <w:lang w:val="en-US"/>
        </w:rPr>
      </w:pPr>
      <w:r>
        <w:rPr>
          <w:sz w:val="22"/>
          <w:szCs w:val="22"/>
          <w:lang w:val="en-US"/>
        </w:rPr>
        <w:t>We propose that the above points are captured in TR38.769 as follows:</w:t>
      </w:r>
    </w:p>
    <w:tbl>
      <w:tblPr>
        <w:tblStyle w:val="TableGrid"/>
        <w:tblW w:w="0" w:type="auto"/>
        <w:tblLook w:val="04A0" w:firstRow="1" w:lastRow="0" w:firstColumn="1" w:lastColumn="0" w:noHBand="0" w:noVBand="1"/>
      </w:tblPr>
      <w:tblGrid>
        <w:gridCol w:w="9962"/>
      </w:tblGrid>
      <w:tr w:rsidR="0018561B" w14:paraId="5A2A3CCC" w14:textId="77777777" w:rsidTr="007A1122">
        <w:tc>
          <w:tcPr>
            <w:tcW w:w="9962" w:type="dxa"/>
          </w:tcPr>
          <w:p w14:paraId="43BC8DC0" w14:textId="77777777" w:rsidR="0018561B" w:rsidRDefault="0018561B" w:rsidP="007A1122">
            <w:pPr>
              <w:spacing w:after="180"/>
              <w:ind w:left="568" w:hanging="284"/>
              <w:rPr>
                <w:rFonts w:eastAsia="DengXian"/>
                <w:sz w:val="20"/>
                <w:szCs w:val="20"/>
                <w:lang w:eastAsia="zh-CN"/>
              </w:rPr>
            </w:pPr>
            <w:r w:rsidRPr="00790322">
              <w:rPr>
                <w:rFonts w:eastAsia="DengXian"/>
                <w:sz w:val="20"/>
                <w:szCs w:val="20"/>
                <w:lang w:eastAsia="zh-CN"/>
              </w:rPr>
              <w:t>-</w:t>
            </w:r>
            <w:r w:rsidRPr="00790322">
              <w:rPr>
                <w:rFonts w:eastAsia="DengXian"/>
                <w:sz w:val="20"/>
                <w:szCs w:val="20"/>
                <w:lang w:eastAsia="zh-CN"/>
              </w:rPr>
              <w:tab/>
              <w:t>Frequency resource collision</w:t>
            </w:r>
          </w:p>
          <w:p w14:paraId="31A6DB02" w14:textId="23CAF338" w:rsidR="0018561B" w:rsidRPr="00790322" w:rsidRDefault="0018561B" w:rsidP="0018561B">
            <w:pPr>
              <w:spacing w:after="180"/>
              <w:ind w:left="852" w:hanging="284"/>
              <w:rPr>
                <w:rFonts w:eastAsia="DengXian"/>
                <w:color w:val="0070C0"/>
                <w:sz w:val="20"/>
                <w:szCs w:val="20"/>
                <w:u w:val="single"/>
                <w:lang w:eastAsia="zh-CN"/>
              </w:rPr>
            </w:pPr>
            <w:r w:rsidRPr="00790322">
              <w:rPr>
                <w:rFonts w:eastAsia="DengXian"/>
                <w:color w:val="0070C0"/>
                <w:sz w:val="20"/>
                <w:szCs w:val="20"/>
                <w:u w:val="single"/>
                <w:lang w:eastAsia="zh-CN"/>
              </w:rPr>
              <w:t>-</w:t>
            </w:r>
            <w:r w:rsidRPr="00790322">
              <w:rPr>
                <w:rFonts w:eastAsia="DengXian"/>
                <w:color w:val="0070C0"/>
                <w:sz w:val="20"/>
                <w:szCs w:val="20"/>
                <w:u w:val="single"/>
                <w:lang w:eastAsia="zh-CN"/>
              </w:rPr>
              <w:tab/>
              <w:t>Source [R1-</w:t>
            </w:r>
            <w:r w:rsidRPr="000F3DA9">
              <w:rPr>
                <w:rFonts w:eastAsia="DengXian"/>
                <w:color w:val="0070C0"/>
                <w:sz w:val="20"/>
                <w:szCs w:val="20"/>
                <w:u w:val="single"/>
                <w:lang w:eastAsia="zh-CN"/>
              </w:rPr>
              <w:t>2410</w:t>
            </w:r>
            <w:r w:rsidR="005108CA" w:rsidRPr="000F3DA9">
              <w:rPr>
                <w:rFonts w:eastAsia="DengXian"/>
                <w:color w:val="0070C0"/>
                <w:sz w:val="20"/>
                <w:szCs w:val="20"/>
                <w:u w:val="single"/>
                <w:lang w:eastAsia="zh-CN"/>
              </w:rPr>
              <w:t>225</w:t>
            </w:r>
            <w:r w:rsidRPr="00790322">
              <w:rPr>
                <w:rFonts w:eastAsia="DengXian"/>
                <w:color w:val="0070C0"/>
                <w:sz w:val="20"/>
                <w:szCs w:val="20"/>
                <w:u w:val="single"/>
                <w:lang w:eastAsia="zh-CN"/>
              </w:rPr>
              <w:t xml:space="preserve">] </w:t>
            </w:r>
            <w:r w:rsidR="00B2491D" w:rsidRPr="000F3DA9">
              <w:rPr>
                <w:rFonts w:eastAsia="DengXian"/>
                <w:color w:val="0070C0"/>
                <w:sz w:val="20"/>
                <w:szCs w:val="20"/>
                <w:u w:val="single"/>
                <w:lang w:eastAsia="zh-CN"/>
              </w:rPr>
              <w:t>thinks that</w:t>
            </w:r>
            <w:r w:rsidR="00C06E11" w:rsidRPr="000F3DA9">
              <w:rPr>
                <w:rFonts w:eastAsia="DengXian"/>
                <w:color w:val="0070C0"/>
                <w:sz w:val="20"/>
                <w:szCs w:val="20"/>
                <w:u w:val="single"/>
                <w:lang w:eastAsia="zh-CN"/>
              </w:rPr>
              <w:t xml:space="preserve"> if the guard band size between D2R transmissions is fixed, allocating passive devices with large SFO to frequency shifts closer to the A-IoT carrier frequency and either (1) passive devices with smaller SFO or (2) active devices to frequency shifts further from the A-IoT carrier frequency reduces frequency resource collision</w:t>
            </w:r>
            <w:r w:rsidRPr="00790322">
              <w:rPr>
                <w:rFonts w:eastAsia="DengXian"/>
                <w:color w:val="0070C0"/>
                <w:sz w:val="20"/>
                <w:szCs w:val="20"/>
                <w:u w:val="single"/>
                <w:lang w:eastAsia="zh-CN"/>
              </w:rPr>
              <w:t>.</w:t>
            </w:r>
          </w:p>
          <w:p w14:paraId="3396E34E" w14:textId="77777777" w:rsidR="0018561B" w:rsidRPr="00790322" w:rsidRDefault="0018561B" w:rsidP="007A1122">
            <w:pPr>
              <w:spacing w:after="180"/>
              <w:ind w:left="568" w:hanging="284"/>
              <w:rPr>
                <w:rFonts w:eastAsia="DengXian"/>
                <w:sz w:val="20"/>
                <w:szCs w:val="20"/>
                <w:lang w:eastAsia="zh-CN"/>
              </w:rPr>
            </w:pPr>
            <w:r w:rsidRPr="00790322">
              <w:rPr>
                <w:rFonts w:eastAsia="DengXian"/>
                <w:sz w:val="20"/>
                <w:szCs w:val="20"/>
                <w:lang w:eastAsia="zh-CN"/>
              </w:rPr>
              <w:t>-</w:t>
            </w:r>
            <w:r w:rsidRPr="00790322">
              <w:rPr>
                <w:rFonts w:eastAsia="DengXian"/>
                <w:sz w:val="20"/>
                <w:szCs w:val="20"/>
                <w:lang w:eastAsia="zh-CN"/>
              </w:rPr>
              <w:tab/>
              <w:t>Number of multiplexed devices</w:t>
            </w:r>
          </w:p>
          <w:p w14:paraId="541139FB" w14:textId="77777777" w:rsidR="0018561B" w:rsidRDefault="0018561B" w:rsidP="007A1122">
            <w:pPr>
              <w:spacing w:after="180"/>
              <w:ind w:left="851" w:hanging="284"/>
              <w:rPr>
                <w:rFonts w:eastAsia="DengXian"/>
                <w:sz w:val="20"/>
                <w:szCs w:val="20"/>
                <w:lang w:eastAsia="zh-CN"/>
              </w:rPr>
            </w:pPr>
            <w:r w:rsidRPr="00790322">
              <w:rPr>
                <w:rFonts w:eastAsia="DengXian"/>
                <w:sz w:val="20"/>
                <w:szCs w:val="20"/>
                <w:lang w:eastAsia="zh-CN"/>
              </w:rPr>
              <w:lastRenderedPageBreak/>
              <w:t>-</w:t>
            </w:r>
            <w:r w:rsidRPr="00790322">
              <w:rPr>
                <w:rFonts w:eastAsia="DengXian"/>
                <w:sz w:val="20"/>
                <w:szCs w:val="20"/>
                <w:lang w:eastAsia="zh-CN"/>
              </w:rPr>
              <w:tab/>
              <w:t>Source [R1-9421-32] reports that performance loss increases with the increase of device number. Besides, for FDMA detection at reader side, there is about 1.5 - 3dB performance loss from 6 FDMA-ed devices compared to single device.</w:t>
            </w:r>
          </w:p>
          <w:p w14:paraId="3E9AF809" w14:textId="57CB712C" w:rsidR="000F3DA9" w:rsidRPr="000F3DA9" w:rsidRDefault="000F3DA9" w:rsidP="000F3DA9">
            <w:pPr>
              <w:spacing w:after="180"/>
              <w:ind w:left="851" w:hanging="284"/>
              <w:rPr>
                <w:rFonts w:eastAsia="DengXian"/>
                <w:color w:val="0070C0"/>
                <w:sz w:val="20"/>
                <w:szCs w:val="20"/>
                <w:u w:val="single"/>
                <w:lang w:eastAsia="zh-CN"/>
              </w:rPr>
            </w:pPr>
            <w:r w:rsidRPr="00790322">
              <w:rPr>
                <w:rFonts w:eastAsia="DengXian"/>
                <w:color w:val="0070C0"/>
                <w:sz w:val="20"/>
                <w:szCs w:val="20"/>
                <w:u w:val="single"/>
                <w:lang w:eastAsia="zh-CN"/>
              </w:rPr>
              <w:t>-</w:t>
            </w:r>
            <w:r w:rsidRPr="00790322">
              <w:rPr>
                <w:rFonts w:eastAsia="DengXian"/>
                <w:color w:val="0070C0"/>
                <w:sz w:val="20"/>
                <w:szCs w:val="20"/>
                <w:u w:val="single"/>
                <w:lang w:eastAsia="zh-CN"/>
              </w:rPr>
              <w:tab/>
              <w:t>Source [R1-</w:t>
            </w:r>
            <w:r w:rsidRPr="000F3DA9">
              <w:rPr>
                <w:rFonts w:eastAsia="DengXian"/>
                <w:color w:val="0070C0"/>
                <w:sz w:val="20"/>
                <w:szCs w:val="20"/>
                <w:u w:val="single"/>
                <w:lang w:eastAsia="zh-CN"/>
              </w:rPr>
              <w:t>2410225</w:t>
            </w:r>
            <w:r w:rsidRPr="00790322">
              <w:rPr>
                <w:rFonts w:eastAsia="DengXian"/>
                <w:color w:val="0070C0"/>
                <w:sz w:val="20"/>
                <w:szCs w:val="20"/>
                <w:u w:val="single"/>
                <w:lang w:eastAsia="zh-CN"/>
              </w:rPr>
              <w:t xml:space="preserve">] </w:t>
            </w:r>
            <w:r w:rsidRPr="000F3DA9">
              <w:rPr>
                <w:rFonts w:eastAsia="DengXian"/>
                <w:color w:val="0070C0"/>
                <w:sz w:val="20"/>
                <w:szCs w:val="20"/>
                <w:u w:val="single"/>
                <w:lang w:eastAsia="zh-CN"/>
              </w:rPr>
              <w:t>thinks that if the guard band size depends on the SFO capability of the device, the number of multiplexed devices can be increased if passive devices with large SFO are allocated frequency shifts closer to the A-IoT carrier frequency and passive / active devices with smaller SFO are allocated frequency shifts further from the A-IoT carrier frequency.</w:t>
            </w:r>
          </w:p>
        </w:tc>
      </w:tr>
    </w:tbl>
    <w:p w14:paraId="25667BC4" w14:textId="77777777" w:rsidR="0018561B" w:rsidRDefault="0018561B" w:rsidP="00307BB6">
      <w:pPr>
        <w:spacing w:afterLines="50" w:after="156"/>
        <w:jc w:val="both"/>
        <w:rPr>
          <w:sz w:val="22"/>
          <w:szCs w:val="22"/>
          <w:lang w:val="en-US"/>
        </w:rPr>
      </w:pPr>
    </w:p>
    <w:p w14:paraId="6DAEDA5D" w14:textId="77777777" w:rsidR="002D0FE1" w:rsidRDefault="002D0FE1" w:rsidP="002D0FE1">
      <w:pPr>
        <w:spacing w:afterLines="50" w:after="156"/>
        <w:jc w:val="both"/>
        <w:rPr>
          <w:b/>
          <w:bCs/>
          <w:color w:val="FF0000"/>
          <w:sz w:val="22"/>
          <w:szCs w:val="22"/>
          <w:lang w:val="en-US"/>
        </w:rPr>
      </w:pPr>
    </w:p>
    <w:p w14:paraId="015191D4" w14:textId="2E1FB260" w:rsidR="002D0FE1" w:rsidRPr="0037156B" w:rsidRDefault="0037156B" w:rsidP="002D0FE1">
      <w:pPr>
        <w:spacing w:afterLines="50" w:after="156"/>
        <w:jc w:val="both"/>
        <w:rPr>
          <w:b/>
          <w:bCs/>
          <w:sz w:val="22"/>
          <w:szCs w:val="22"/>
          <w:lang w:val="en-US"/>
        </w:rPr>
      </w:pPr>
      <w:r w:rsidRPr="00F44B83">
        <w:rPr>
          <w:b/>
          <w:bCs/>
          <w:sz w:val="22"/>
          <w:szCs w:val="22"/>
          <w:lang w:val="en-US"/>
        </w:rPr>
        <w:t xml:space="preserve">Proposal </w:t>
      </w:r>
      <w:r w:rsidR="00F44B83" w:rsidRPr="00F44B83">
        <w:rPr>
          <w:b/>
          <w:bCs/>
          <w:sz w:val="22"/>
          <w:szCs w:val="22"/>
          <w:lang w:val="en-US"/>
        </w:rPr>
        <w:t>2</w:t>
      </w:r>
      <w:r w:rsidRPr="00F44B83">
        <w:rPr>
          <w:b/>
          <w:bCs/>
          <w:sz w:val="22"/>
          <w:szCs w:val="22"/>
          <w:lang w:val="en-US"/>
        </w:rPr>
        <w:t>: The</w:t>
      </w:r>
      <w:r w:rsidRPr="0037156B">
        <w:rPr>
          <w:b/>
          <w:bCs/>
          <w:sz w:val="22"/>
          <w:szCs w:val="22"/>
          <w:lang w:val="en-US"/>
        </w:rPr>
        <w:t xml:space="preserve"> following text is added to section 6.1.2.x.1 “Multiple access schemes” of TR38.769:</w:t>
      </w:r>
    </w:p>
    <w:tbl>
      <w:tblPr>
        <w:tblStyle w:val="TableGrid"/>
        <w:tblW w:w="0" w:type="auto"/>
        <w:tblLook w:val="04A0" w:firstRow="1" w:lastRow="0" w:firstColumn="1" w:lastColumn="0" w:noHBand="0" w:noVBand="1"/>
      </w:tblPr>
      <w:tblGrid>
        <w:gridCol w:w="9962"/>
      </w:tblGrid>
      <w:tr w:rsidR="00830054" w14:paraId="490ABCC4" w14:textId="77777777" w:rsidTr="007A1122">
        <w:tc>
          <w:tcPr>
            <w:tcW w:w="9962" w:type="dxa"/>
          </w:tcPr>
          <w:p w14:paraId="56C1A447" w14:textId="77777777" w:rsidR="00830054" w:rsidRPr="00790322" w:rsidRDefault="00830054" w:rsidP="007A1122">
            <w:pPr>
              <w:keepNext/>
              <w:keepLines/>
              <w:spacing w:before="120" w:after="180"/>
              <w:ind w:left="1701" w:hanging="1701"/>
              <w:outlineLvl w:val="4"/>
              <w:rPr>
                <w:rFonts w:ascii="Arial" w:eastAsia="DengXian" w:hAnsi="Arial"/>
                <w:sz w:val="22"/>
                <w:szCs w:val="20"/>
              </w:rPr>
            </w:pPr>
            <w:r w:rsidRPr="00790322">
              <w:rPr>
                <w:rFonts w:ascii="Arial" w:eastAsia="DengXian" w:hAnsi="Arial"/>
                <w:sz w:val="22"/>
                <w:szCs w:val="20"/>
              </w:rPr>
              <w:lastRenderedPageBreak/>
              <w:t>6.1.</w:t>
            </w:r>
            <w:proofErr w:type="gramStart"/>
            <w:r w:rsidRPr="00790322">
              <w:rPr>
                <w:rFonts w:ascii="Arial" w:eastAsia="DengXian" w:hAnsi="Arial"/>
                <w:sz w:val="22"/>
                <w:szCs w:val="20"/>
              </w:rPr>
              <w:t>2.x.</w:t>
            </w:r>
            <w:proofErr w:type="gramEnd"/>
            <w:r w:rsidRPr="00790322">
              <w:rPr>
                <w:rFonts w:ascii="Arial" w:eastAsia="DengXian" w:hAnsi="Arial"/>
                <w:sz w:val="22"/>
                <w:szCs w:val="20"/>
              </w:rPr>
              <w:t>1</w:t>
            </w:r>
            <w:r w:rsidRPr="00790322">
              <w:rPr>
                <w:rFonts w:ascii="Arial" w:eastAsia="DengXian" w:hAnsi="Arial"/>
                <w:sz w:val="22"/>
                <w:szCs w:val="20"/>
              </w:rPr>
              <w:tab/>
              <w:t>Multiple access schemes</w:t>
            </w:r>
          </w:p>
          <w:p w14:paraId="5DC8269C" w14:textId="77777777" w:rsidR="00830054" w:rsidRPr="00790322" w:rsidRDefault="00830054" w:rsidP="007A1122">
            <w:pPr>
              <w:spacing w:after="180"/>
              <w:rPr>
                <w:rFonts w:eastAsia="DengXian"/>
                <w:sz w:val="20"/>
                <w:szCs w:val="20"/>
              </w:rPr>
            </w:pPr>
            <w:r w:rsidRPr="00790322">
              <w:rPr>
                <w:rFonts w:eastAsia="DengXian"/>
                <w:sz w:val="20"/>
                <w:szCs w:val="20"/>
              </w:rPr>
              <w:t>Time-domain multiple access, and frequency domain multiple access at least by using a small frequency shift in baseband are studied. Whether code-domain multiple access is feasible and necessary for all devices is FFS.</w:t>
            </w:r>
          </w:p>
          <w:p w14:paraId="627E214F" w14:textId="77777777" w:rsidR="00830054" w:rsidRPr="00790322" w:rsidRDefault="00830054" w:rsidP="007A1122">
            <w:pPr>
              <w:spacing w:after="180"/>
              <w:rPr>
                <w:rFonts w:eastAsia="DengXian"/>
                <w:sz w:val="20"/>
                <w:szCs w:val="20"/>
              </w:rPr>
            </w:pPr>
            <w:r w:rsidRPr="00790322">
              <w:rPr>
                <w:rFonts w:eastAsia="DengXian"/>
                <w:sz w:val="20"/>
                <w:szCs w:val="20"/>
              </w:rPr>
              <w:t>Time-domain multiple access is the baseline. Sources [R1-9421-9], [R1-9421-11], [R1-9421-3], [R1-9421-1] state that the benefit of TDMA is the low implementation complexity for both device and reader, while the inventory efficiency may be relatively low for TDMA only, and sources [R1-9421-27], [R1-9421-22], [R1-9421-24] state that the guard interval, if supported, between consecutive D2R transmissions from different devices depends on the SFO after clock calibration.</w:t>
            </w:r>
          </w:p>
          <w:p w14:paraId="1BD0D075" w14:textId="77777777" w:rsidR="00830054" w:rsidRPr="00790322" w:rsidRDefault="00830054" w:rsidP="007A1122">
            <w:pPr>
              <w:spacing w:after="180"/>
              <w:rPr>
                <w:rFonts w:eastAsia="DengXian"/>
                <w:sz w:val="20"/>
                <w:szCs w:val="20"/>
              </w:rPr>
            </w:pPr>
            <w:r w:rsidRPr="00790322">
              <w:rPr>
                <w:rFonts w:eastAsia="DengXian"/>
                <w:sz w:val="20"/>
                <w:szCs w:val="20"/>
              </w:rPr>
              <w:t>According to sources [R1-9421-3], [R1-9421-9], [R1-9421-11], [R1-9421-35], [R1-9421-27], [R1-9421-1], [R1-9421-5], [R1-9421-25], the potential benefit of frequency-domain multiple access is to increase the transmission efficiency and reduce collisions, while the cons include more complicated frequency resource management and reception processing at reader according to source [R1-9421-9], and potentially increased power consumption for devices according to sources [R1-9421-11], [R1-9421-17], [R1-9421-12]. It is observed that the performance of FDMA may be impacted by the following aspects.</w:t>
            </w:r>
          </w:p>
          <w:p w14:paraId="34D9DC8A" w14:textId="77777777" w:rsidR="00830054" w:rsidRPr="00790322" w:rsidRDefault="00830054" w:rsidP="007A1122">
            <w:pPr>
              <w:spacing w:after="180"/>
              <w:ind w:left="568" w:hanging="284"/>
              <w:rPr>
                <w:rFonts w:eastAsia="DengXian"/>
                <w:sz w:val="20"/>
                <w:szCs w:val="20"/>
                <w:lang w:eastAsia="zh-CN"/>
              </w:rPr>
            </w:pPr>
            <w:r w:rsidRPr="00790322">
              <w:rPr>
                <w:rFonts w:eastAsia="DengXian"/>
                <w:sz w:val="20"/>
                <w:szCs w:val="20"/>
                <w:lang w:eastAsia="zh-CN"/>
              </w:rPr>
              <w:t>-</w:t>
            </w:r>
            <w:r w:rsidRPr="00790322">
              <w:rPr>
                <w:rFonts w:eastAsia="DengXian"/>
                <w:sz w:val="20"/>
                <w:szCs w:val="20"/>
                <w:lang w:eastAsia="zh-CN"/>
              </w:rPr>
              <w:tab/>
              <w:t>Large SFO of device</w:t>
            </w:r>
          </w:p>
          <w:p w14:paraId="24EE7147" w14:textId="77777777" w:rsidR="00830054" w:rsidRPr="00790322" w:rsidRDefault="00830054" w:rsidP="007A1122">
            <w:pPr>
              <w:spacing w:after="180"/>
              <w:ind w:left="851" w:hanging="284"/>
              <w:rPr>
                <w:rFonts w:eastAsia="DengXian"/>
                <w:sz w:val="20"/>
                <w:szCs w:val="20"/>
                <w:lang w:eastAsia="zh-CN"/>
              </w:rPr>
            </w:pPr>
            <w:r w:rsidRPr="00790322">
              <w:rPr>
                <w:rFonts w:eastAsia="DengXian"/>
                <w:sz w:val="20"/>
                <w:szCs w:val="20"/>
                <w:lang w:eastAsia="zh-CN"/>
              </w:rPr>
              <w:t>-</w:t>
            </w:r>
            <w:r w:rsidRPr="00790322">
              <w:rPr>
                <w:rFonts w:eastAsia="DengXian"/>
                <w:sz w:val="20"/>
                <w:szCs w:val="20"/>
                <w:lang w:eastAsia="zh-CN"/>
              </w:rPr>
              <w:tab/>
              <w:t>Sources [R1-9421-28], [R1-9421-32] state that large SFO (e.g. up to 10</w:t>
            </w:r>
            <w:r w:rsidRPr="00790322">
              <w:rPr>
                <w:rFonts w:eastAsia="DengXian"/>
                <w:sz w:val="20"/>
                <w:szCs w:val="20"/>
                <w:vertAlign w:val="superscript"/>
                <w:lang w:eastAsia="zh-CN"/>
              </w:rPr>
              <w:t>5</w:t>
            </w:r>
            <w:r w:rsidRPr="00790322">
              <w:rPr>
                <w:rFonts w:eastAsia="DengXian"/>
                <w:sz w:val="20"/>
                <w:szCs w:val="20"/>
                <w:lang w:eastAsia="zh-CN"/>
              </w:rPr>
              <w:t xml:space="preserve"> ppm) produces higher BLER degradation </w:t>
            </w:r>
            <w:r w:rsidRPr="00790322">
              <w:rPr>
                <w:rFonts w:eastAsia="Yu Mincho" w:hint="eastAsia"/>
                <w:sz w:val="20"/>
                <w:szCs w:val="20"/>
                <w:lang w:eastAsia="ja-JP"/>
              </w:rPr>
              <w:t xml:space="preserve">due to inter-device interference </w:t>
            </w:r>
            <w:r w:rsidRPr="00790322">
              <w:rPr>
                <w:rFonts w:eastAsia="DengXian"/>
                <w:sz w:val="20"/>
                <w:szCs w:val="20"/>
                <w:lang w:eastAsia="zh-CN"/>
              </w:rPr>
              <w:t>than a smaller (e.g. up to 10</w:t>
            </w:r>
            <w:r w:rsidRPr="00790322">
              <w:rPr>
                <w:rFonts w:eastAsia="DengXian"/>
                <w:sz w:val="20"/>
                <w:szCs w:val="20"/>
                <w:vertAlign w:val="superscript"/>
                <w:lang w:eastAsia="zh-CN"/>
              </w:rPr>
              <w:t>4</w:t>
            </w:r>
            <w:r w:rsidRPr="00790322">
              <w:rPr>
                <w:rFonts w:eastAsia="DengXian"/>
                <w:sz w:val="20"/>
                <w:szCs w:val="20"/>
                <w:lang w:eastAsia="zh-CN"/>
              </w:rPr>
              <w:t xml:space="preserve"> ppm) or the ideal case of zero SFO. Source [R1-9421-32] state that under the case of the large SFO (e.g. up to 10</w:t>
            </w:r>
            <w:r w:rsidRPr="00790322">
              <w:rPr>
                <w:rFonts w:eastAsia="DengXian"/>
                <w:sz w:val="20"/>
                <w:szCs w:val="20"/>
                <w:vertAlign w:val="superscript"/>
                <w:lang w:eastAsia="zh-CN"/>
              </w:rPr>
              <w:t>5</w:t>
            </w:r>
            <w:r w:rsidRPr="00790322">
              <w:rPr>
                <w:rFonts w:eastAsia="DengXian"/>
                <w:sz w:val="20"/>
                <w:szCs w:val="20"/>
                <w:lang w:eastAsia="zh-CN"/>
              </w:rPr>
              <w:t xml:space="preserve"> ppm), two FDMA-ed devices induce about 0.6~1dB performance loss compared to single device.</w:t>
            </w:r>
          </w:p>
          <w:p w14:paraId="6A7C6DC8" w14:textId="77777777" w:rsidR="00830054" w:rsidRPr="00790322" w:rsidRDefault="00830054" w:rsidP="007A1122">
            <w:pPr>
              <w:spacing w:after="180"/>
              <w:ind w:left="851" w:hanging="284"/>
              <w:rPr>
                <w:rFonts w:eastAsia="DengXian"/>
                <w:sz w:val="20"/>
                <w:szCs w:val="20"/>
                <w:lang w:eastAsia="zh-CN"/>
              </w:rPr>
            </w:pPr>
            <w:r w:rsidRPr="00790322">
              <w:rPr>
                <w:rFonts w:eastAsia="DengXian"/>
                <w:sz w:val="20"/>
                <w:szCs w:val="20"/>
                <w:lang w:eastAsia="zh-CN"/>
              </w:rPr>
              <w:t>-</w:t>
            </w:r>
            <w:r w:rsidRPr="00790322">
              <w:rPr>
                <w:rFonts w:eastAsia="DengXian"/>
                <w:sz w:val="20"/>
                <w:szCs w:val="20"/>
                <w:lang w:eastAsia="zh-CN"/>
              </w:rPr>
              <w:tab/>
            </w:r>
            <w:r w:rsidRPr="00790322">
              <w:rPr>
                <w:rFonts w:eastAsia="DengXian" w:hint="eastAsia"/>
                <w:sz w:val="20"/>
                <w:szCs w:val="20"/>
                <w:lang w:eastAsia="zh-CN"/>
              </w:rPr>
              <w:t>S</w:t>
            </w:r>
            <w:r w:rsidRPr="00790322">
              <w:rPr>
                <w:rFonts w:eastAsia="DengXian"/>
                <w:sz w:val="20"/>
                <w:szCs w:val="20"/>
                <w:lang w:eastAsia="zh-CN"/>
              </w:rPr>
              <w:t>ource [R1-9421-5] state that the large SFO (e.g. up to 10</w:t>
            </w:r>
            <w:r w:rsidRPr="00790322">
              <w:rPr>
                <w:rFonts w:eastAsia="DengXian"/>
                <w:sz w:val="20"/>
                <w:szCs w:val="20"/>
                <w:vertAlign w:val="superscript"/>
                <w:lang w:eastAsia="zh-CN"/>
              </w:rPr>
              <w:t>5</w:t>
            </w:r>
            <w:r w:rsidRPr="00790322">
              <w:rPr>
                <w:rFonts w:eastAsia="DengXian"/>
                <w:sz w:val="20"/>
                <w:szCs w:val="20"/>
                <w:lang w:eastAsia="zh-CN"/>
              </w:rPr>
              <w:t xml:space="preserve"> ppm) has little impact (e.g., ≤1dB) on the performance of FDMA between multiple devices.</w:t>
            </w:r>
          </w:p>
          <w:p w14:paraId="428C8C50" w14:textId="77777777" w:rsidR="00830054" w:rsidRPr="00790322" w:rsidRDefault="00830054" w:rsidP="007A1122">
            <w:pPr>
              <w:spacing w:after="180"/>
              <w:ind w:left="851" w:hanging="284"/>
              <w:rPr>
                <w:rFonts w:eastAsia="DengXian"/>
                <w:sz w:val="20"/>
                <w:szCs w:val="20"/>
                <w:lang w:eastAsia="zh-CN"/>
              </w:rPr>
            </w:pPr>
            <w:r w:rsidRPr="00790322">
              <w:rPr>
                <w:rFonts w:eastAsia="DengXian"/>
                <w:sz w:val="20"/>
                <w:szCs w:val="20"/>
                <w:lang w:eastAsia="zh-CN"/>
              </w:rPr>
              <w:t>-</w:t>
            </w:r>
            <w:r w:rsidRPr="00790322">
              <w:rPr>
                <w:rFonts w:eastAsia="DengXian"/>
                <w:sz w:val="20"/>
                <w:szCs w:val="20"/>
                <w:lang w:eastAsia="zh-CN"/>
              </w:rPr>
              <w:tab/>
              <w:t>Sources [R1-9421-8] think that sufficient gap between D2R transmissions should be reserved to accommodate frequency error caused by SFO/CFO</w:t>
            </w:r>
          </w:p>
          <w:p w14:paraId="24EFC02A" w14:textId="77777777" w:rsidR="00830054" w:rsidRPr="00790322" w:rsidRDefault="00830054" w:rsidP="007A1122">
            <w:pPr>
              <w:spacing w:after="180"/>
              <w:ind w:left="851" w:hanging="284"/>
              <w:rPr>
                <w:rFonts w:eastAsia="DengXian"/>
                <w:sz w:val="20"/>
                <w:szCs w:val="20"/>
                <w:lang w:eastAsia="zh-CN"/>
              </w:rPr>
            </w:pPr>
            <w:r w:rsidRPr="00790322">
              <w:rPr>
                <w:rFonts w:eastAsia="DengXian"/>
                <w:sz w:val="20"/>
                <w:szCs w:val="20"/>
                <w:lang w:eastAsia="zh-CN"/>
              </w:rPr>
              <w:t>-</w:t>
            </w:r>
            <w:r w:rsidRPr="00790322">
              <w:rPr>
                <w:rFonts w:eastAsia="DengXian"/>
                <w:sz w:val="20"/>
                <w:szCs w:val="20"/>
                <w:lang w:eastAsia="zh-CN"/>
              </w:rPr>
              <w:tab/>
              <w:t>Sources [R1-9421-17] think that the required guard band size increases for higher switching frequencies for passive devices.</w:t>
            </w:r>
          </w:p>
          <w:p w14:paraId="1CABE2B4" w14:textId="77777777" w:rsidR="00830054" w:rsidRPr="00790322" w:rsidRDefault="00830054" w:rsidP="007A1122">
            <w:pPr>
              <w:spacing w:after="180"/>
              <w:ind w:left="568" w:hanging="284"/>
              <w:rPr>
                <w:rFonts w:eastAsia="DengXian"/>
                <w:sz w:val="20"/>
                <w:szCs w:val="20"/>
                <w:lang w:eastAsia="zh-CN"/>
              </w:rPr>
            </w:pPr>
            <w:r w:rsidRPr="00790322">
              <w:rPr>
                <w:rFonts w:eastAsia="DengXian"/>
                <w:sz w:val="20"/>
                <w:szCs w:val="20"/>
                <w:lang w:eastAsia="zh-CN"/>
              </w:rPr>
              <w:t>-</w:t>
            </w:r>
            <w:r w:rsidRPr="00790322">
              <w:rPr>
                <w:rFonts w:eastAsia="DengXian"/>
                <w:sz w:val="20"/>
                <w:szCs w:val="20"/>
                <w:lang w:eastAsia="zh-CN"/>
              </w:rPr>
              <w:tab/>
              <w:t>Timing offset between devices</w:t>
            </w:r>
          </w:p>
          <w:p w14:paraId="0924C5E5" w14:textId="77777777" w:rsidR="00830054" w:rsidRPr="00790322" w:rsidRDefault="00830054" w:rsidP="007A1122">
            <w:pPr>
              <w:spacing w:after="180"/>
              <w:ind w:left="851" w:hanging="284"/>
              <w:rPr>
                <w:rFonts w:eastAsia="DengXian"/>
                <w:sz w:val="20"/>
                <w:szCs w:val="20"/>
                <w:lang w:eastAsia="zh-CN"/>
              </w:rPr>
            </w:pPr>
            <w:r w:rsidRPr="00790322">
              <w:rPr>
                <w:rFonts w:eastAsia="DengXian"/>
                <w:sz w:val="20"/>
                <w:szCs w:val="20"/>
                <w:lang w:eastAsia="zh-CN"/>
              </w:rPr>
              <w:t>-</w:t>
            </w:r>
            <w:r w:rsidRPr="00790322">
              <w:rPr>
                <w:rFonts w:eastAsia="DengXian"/>
                <w:sz w:val="20"/>
                <w:szCs w:val="20"/>
                <w:lang w:eastAsia="zh-CN"/>
              </w:rPr>
              <w:tab/>
            </w:r>
            <w:r w:rsidRPr="00790322">
              <w:rPr>
                <w:rFonts w:eastAsia="DengXian" w:hint="eastAsia"/>
                <w:sz w:val="20"/>
                <w:szCs w:val="20"/>
                <w:lang w:eastAsia="zh-CN"/>
              </w:rPr>
              <w:t>Sources</w:t>
            </w:r>
            <w:r w:rsidRPr="00790322">
              <w:rPr>
                <w:rFonts w:eastAsia="DengXian"/>
                <w:sz w:val="20"/>
                <w:szCs w:val="20"/>
                <w:lang w:eastAsia="zh-CN"/>
              </w:rPr>
              <w:t xml:space="preserve"> [R1-9421-25] state that timing offset results in a degradation of up to ~4 dB and the loss varies for different devices depending on the level of experienced interference</w:t>
            </w:r>
          </w:p>
          <w:p w14:paraId="62C8A600" w14:textId="77777777" w:rsidR="00830054" w:rsidRPr="00790322" w:rsidRDefault="00830054" w:rsidP="007A1122">
            <w:pPr>
              <w:spacing w:after="180"/>
              <w:ind w:left="568" w:hanging="284"/>
              <w:rPr>
                <w:rFonts w:eastAsia="DengXian"/>
                <w:sz w:val="20"/>
                <w:szCs w:val="20"/>
                <w:lang w:eastAsia="zh-CN"/>
              </w:rPr>
            </w:pPr>
            <w:r w:rsidRPr="00790322">
              <w:rPr>
                <w:rFonts w:eastAsia="DengXian"/>
                <w:sz w:val="20"/>
                <w:szCs w:val="20"/>
                <w:lang w:eastAsia="zh-CN"/>
              </w:rPr>
              <w:t>-</w:t>
            </w:r>
            <w:r w:rsidRPr="00790322">
              <w:rPr>
                <w:rFonts w:eastAsia="DengXian"/>
                <w:sz w:val="20"/>
                <w:szCs w:val="20"/>
                <w:lang w:eastAsia="zh-CN"/>
              </w:rPr>
              <w:tab/>
              <w:t>Maximum range of small frequency shift</w:t>
            </w:r>
          </w:p>
          <w:p w14:paraId="4695369A" w14:textId="77777777" w:rsidR="00830054" w:rsidRPr="00790322" w:rsidRDefault="00830054" w:rsidP="007A1122">
            <w:pPr>
              <w:spacing w:after="180"/>
              <w:ind w:left="851" w:hanging="284"/>
              <w:rPr>
                <w:rFonts w:eastAsia="DengXian"/>
                <w:sz w:val="20"/>
                <w:szCs w:val="20"/>
                <w:lang w:eastAsia="zh-CN"/>
              </w:rPr>
            </w:pPr>
            <w:r w:rsidRPr="00790322">
              <w:rPr>
                <w:rFonts w:eastAsia="DengXian"/>
                <w:sz w:val="20"/>
                <w:szCs w:val="20"/>
                <w:lang w:eastAsia="zh-CN"/>
              </w:rPr>
              <w:t>-</w:t>
            </w:r>
            <w:r w:rsidRPr="00790322">
              <w:rPr>
                <w:rFonts w:eastAsia="DengXian"/>
                <w:sz w:val="20"/>
                <w:szCs w:val="20"/>
                <w:lang w:eastAsia="zh-CN"/>
              </w:rPr>
              <w:tab/>
              <w:t>Sources [R1-9421-24] think that the frequency gap among devices will impact the interference, which is highly depends on the small frequency shift capability, i.e., how large the frequency shift can be via small frequency shift.</w:t>
            </w:r>
          </w:p>
          <w:p w14:paraId="655C7B4C" w14:textId="77777777" w:rsidR="00830054" w:rsidRPr="00790322" w:rsidRDefault="00830054" w:rsidP="007A1122">
            <w:pPr>
              <w:spacing w:after="180"/>
              <w:ind w:left="568" w:hanging="284"/>
              <w:rPr>
                <w:rFonts w:eastAsia="DengXian"/>
                <w:sz w:val="20"/>
                <w:szCs w:val="20"/>
                <w:lang w:eastAsia="zh-CN"/>
              </w:rPr>
            </w:pPr>
            <w:r w:rsidRPr="00790322">
              <w:rPr>
                <w:rFonts w:eastAsia="DengXian"/>
                <w:sz w:val="20"/>
                <w:szCs w:val="20"/>
                <w:lang w:eastAsia="zh-CN"/>
              </w:rPr>
              <w:t>-</w:t>
            </w:r>
            <w:r w:rsidRPr="00790322">
              <w:rPr>
                <w:rFonts w:eastAsia="DengXian"/>
                <w:sz w:val="20"/>
                <w:szCs w:val="20"/>
                <w:lang w:eastAsia="zh-CN"/>
              </w:rPr>
              <w:tab/>
              <w:t>Harmonics in the backscattered signal</w:t>
            </w:r>
          </w:p>
          <w:p w14:paraId="27F30C25" w14:textId="77777777" w:rsidR="00830054" w:rsidRPr="00790322" w:rsidRDefault="00830054" w:rsidP="007A1122">
            <w:pPr>
              <w:spacing w:after="180"/>
              <w:ind w:left="851" w:hanging="284"/>
              <w:rPr>
                <w:rFonts w:eastAsia="DengXian"/>
                <w:sz w:val="20"/>
                <w:szCs w:val="20"/>
                <w:lang w:eastAsia="zh-CN"/>
              </w:rPr>
            </w:pPr>
            <w:r w:rsidRPr="00790322">
              <w:rPr>
                <w:rFonts w:eastAsia="DengXian"/>
                <w:sz w:val="20"/>
                <w:szCs w:val="20"/>
                <w:lang w:eastAsia="zh-CN"/>
              </w:rPr>
              <w:t>-</w:t>
            </w:r>
            <w:r w:rsidRPr="00790322">
              <w:rPr>
                <w:rFonts w:eastAsia="DengXian"/>
                <w:sz w:val="20"/>
                <w:szCs w:val="20"/>
                <w:lang w:eastAsia="zh-CN"/>
              </w:rPr>
              <w:tab/>
              <w:t xml:space="preserve">Sources [R1-9421-8] state that FDMA is feasible by proper frequency resource allocation not using odd harmonic frequency of </w:t>
            </w:r>
            <w:proofErr w:type="spellStart"/>
            <w:r w:rsidRPr="00790322">
              <w:rPr>
                <w:rFonts w:eastAsia="DengXian"/>
                <w:sz w:val="20"/>
                <w:szCs w:val="20"/>
                <w:lang w:eastAsia="zh-CN"/>
              </w:rPr>
              <w:t>FDMed</w:t>
            </w:r>
            <w:proofErr w:type="spellEnd"/>
            <w:r w:rsidRPr="00790322">
              <w:rPr>
                <w:rFonts w:eastAsia="DengXian"/>
                <w:sz w:val="20"/>
                <w:szCs w:val="20"/>
                <w:lang w:eastAsia="zh-CN"/>
              </w:rPr>
              <w:t xml:space="preserve"> D2R transmissions.</w:t>
            </w:r>
          </w:p>
          <w:p w14:paraId="3225B2BF" w14:textId="77777777" w:rsidR="00830054" w:rsidRPr="00790322" w:rsidRDefault="00830054" w:rsidP="007A1122">
            <w:pPr>
              <w:spacing w:after="180"/>
              <w:ind w:left="568" w:hanging="284"/>
              <w:rPr>
                <w:rFonts w:eastAsia="DengXian"/>
                <w:sz w:val="20"/>
                <w:szCs w:val="20"/>
                <w:lang w:eastAsia="zh-CN"/>
              </w:rPr>
            </w:pPr>
            <w:r w:rsidRPr="00790322">
              <w:rPr>
                <w:rFonts w:eastAsia="DengXian"/>
                <w:sz w:val="20"/>
                <w:szCs w:val="20"/>
                <w:lang w:eastAsia="zh-CN"/>
              </w:rPr>
              <w:t>-</w:t>
            </w:r>
            <w:r w:rsidRPr="00790322">
              <w:rPr>
                <w:rFonts w:eastAsia="DengXian"/>
                <w:sz w:val="20"/>
                <w:szCs w:val="20"/>
                <w:lang w:eastAsia="zh-CN"/>
              </w:rPr>
              <w:tab/>
              <w:t>Potential intermodulation spectral leakage in the backscattered signal</w:t>
            </w:r>
          </w:p>
          <w:p w14:paraId="7837C222" w14:textId="77777777" w:rsidR="00830054" w:rsidRDefault="00830054" w:rsidP="00830054">
            <w:pPr>
              <w:spacing w:after="180"/>
              <w:ind w:left="568" w:hanging="284"/>
              <w:rPr>
                <w:rFonts w:eastAsia="DengXian"/>
                <w:sz w:val="20"/>
                <w:szCs w:val="20"/>
                <w:lang w:eastAsia="zh-CN"/>
              </w:rPr>
            </w:pPr>
            <w:r w:rsidRPr="00790322">
              <w:rPr>
                <w:rFonts w:eastAsia="DengXian"/>
                <w:sz w:val="20"/>
                <w:szCs w:val="20"/>
                <w:lang w:eastAsia="zh-CN"/>
              </w:rPr>
              <w:t>-</w:t>
            </w:r>
            <w:r w:rsidRPr="00790322">
              <w:rPr>
                <w:rFonts w:eastAsia="DengXian"/>
                <w:sz w:val="20"/>
                <w:szCs w:val="20"/>
                <w:lang w:eastAsia="zh-CN"/>
              </w:rPr>
              <w:tab/>
              <w:t>Frequency resource collision</w:t>
            </w:r>
          </w:p>
          <w:p w14:paraId="0E1F7FE6" w14:textId="77777777" w:rsidR="00830054" w:rsidRPr="00790322" w:rsidRDefault="00830054" w:rsidP="00830054">
            <w:pPr>
              <w:spacing w:after="180"/>
              <w:ind w:left="852" w:hanging="284"/>
              <w:rPr>
                <w:rFonts w:eastAsia="DengXian"/>
                <w:color w:val="0070C0"/>
                <w:sz w:val="20"/>
                <w:szCs w:val="20"/>
                <w:u w:val="single"/>
                <w:lang w:eastAsia="zh-CN"/>
              </w:rPr>
            </w:pPr>
            <w:r w:rsidRPr="00790322">
              <w:rPr>
                <w:rFonts w:eastAsia="DengXian"/>
                <w:color w:val="0070C0"/>
                <w:sz w:val="20"/>
                <w:szCs w:val="20"/>
                <w:u w:val="single"/>
                <w:lang w:eastAsia="zh-CN"/>
              </w:rPr>
              <w:t>-</w:t>
            </w:r>
            <w:r w:rsidRPr="00790322">
              <w:rPr>
                <w:rFonts w:eastAsia="DengXian"/>
                <w:color w:val="0070C0"/>
                <w:sz w:val="20"/>
                <w:szCs w:val="20"/>
                <w:u w:val="single"/>
                <w:lang w:eastAsia="zh-CN"/>
              </w:rPr>
              <w:tab/>
              <w:t>Source [R1-</w:t>
            </w:r>
            <w:r w:rsidRPr="000F3DA9">
              <w:rPr>
                <w:rFonts w:eastAsia="DengXian"/>
                <w:color w:val="0070C0"/>
                <w:sz w:val="20"/>
                <w:szCs w:val="20"/>
                <w:u w:val="single"/>
                <w:lang w:eastAsia="zh-CN"/>
              </w:rPr>
              <w:t>2410225</w:t>
            </w:r>
            <w:r w:rsidRPr="00790322">
              <w:rPr>
                <w:rFonts w:eastAsia="DengXian"/>
                <w:color w:val="0070C0"/>
                <w:sz w:val="20"/>
                <w:szCs w:val="20"/>
                <w:u w:val="single"/>
                <w:lang w:eastAsia="zh-CN"/>
              </w:rPr>
              <w:t xml:space="preserve">] </w:t>
            </w:r>
            <w:r w:rsidRPr="000F3DA9">
              <w:rPr>
                <w:rFonts w:eastAsia="DengXian"/>
                <w:color w:val="0070C0"/>
                <w:sz w:val="20"/>
                <w:szCs w:val="20"/>
                <w:u w:val="single"/>
                <w:lang w:eastAsia="zh-CN"/>
              </w:rPr>
              <w:t>thinks that if the guard band size between D2R transmissions is fixed, allocating passive devices with large SFO to frequency shifts closer to the A-IoT carrier frequency and either (1) passive devices with smaller SFO or (2) active devices to frequency shifts further from the A-IoT carrier frequency reduces frequency resource collision</w:t>
            </w:r>
            <w:r w:rsidRPr="00790322">
              <w:rPr>
                <w:rFonts w:eastAsia="DengXian"/>
                <w:color w:val="0070C0"/>
                <w:sz w:val="20"/>
                <w:szCs w:val="20"/>
                <w:u w:val="single"/>
                <w:lang w:eastAsia="zh-CN"/>
              </w:rPr>
              <w:t>.</w:t>
            </w:r>
          </w:p>
          <w:p w14:paraId="5B0D0E43" w14:textId="77777777" w:rsidR="00830054" w:rsidRPr="00790322" w:rsidRDefault="00830054" w:rsidP="00830054">
            <w:pPr>
              <w:spacing w:after="180"/>
              <w:ind w:left="568" w:hanging="284"/>
              <w:rPr>
                <w:rFonts w:eastAsia="DengXian"/>
                <w:sz w:val="20"/>
                <w:szCs w:val="20"/>
                <w:lang w:eastAsia="zh-CN"/>
              </w:rPr>
            </w:pPr>
            <w:r w:rsidRPr="00790322">
              <w:rPr>
                <w:rFonts w:eastAsia="DengXian"/>
                <w:sz w:val="20"/>
                <w:szCs w:val="20"/>
                <w:lang w:eastAsia="zh-CN"/>
              </w:rPr>
              <w:t>-</w:t>
            </w:r>
            <w:r w:rsidRPr="00790322">
              <w:rPr>
                <w:rFonts w:eastAsia="DengXian"/>
                <w:sz w:val="20"/>
                <w:szCs w:val="20"/>
                <w:lang w:eastAsia="zh-CN"/>
              </w:rPr>
              <w:tab/>
              <w:t>Number of multiplexed devices</w:t>
            </w:r>
          </w:p>
          <w:p w14:paraId="1EE9044C" w14:textId="77777777" w:rsidR="00830054" w:rsidRDefault="00830054" w:rsidP="00830054">
            <w:pPr>
              <w:spacing w:after="180"/>
              <w:ind w:left="851" w:hanging="284"/>
              <w:rPr>
                <w:rFonts w:eastAsia="DengXian"/>
                <w:sz w:val="20"/>
                <w:szCs w:val="20"/>
                <w:lang w:eastAsia="zh-CN"/>
              </w:rPr>
            </w:pPr>
            <w:r w:rsidRPr="00790322">
              <w:rPr>
                <w:rFonts w:eastAsia="DengXian"/>
                <w:sz w:val="20"/>
                <w:szCs w:val="20"/>
                <w:lang w:eastAsia="zh-CN"/>
              </w:rPr>
              <w:lastRenderedPageBreak/>
              <w:t>-</w:t>
            </w:r>
            <w:r w:rsidRPr="00790322">
              <w:rPr>
                <w:rFonts w:eastAsia="DengXian"/>
                <w:sz w:val="20"/>
                <w:szCs w:val="20"/>
                <w:lang w:eastAsia="zh-CN"/>
              </w:rPr>
              <w:tab/>
              <w:t>Source [R1-9421-32] reports that performance loss increases with the increase of device number. Besides, for FDMA detection at reader side, there is about 1.5 - 3dB performance loss from 6 FDMA-ed devices compared to single device.</w:t>
            </w:r>
          </w:p>
          <w:p w14:paraId="444D23AF" w14:textId="77777777" w:rsidR="00830054" w:rsidRDefault="00830054" w:rsidP="00830054">
            <w:pPr>
              <w:spacing w:after="180"/>
              <w:ind w:left="851" w:hanging="284"/>
              <w:rPr>
                <w:rFonts w:eastAsia="DengXian"/>
                <w:color w:val="0070C0"/>
                <w:sz w:val="20"/>
                <w:szCs w:val="20"/>
                <w:u w:val="single"/>
                <w:lang w:eastAsia="zh-CN"/>
              </w:rPr>
            </w:pPr>
            <w:r>
              <w:rPr>
                <w:rFonts w:eastAsia="DengXian"/>
                <w:sz w:val="20"/>
                <w:szCs w:val="20"/>
                <w:lang w:eastAsia="zh-CN"/>
              </w:rPr>
              <w:t>-</w:t>
            </w:r>
            <w:r w:rsidRPr="00790322">
              <w:rPr>
                <w:rFonts w:eastAsia="DengXian"/>
                <w:sz w:val="20"/>
                <w:szCs w:val="20"/>
                <w:lang w:eastAsia="zh-CN"/>
              </w:rPr>
              <w:tab/>
            </w:r>
            <w:r w:rsidRPr="005014C7">
              <w:rPr>
                <w:rFonts w:eastAsia="DengXian"/>
                <w:color w:val="0070C0"/>
                <w:sz w:val="20"/>
                <w:szCs w:val="20"/>
                <w:u w:val="single"/>
                <w:lang w:eastAsia="zh-CN"/>
              </w:rPr>
              <w:t xml:space="preserve">Source [R1-2410225] </w:t>
            </w:r>
            <w:r>
              <w:rPr>
                <w:rFonts w:eastAsia="DengXian"/>
                <w:color w:val="0070C0"/>
                <w:sz w:val="20"/>
                <w:szCs w:val="20"/>
                <w:u w:val="single"/>
                <w:lang w:eastAsia="zh-CN"/>
              </w:rPr>
              <w:t>thinks</w:t>
            </w:r>
            <w:r w:rsidRPr="005014C7">
              <w:rPr>
                <w:rFonts w:eastAsia="DengXian"/>
                <w:color w:val="0070C0"/>
                <w:sz w:val="20"/>
                <w:szCs w:val="20"/>
                <w:u w:val="single"/>
                <w:lang w:eastAsia="zh-CN"/>
              </w:rPr>
              <w:t xml:space="preserve"> that the potential number of multiplexed devices depends in the maximum rate of frequency switching.</w:t>
            </w:r>
          </w:p>
          <w:p w14:paraId="7E6D7ABE" w14:textId="36CA5BDF" w:rsidR="00830054" w:rsidRPr="009B4C05" w:rsidRDefault="00830054" w:rsidP="009B4C05">
            <w:pPr>
              <w:spacing w:after="180"/>
              <w:ind w:left="851" w:hanging="284"/>
              <w:rPr>
                <w:rFonts w:eastAsia="DengXian"/>
                <w:color w:val="0070C0"/>
                <w:sz w:val="20"/>
                <w:szCs w:val="20"/>
                <w:u w:val="single"/>
                <w:lang w:eastAsia="zh-CN"/>
              </w:rPr>
            </w:pPr>
            <w:r w:rsidRPr="00790322">
              <w:rPr>
                <w:rFonts w:eastAsia="DengXian"/>
                <w:color w:val="0070C0"/>
                <w:sz w:val="20"/>
                <w:szCs w:val="20"/>
                <w:u w:val="single"/>
                <w:lang w:eastAsia="zh-CN"/>
              </w:rPr>
              <w:t>-</w:t>
            </w:r>
            <w:r w:rsidRPr="00790322">
              <w:rPr>
                <w:rFonts w:eastAsia="DengXian"/>
                <w:color w:val="0070C0"/>
                <w:sz w:val="20"/>
                <w:szCs w:val="20"/>
                <w:u w:val="single"/>
                <w:lang w:eastAsia="zh-CN"/>
              </w:rPr>
              <w:tab/>
              <w:t>Source [R1-</w:t>
            </w:r>
            <w:r w:rsidRPr="000F3DA9">
              <w:rPr>
                <w:rFonts w:eastAsia="DengXian"/>
                <w:color w:val="0070C0"/>
                <w:sz w:val="20"/>
                <w:szCs w:val="20"/>
                <w:u w:val="single"/>
                <w:lang w:eastAsia="zh-CN"/>
              </w:rPr>
              <w:t>2410225</w:t>
            </w:r>
            <w:r w:rsidRPr="00790322">
              <w:rPr>
                <w:rFonts w:eastAsia="DengXian"/>
                <w:color w:val="0070C0"/>
                <w:sz w:val="20"/>
                <w:szCs w:val="20"/>
                <w:u w:val="single"/>
                <w:lang w:eastAsia="zh-CN"/>
              </w:rPr>
              <w:t xml:space="preserve">] </w:t>
            </w:r>
            <w:r w:rsidRPr="000F3DA9">
              <w:rPr>
                <w:rFonts w:eastAsia="DengXian"/>
                <w:color w:val="0070C0"/>
                <w:sz w:val="20"/>
                <w:szCs w:val="20"/>
                <w:u w:val="single"/>
                <w:lang w:eastAsia="zh-CN"/>
              </w:rPr>
              <w:t>thinks that if the guard band size depends on the SFO capability of the device, the number of multiplexed devices can be increased if passive devices with large SFO are allocated frequency shifts closer to the A-IoT carrier frequency and passive / active devices with smaller SFO are allocated frequency shifts further from the A-IoT carrier frequency.</w:t>
            </w:r>
          </w:p>
        </w:tc>
      </w:tr>
    </w:tbl>
    <w:p w14:paraId="069EBAE5" w14:textId="77777777" w:rsidR="0037156B" w:rsidRPr="002D0FE1" w:rsidRDefault="0037156B" w:rsidP="002D0FE1">
      <w:pPr>
        <w:spacing w:afterLines="50" w:after="156"/>
        <w:jc w:val="both"/>
        <w:rPr>
          <w:b/>
          <w:bCs/>
          <w:color w:val="FF0000"/>
          <w:sz w:val="22"/>
          <w:szCs w:val="22"/>
          <w:lang w:val="en-US"/>
        </w:rPr>
      </w:pPr>
    </w:p>
    <w:p w14:paraId="7500CEBC" w14:textId="6199C3AE" w:rsidR="00DF4F97" w:rsidRPr="0075734C" w:rsidRDefault="00C7400A" w:rsidP="00C7400A">
      <w:pPr>
        <w:pStyle w:val="Heading1"/>
        <w:keepLines/>
        <w:numPr>
          <w:ilvl w:val="0"/>
          <w:numId w:val="6"/>
        </w:numPr>
        <w:pBdr>
          <w:top w:val="single" w:sz="12" w:space="5" w:color="auto"/>
        </w:pBdr>
        <w:tabs>
          <w:tab w:val="clear" w:pos="0"/>
          <w:tab w:val="num" w:pos="360"/>
        </w:tabs>
        <w:overflowPunct w:val="0"/>
        <w:autoSpaceDE w:val="0"/>
        <w:autoSpaceDN w:val="0"/>
        <w:adjustRightInd w:val="0"/>
        <w:spacing w:after="180"/>
        <w:ind w:left="360" w:hanging="360"/>
        <w:textAlignment w:val="baseline"/>
        <w:rPr>
          <w:sz w:val="32"/>
          <w:szCs w:val="32"/>
        </w:rPr>
      </w:pPr>
      <w:r w:rsidRPr="0075734C">
        <w:rPr>
          <w:sz w:val="32"/>
          <w:szCs w:val="32"/>
        </w:rPr>
        <w:t>Conclusion</w:t>
      </w:r>
      <w:r w:rsidR="007A7B80" w:rsidRPr="0075734C">
        <w:rPr>
          <w:rFonts w:eastAsia="Times New Roman"/>
          <w:bCs w:val="0"/>
          <w:kern w:val="0"/>
          <w:sz w:val="32"/>
          <w:szCs w:val="32"/>
          <w:lang w:eastAsia="en-US"/>
        </w:rPr>
        <w:t xml:space="preserve"> </w:t>
      </w:r>
    </w:p>
    <w:p w14:paraId="72696434" w14:textId="21DB91AF" w:rsidR="000778E0" w:rsidRDefault="008F1BC1" w:rsidP="000778E0">
      <w:pPr>
        <w:spacing w:after="240"/>
        <w:jc w:val="both"/>
        <w:rPr>
          <w:lang w:val="en-US"/>
        </w:rPr>
      </w:pPr>
      <w:r w:rsidRPr="00256281">
        <w:rPr>
          <w:lang w:val="en-US"/>
        </w:rPr>
        <w:t xml:space="preserve">This document has considered </w:t>
      </w:r>
      <w:r w:rsidR="00C46687" w:rsidRPr="00256281">
        <w:rPr>
          <w:lang w:val="en-US"/>
        </w:rPr>
        <w:t>General aspects of physical layer design for Ambient IoT</w:t>
      </w:r>
      <w:r w:rsidR="00E332B5">
        <w:rPr>
          <w:lang w:val="en-US"/>
        </w:rPr>
        <w:t xml:space="preserve"> and how to capture our</w:t>
      </w:r>
      <w:r w:rsidR="002735D9">
        <w:rPr>
          <w:lang w:val="en-US"/>
        </w:rPr>
        <w:t xml:space="preserve"> proposals made in previous documents </w:t>
      </w:r>
      <w:r w:rsidR="008A2586">
        <w:rPr>
          <w:lang w:val="en-US"/>
        </w:rPr>
        <w:t>[5][6][7][8][9] within TR38.769</w:t>
      </w:r>
      <w:r w:rsidR="00C36EF8" w:rsidRPr="00256281">
        <w:rPr>
          <w:lang w:val="en-US"/>
        </w:rPr>
        <w:t xml:space="preserve">. The following </w:t>
      </w:r>
      <w:r w:rsidR="00F44B83">
        <w:rPr>
          <w:lang w:val="en-US"/>
        </w:rPr>
        <w:t xml:space="preserve">combined </w:t>
      </w:r>
      <w:r w:rsidR="00D1586A">
        <w:rPr>
          <w:lang w:val="en-US"/>
        </w:rPr>
        <w:t>text proposals for TR37.869 are made</w:t>
      </w:r>
      <w:r w:rsidR="00C36EF8" w:rsidRPr="00256281">
        <w:rPr>
          <w:lang w:val="en-US"/>
        </w:rPr>
        <w:t>:</w:t>
      </w:r>
    </w:p>
    <w:p w14:paraId="7C29C567" w14:textId="77777777" w:rsidR="00EF64DB" w:rsidRDefault="00EF64DB" w:rsidP="000778E0">
      <w:pPr>
        <w:spacing w:after="240"/>
        <w:jc w:val="both"/>
        <w:rPr>
          <w:lang w:val="en-US"/>
        </w:rPr>
      </w:pPr>
    </w:p>
    <w:p w14:paraId="0F05155B" w14:textId="26FF2673" w:rsidR="00EF64DB" w:rsidRPr="0037156B" w:rsidRDefault="00F44B83" w:rsidP="00EF64DB">
      <w:pPr>
        <w:spacing w:afterLines="50" w:after="156"/>
        <w:jc w:val="both"/>
        <w:rPr>
          <w:b/>
          <w:bCs/>
          <w:sz w:val="22"/>
          <w:szCs w:val="22"/>
          <w:lang w:val="en-US"/>
        </w:rPr>
      </w:pPr>
      <w:r>
        <w:rPr>
          <w:b/>
          <w:bCs/>
          <w:sz w:val="22"/>
          <w:szCs w:val="22"/>
          <w:lang w:val="en-US"/>
        </w:rPr>
        <w:t>Proposal 1</w:t>
      </w:r>
      <w:r w:rsidR="00EF64DB" w:rsidRPr="0037156B">
        <w:rPr>
          <w:b/>
          <w:bCs/>
          <w:sz w:val="22"/>
          <w:szCs w:val="22"/>
          <w:lang w:val="en-US"/>
        </w:rPr>
        <w:t>: The following text is added to section 6.1.</w:t>
      </w:r>
      <w:r w:rsidR="00EF64DB">
        <w:rPr>
          <w:b/>
          <w:bCs/>
          <w:sz w:val="22"/>
          <w:szCs w:val="22"/>
          <w:lang w:val="en-US"/>
        </w:rPr>
        <w:t>1</w:t>
      </w:r>
      <w:r w:rsidR="00EF64DB" w:rsidRPr="0037156B">
        <w:rPr>
          <w:b/>
          <w:bCs/>
          <w:sz w:val="22"/>
          <w:szCs w:val="22"/>
          <w:lang w:val="en-US"/>
        </w:rPr>
        <w:t>.x “</w:t>
      </w:r>
      <w:r w:rsidR="00EF64DB">
        <w:rPr>
          <w:b/>
          <w:bCs/>
          <w:sz w:val="22"/>
          <w:szCs w:val="22"/>
          <w:lang w:val="en-US"/>
        </w:rPr>
        <w:t>R2D waveform, modulation and numerology</w:t>
      </w:r>
      <w:r w:rsidR="00EF64DB" w:rsidRPr="0037156B">
        <w:rPr>
          <w:b/>
          <w:bCs/>
          <w:sz w:val="22"/>
          <w:szCs w:val="22"/>
          <w:lang w:val="en-US"/>
        </w:rPr>
        <w:t>” of TR38.769:</w:t>
      </w:r>
    </w:p>
    <w:p w14:paraId="5110F4D6" w14:textId="77777777" w:rsidR="00EF64DB" w:rsidRPr="00B13DEB" w:rsidRDefault="00EF64DB" w:rsidP="00EF64DB">
      <w:pPr>
        <w:spacing w:after="240"/>
        <w:jc w:val="both"/>
        <w:rPr>
          <w:color w:val="FF0000"/>
          <w:sz w:val="22"/>
          <w:szCs w:val="22"/>
          <w:lang w:val="en-US"/>
        </w:rPr>
      </w:pPr>
    </w:p>
    <w:tbl>
      <w:tblPr>
        <w:tblStyle w:val="TableGrid"/>
        <w:tblW w:w="0" w:type="auto"/>
        <w:tblLook w:val="04A0" w:firstRow="1" w:lastRow="0" w:firstColumn="1" w:lastColumn="0" w:noHBand="0" w:noVBand="1"/>
      </w:tblPr>
      <w:tblGrid>
        <w:gridCol w:w="9962"/>
      </w:tblGrid>
      <w:tr w:rsidR="00EF64DB" w14:paraId="78B13DF5" w14:textId="77777777" w:rsidTr="00EF64DB">
        <w:tc>
          <w:tcPr>
            <w:tcW w:w="9962" w:type="dxa"/>
          </w:tcPr>
          <w:p w14:paraId="128D991A" w14:textId="77777777" w:rsidR="00EF64DB" w:rsidRPr="00476185" w:rsidRDefault="00EF64DB" w:rsidP="00EF64DB">
            <w:pPr>
              <w:spacing w:after="180"/>
              <w:rPr>
                <w:rFonts w:eastAsia="DengXian"/>
                <w:sz w:val="20"/>
                <w:szCs w:val="20"/>
              </w:rPr>
            </w:pPr>
            <w:r w:rsidRPr="00476185">
              <w:rPr>
                <w:rFonts w:eastAsia="DengXian"/>
                <w:sz w:val="20"/>
                <w:szCs w:val="20"/>
              </w:rPr>
              <w:t xml:space="preserve">For Alt M2-1, the </w:t>
            </w:r>
            <w:r w:rsidRPr="00201DFD">
              <w:rPr>
                <w:rFonts w:eastAsia="DengXian"/>
                <w:color w:val="0070C0"/>
                <w:sz w:val="20"/>
                <w:szCs w:val="20"/>
                <w:u w:val="single"/>
              </w:rPr>
              <w:t>solutions and</w:t>
            </w:r>
            <w:r w:rsidRPr="00201DFD">
              <w:rPr>
                <w:rFonts w:eastAsia="DengXian"/>
                <w:color w:val="0070C0"/>
                <w:sz w:val="20"/>
                <w:szCs w:val="20"/>
              </w:rPr>
              <w:t xml:space="preserve"> </w:t>
            </w:r>
            <w:r w:rsidRPr="00476185">
              <w:rPr>
                <w:rFonts w:eastAsia="DengXian"/>
                <w:sz w:val="20"/>
                <w:szCs w:val="20"/>
              </w:rPr>
              <w:t>potential impacts are discussed as follows,</w:t>
            </w:r>
          </w:p>
          <w:p w14:paraId="5D372860" w14:textId="77777777" w:rsidR="00EF64DB" w:rsidRPr="00476185" w:rsidRDefault="00EF64DB" w:rsidP="00EF64DB">
            <w:pPr>
              <w:spacing w:after="180"/>
              <w:ind w:left="568" w:hanging="284"/>
              <w:rPr>
                <w:rFonts w:eastAsia="DengXian"/>
                <w:sz w:val="20"/>
                <w:szCs w:val="20"/>
              </w:rPr>
            </w:pPr>
            <w:r w:rsidRPr="00476185">
              <w:rPr>
                <w:rFonts w:eastAsia="DengXian"/>
                <w:sz w:val="20"/>
                <w:szCs w:val="20"/>
              </w:rPr>
              <w:t>-</w:t>
            </w:r>
            <w:r w:rsidRPr="00476185">
              <w:rPr>
                <w:rFonts w:eastAsia="DengXian"/>
                <w:sz w:val="20"/>
                <w:szCs w:val="20"/>
              </w:rPr>
              <w:tab/>
              <w:t>Some sources [R1-9421-5], [</w:t>
            </w:r>
            <w:r w:rsidRPr="00476185">
              <w:rPr>
                <w:rFonts w:eastAsia="DengXian"/>
                <w:sz w:val="20"/>
                <w:szCs w:val="20"/>
                <w:lang w:eastAsia="zh-CN"/>
              </w:rPr>
              <w:t>R1-9421-9], [R1-9421-8], [R1-9421-33], [R1-9421-21], [R1-9421-11], [R1-9421-18], [R1-9421-3]</w:t>
            </w:r>
            <w:r>
              <w:rPr>
                <w:rFonts w:eastAsia="DengXian"/>
                <w:sz w:val="20"/>
                <w:szCs w:val="20"/>
                <w:lang w:eastAsia="zh-CN"/>
              </w:rPr>
              <w:t xml:space="preserve">, </w:t>
            </w:r>
            <w:r w:rsidRPr="00B85783">
              <w:rPr>
                <w:rFonts w:eastAsia="DengXian"/>
                <w:color w:val="0070C0"/>
                <w:sz w:val="20"/>
                <w:szCs w:val="20"/>
                <w:u w:val="single"/>
                <w:lang w:eastAsia="zh-CN"/>
              </w:rPr>
              <w:t>[R1-2410225]</w:t>
            </w:r>
            <w:r w:rsidRPr="00476185">
              <w:rPr>
                <w:rFonts w:eastAsia="DengXian"/>
                <w:sz w:val="20"/>
                <w:szCs w:val="20"/>
              </w:rPr>
              <w:t xml:space="preserve"> report that CP handling of Alt M2-1 cannot be used for large M values (e.g. </w:t>
            </w:r>
            <w:r w:rsidRPr="00476185">
              <w:rPr>
                <w:rFonts w:eastAsia="DengXian"/>
                <w:i/>
                <w:iCs/>
                <w:sz w:val="20"/>
                <w:szCs w:val="20"/>
              </w:rPr>
              <w:t>M</w:t>
            </w:r>
            <w:r w:rsidRPr="00476185">
              <w:rPr>
                <w:rFonts w:eastAsia="DengXian"/>
                <w:sz w:val="20"/>
                <w:szCs w:val="20"/>
              </w:rPr>
              <w:t xml:space="preserve">&gt;8). </w:t>
            </w:r>
          </w:p>
          <w:p w14:paraId="2814D1FA" w14:textId="77777777" w:rsidR="00EF64DB" w:rsidRPr="00476185" w:rsidRDefault="00EF64DB" w:rsidP="00EF64DB">
            <w:pPr>
              <w:spacing w:after="180"/>
              <w:ind w:left="568" w:hanging="284"/>
              <w:rPr>
                <w:rFonts w:eastAsia="DengXian"/>
                <w:sz w:val="20"/>
                <w:szCs w:val="20"/>
              </w:rPr>
            </w:pPr>
            <w:r w:rsidRPr="00476185">
              <w:rPr>
                <w:rFonts w:eastAsia="DengXian"/>
                <w:sz w:val="20"/>
                <w:szCs w:val="20"/>
              </w:rPr>
              <w:t>-</w:t>
            </w:r>
            <w:r w:rsidRPr="00476185">
              <w:rPr>
                <w:rFonts w:eastAsia="DengXian"/>
                <w:sz w:val="20"/>
                <w:szCs w:val="20"/>
              </w:rPr>
              <w:tab/>
              <w:t>Some sources [R1-9421-1], [R1-9421-6], [R1-9421-28], [R1-9421-32] report that CP handling of Alt M2-1 can be used for both small and large M values.</w:t>
            </w:r>
          </w:p>
          <w:p w14:paraId="41C83B43" w14:textId="77777777" w:rsidR="00EF64DB" w:rsidRPr="00476185" w:rsidRDefault="00EF64DB" w:rsidP="00EF64DB">
            <w:pPr>
              <w:spacing w:after="180"/>
              <w:ind w:left="851" w:hanging="284"/>
              <w:rPr>
                <w:rFonts w:eastAsia="DengXian"/>
                <w:sz w:val="20"/>
                <w:szCs w:val="20"/>
                <w:lang w:eastAsia="zh-CN"/>
              </w:rPr>
            </w:pPr>
            <w:r w:rsidRPr="00476185">
              <w:rPr>
                <w:rFonts w:eastAsia="DengXian"/>
                <w:sz w:val="20"/>
                <w:szCs w:val="20"/>
                <w:lang w:eastAsia="zh-CN"/>
              </w:rPr>
              <w:t>-</w:t>
            </w:r>
            <w:r w:rsidRPr="00476185">
              <w:rPr>
                <w:rFonts w:eastAsia="DengXian"/>
                <w:sz w:val="20"/>
                <w:szCs w:val="20"/>
                <w:lang w:eastAsia="zh-CN"/>
              </w:rPr>
              <w:tab/>
              <w:t>Among of them, some sources [R1-9421-6], [R1-9421-32] show the performance of Alt M2-1 for small (</w:t>
            </w:r>
            <w:r w:rsidRPr="00476185">
              <w:rPr>
                <w:rFonts w:eastAsia="DengXian"/>
                <w:i/>
                <w:iCs/>
                <w:sz w:val="20"/>
                <w:szCs w:val="20"/>
                <w:lang w:eastAsia="zh-CN"/>
              </w:rPr>
              <w:t>M</w:t>
            </w:r>
            <w:r w:rsidRPr="00476185">
              <w:rPr>
                <w:rFonts w:eastAsia="DengXian"/>
                <w:sz w:val="20"/>
                <w:szCs w:val="20"/>
                <w:lang w:eastAsia="zh-CN"/>
              </w:rPr>
              <w:t>=4) and large M values (</w:t>
            </w:r>
            <w:r w:rsidRPr="00476185">
              <w:rPr>
                <w:rFonts w:eastAsia="DengXian"/>
                <w:i/>
                <w:iCs/>
                <w:sz w:val="20"/>
                <w:szCs w:val="20"/>
                <w:lang w:eastAsia="zh-CN"/>
              </w:rPr>
              <w:t>M</w:t>
            </w:r>
            <w:r w:rsidRPr="00476185">
              <w:rPr>
                <w:rFonts w:eastAsia="DengXian"/>
                <w:sz w:val="20"/>
                <w:szCs w:val="20"/>
                <w:lang w:eastAsia="zh-CN"/>
              </w:rPr>
              <w:t>=24) under large SFO (e.g. 10</w:t>
            </w:r>
            <w:r w:rsidRPr="00476185">
              <w:rPr>
                <w:rFonts w:eastAsia="DengXian"/>
                <w:sz w:val="20"/>
                <w:szCs w:val="20"/>
                <w:vertAlign w:val="superscript"/>
                <w:lang w:eastAsia="zh-CN"/>
              </w:rPr>
              <w:t>5</w:t>
            </w:r>
            <w:r w:rsidRPr="00476185">
              <w:rPr>
                <w:rFonts w:eastAsia="DengXian"/>
                <w:sz w:val="20"/>
                <w:szCs w:val="20"/>
                <w:lang w:eastAsia="zh-CN"/>
              </w:rPr>
              <w:t xml:space="preserve"> ppm).</w:t>
            </w:r>
          </w:p>
          <w:p w14:paraId="39965235" w14:textId="77777777" w:rsidR="00EF64DB" w:rsidRPr="00476185" w:rsidRDefault="00EF64DB" w:rsidP="00EF64DB">
            <w:pPr>
              <w:spacing w:after="180"/>
              <w:ind w:left="568" w:hanging="284"/>
              <w:rPr>
                <w:rFonts w:eastAsia="DengXian"/>
                <w:sz w:val="20"/>
                <w:szCs w:val="20"/>
              </w:rPr>
            </w:pPr>
            <w:r w:rsidRPr="00476185">
              <w:rPr>
                <w:rFonts w:eastAsia="DengXian"/>
                <w:sz w:val="20"/>
                <w:szCs w:val="20"/>
              </w:rPr>
              <w:t>-</w:t>
            </w:r>
            <w:r w:rsidRPr="00476185">
              <w:rPr>
                <w:rFonts w:eastAsia="DengXian"/>
                <w:sz w:val="20"/>
                <w:szCs w:val="20"/>
              </w:rPr>
              <w:tab/>
              <w:t>Some sources [R1-9421-28], [R1-9421-9], [R1-9421-32] report that CP handling of Alt M2-1 may result in non-constant OOK chip duration around CP.</w:t>
            </w:r>
          </w:p>
          <w:p w14:paraId="56DC7F10" w14:textId="77777777" w:rsidR="00EF64DB" w:rsidRPr="00476185" w:rsidRDefault="00EF64DB" w:rsidP="00EF64DB">
            <w:pPr>
              <w:spacing w:after="180"/>
              <w:ind w:left="568" w:hanging="284"/>
              <w:rPr>
                <w:rFonts w:eastAsia="DengXian"/>
                <w:sz w:val="20"/>
                <w:szCs w:val="20"/>
              </w:rPr>
            </w:pPr>
            <w:r w:rsidRPr="00476185">
              <w:rPr>
                <w:rFonts w:eastAsia="DengXian"/>
                <w:sz w:val="20"/>
                <w:szCs w:val="20"/>
              </w:rPr>
              <w:t>-</w:t>
            </w:r>
            <w:r w:rsidRPr="00476185">
              <w:rPr>
                <w:rFonts w:eastAsia="DengXian"/>
                <w:sz w:val="20"/>
                <w:szCs w:val="20"/>
              </w:rPr>
              <w:tab/>
              <w:t>Some sources [R1-9421-3], [R1-9421-5], [R1-9421-11], [R1-9421-32], [R1-9421-22], [R1-9421-4], [R1-9421-27] report that CP handling of Alt M2-1-1 would increase the overhead and reduce spectral efficiency.</w:t>
            </w:r>
          </w:p>
          <w:p w14:paraId="64037169" w14:textId="77777777" w:rsidR="00EF64DB" w:rsidRDefault="00EF64DB" w:rsidP="00EF64DB">
            <w:pPr>
              <w:spacing w:after="180"/>
              <w:ind w:left="568" w:hanging="284"/>
              <w:rPr>
                <w:rFonts w:eastAsia="DengXian"/>
                <w:sz w:val="20"/>
                <w:szCs w:val="20"/>
              </w:rPr>
            </w:pPr>
            <w:r w:rsidRPr="00476185">
              <w:rPr>
                <w:rFonts w:eastAsia="DengXian"/>
                <w:sz w:val="20"/>
                <w:szCs w:val="20"/>
              </w:rPr>
              <w:t>-</w:t>
            </w:r>
            <w:r w:rsidRPr="00476185">
              <w:rPr>
                <w:rFonts w:eastAsia="DengXian"/>
                <w:sz w:val="20"/>
                <w:szCs w:val="20"/>
              </w:rPr>
              <w:tab/>
              <w:t>Some sources [</w:t>
            </w:r>
            <w:r w:rsidRPr="00476185">
              <w:rPr>
                <w:rFonts w:eastAsia="DengXian" w:hint="eastAsia"/>
                <w:sz w:val="20"/>
                <w:szCs w:val="20"/>
              </w:rPr>
              <w:t>R1-9421-25]</w:t>
            </w:r>
            <w:r w:rsidRPr="00476185">
              <w:rPr>
                <w:rFonts w:eastAsia="DengXian"/>
                <w:sz w:val="20"/>
                <w:szCs w:val="20"/>
              </w:rPr>
              <w:t xml:space="preserve">, [R1-9421-1], [R1-9421-9] report that CP handling of Alt M2-1-1 </w:t>
            </w:r>
            <w:r w:rsidRPr="00476185">
              <w:rPr>
                <w:rFonts w:eastAsia="DengXian" w:hint="eastAsia"/>
                <w:sz w:val="20"/>
                <w:szCs w:val="20"/>
              </w:rPr>
              <w:t>may</w:t>
            </w:r>
            <w:r w:rsidRPr="00476185">
              <w:rPr>
                <w:rFonts w:eastAsia="DengXian"/>
                <w:sz w:val="20"/>
                <w:szCs w:val="20"/>
              </w:rPr>
              <w:t xml:space="preserve"> not be completely transparent to the device thus add additional complexity.</w:t>
            </w:r>
          </w:p>
          <w:p w14:paraId="7322B8DC" w14:textId="77777777" w:rsidR="00EF64DB" w:rsidRDefault="00EF64DB" w:rsidP="00EF64DB">
            <w:pPr>
              <w:spacing w:after="180"/>
              <w:ind w:left="568" w:hanging="284"/>
              <w:rPr>
                <w:rFonts w:eastAsia="DengXian"/>
                <w:color w:val="0070C0"/>
                <w:sz w:val="20"/>
                <w:szCs w:val="20"/>
                <w:u w:val="single"/>
              </w:rPr>
            </w:pPr>
            <w:r w:rsidRPr="00476185">
              <w:rPr>
                <w:rFonts w:eastAsia="DengXian"/>
                <w:sz w:val="20"/>
                <w:szCs w:val="20"/>
              </w:rPr>
              <w:t>-</w:t>
            </w:r>
            <w:r w:rsidRPr="00476185">
              <w:rPr>
                <w:rFonts w:eastAsia="DengXian"/>
                <w:sz w:val="20"/>
                <w:szCs w:val="20"/>
              </w:rPr>
              <w:tab/>
            </w:r>
            <w:r w:rsidRPr="00B85783">
              <w:rPr>
                <w:rFonts w:eastAsia="DengXian"/>
                <w:color w:val="0070C0"/>
                <w:sz w:val="20"/>
                <w:szCs w:val="20"/>
                <w:u w:val="single"/>
              </w:rPr>
              <w:t>Source [R1-2410225] reports that for both AltM2-1-1 and AltM2-1-2 correlation properties of the sequences cannot be kept due to parity bit insertion making these methods not suitable for mapping sequences whose correlation properties need to be maintained.</w:t>
            </w:r>
          </w:p>
          <w:p w14:paraId="161AC975" w14:textId="77777777" w:rsidR="00EF64DB" w:rsidRDefault="00EF64DB" w:rsidP="00EF64DB">
            <w:pPr>
              <w:spacing w:after="180"/>
              <w:ind w:left="568" w:hanging="284"/>
              <w:rPr>
                <w:rFonts w:eastAsia="DengXian"/>
                <w:color w:val="0070C0"/>
                <w:sz w:val="20"/>
                <w:szCs w:val="20"/>
                <w:u w:val="single"/>
              </w:rPr>
            </w:pPr>
            <w:r w:rsidRPr="00476185">
              <w:rPr>
                <w:rFonts w:eastAsia="DengXian"/>
                <w:color w:val="0070C0"/>
                <w:sz w:val="20"/>
                <w:szCs w:val="20"/>
                <w:u w:val="single"/>
              </w:rPr>
              <w:t>-</w:t>
            </w:r>
            <w:r w:rsidRPr="00476185">
              <w:rPr>
                <w:rFonts w:eastAsia="DengXian"/>
                <w:color w:val="0070C0"/>
                <w:sz w:val="20"/>
                <w:szCs w:val="20"/>
                <w:u w:val="single"/>
              </w:rPr>
              <w:tab/>
            </w:r>
            <w:r w:rsidRPr="00A86EA4">
              <w:rPr>
                <w:rFonts w:eastAsia="DengXian"/>
                <w:color w:val="0070C0"/>
                <w:sz w:val="20"/>
                <w:szCs w:val="20"/>
                <w:u w:val="single"/>
              </w:rPr>
              <w:t>Source [R1-2410225]</w:t>
            </w:r>
            <w:r w:rsidRPr="00476185">
              <w:rPr>
                <w:rFonts w:eastAsia="DengXian"/>
                <w:color w:val="0070C0"/>
                <w:sz w:val="20"/>
                <w:szCs w:val="20"/>
                <w:u w:val="single"/>
              </w:rPr>
              <w:t xml:space="preserve"> </w:t>
            </w:r>
            <w:r w:rsidRPr="00A86EA4">
              <w:rPr>
                <w:rFonts w:eastAsia="DengXian"/>
                <w:color w:val="0070C0"/>
                <w:sz w:val="20"/>
                <w:szCs w:val="20"/>
                <w:u w:val="single"/>
              </w:rPr>
              <w:t xml:space="preserve">reports a solution where a tail sequence is inserted </w:t>
            </w:r>
            <w:r>
              <w:rPr>
                <w:rFonts w:eastAsia="DengXian"/>
                <w:color w:val="0070C0"/>
                <w:sz w:val="20"/>
                <w:szCs w:val="20"/>
                <w:u w:val="single"/>
              </w:rPr>
              <w:t>at the end of the</w:t>
            </w:r>
            <w:r w:rsidRPr="00A86EA4">
              <w:rPr>
                <w:rFonts w:eastAsia="DengXian"/>
                <w:color w:val="0070C0"/>
                <w:sz w:val="20"/>
                <w:szCs w:val="20"/>
                <w:u w:val="single"/>
              </w:rPr>
              <w:t xml:space="preserve"> OFDM symbol, where the tail is copied to the CP</w:t>
            </w:r>
            <w:r w:rsidRPr="00476185">
              <w:rPr>
                <w:rFonts w:eastAsia="DengXian"/>
                <w:color w:val="0070C0"/>
                <w:sz w:val="20"/>
                <w:szCs w:val="20"/>
                <w:u w:val="single"/>
              </w:rPr>
              <w:t>.</w:t>
            </w:r>
            <w:r w:rsidRPr="00A86EA4">
              <w:rPr>
                <w:rFonts w:eastAsia="DengXian"/>
                <w:color w:val="0070C0"/>
                <w:sz w:val="20"/>
                <w:szCs w:val="20"/>
                <w:u w:val="single"/>
              </w:rPr>
              <w:t xml:space="preserve"> The solution is reported to enable the A-IoT device to remove the CP and to improve clock acquisition.</w:t>
            </w:r>
          </w:p>
          <w:p w14:paraId="1CAF58F6" w14:textId="2D7C7AE4" w:rsidR="00EF64DB" w:rsidRDefault="00EF64DB" w:rsidP="00EF64DB">
            <w:pPr>
              <w:spacing w:after="180"/>
              <w:ind w:left="568" w:hanging="284"/>
              <w:rPr>
                <w:rFonts w:eastAsia="DengXian"/>
                <w:color w:val="0070C0"/>
                <w:sz w:val="20"/>
                <w:szCs w:val="20"/>
                <w:u w:val="single"/>
              </w:rPr>
            </w:pPr>
            <w:r w:rsidRPr="00476185">
              <w:rPr>
                <w:rFonts w:eastAsia="DengXian"/>
                <w:color w:val="0070C0"/>
                <w:sz w:val="20"/>
                <w:szCs w:val="20"/>
                <w:u w:val="single"/>
              </w:rPr>
              <w:lastRenderedPageBreak/>
              <w:t>-</w:t>
            </w:r>
            <w:r w:rsidRPr="00476185">
              <w:rPr>
                <w:rFonts w:eastAsia="DengXian"/>
                <w:color w:val="0070C0"/>
                <w:sz w:val="20"/>
                <w:szCs w:val="20"/>
                <w:u w:val="single"/>
              </w:rPr>
              <w:tab/>
            </w:r>
            <w:r w:rsidRPr="00453C99">
              <w:rPr>
                <w:rFonts w:eastAsia="DengXian"/>
                <w:color w:val="0070C0"/>
                <w:sz w:val="20"/>
                <w:szCs w:val="20"/>
                <w:u w:val="single"/>
              </w:rPr>
              <w:t>Source [R1-2410225] reports a</w:t>
            </w:r>
            <w:r>
              <w:rPr>
                <w:rFonts w:eastAsia="DengXian"/>
                <w:color w:val="0070C0"/>
                <w:sz w:val="20"/>
                <w:szCs w:val="20"/>
                <w:u w:val="single"/>
              </w:rPr>
              <w:t>nother</w:t>
            </w:r>
            <w:r w:rsidRPr="00453C99">
              <w:rPr>
                <w:rFonts w:eastAsia="DengXian"/>
                <w:color w:val="0070C0"/>
                <w:sz w:val="20"/>
                <w:szCs w:val="20"/>
                <w:u w:val="single"/>
              </w:rPr>
              <w:t xml:space="preserve"> solution</w:t>
            </w:r>
            <w:r>
              <w:rPr>
                <w:rFonts w:eastAsia="DengXian"/>
                <w:color w:val="0070C0"/>
                <w:sz w:val="20"/>
                <w:szCs w:val="20"/>
                <w:u w:val="single"/>
              </w:rPr>
              <w:t xml:space="preserve"> where </w:t>
            </w:r>
            <w:r w:rsidRPr="00A46A1E">
              <w:rPr>
                <w:rFonts w:eastAsia="DengXian"/>
                <w:color w:val="0070C0"/>
                <w:sz w:val="20"/>
                <w:szCs w:val="20"/>
                <w:u w:val="single"/>
              </w:rPr>
              <w:t xml:space="preserve">sections of </w:t>
            </w:r>
            <w:r>
              <w:rPr>
                <w:rFonts w:eastAsia="DengXian"/>
                <w:color w:val="0070C0"/>
                <w:sz w:val="20"/>
                <w:szCs w:val="20"/>
                <w:u w:val="single"/>
              </w:rPr>
              <w:t xml:space="preserve">the </w:t>
            </w:r>
            <w:r w:rsidRPr="00A46A1E">
              <w:rPr>
                <w:rFonts w:eastAsia="DengXian"/>
                <w:color w:val="0070C0"/>
                <w:sz w:val="20"/>
                <w:szCs w:val="20"/>
                <w:u w:val="single"/>
              </w:rPr>
              <w:t xml:space="preserve">target signal excluding CPs </w:t>
            </w:r>
            <w:r>
              <w:rPr>
                <w:rFonts w:eastAsia="DengXian"/>
                <w:color w:val="0070C0"/>
                <w:sz w:val="20"/>
                <w:szCs w:val="20"/>
                <w:u w:val="single"/>
              </w:rPr>
              <w:t>are created. Using</w:t>
            </w:r>
            <w:r w:rsidRPr="00A46A1E">
              <w:rPr>
                <w:rFonts w:eastAsia="DengXian"/>
                <w:color w:val="0070C0"/>
                <w:sz w:val="20"/>
                <w:szCs w:val="20"/>
                <w:u w:val="single"/>
              </w:rPr>
              <w:t xml:space="preserve"> </w:t>
            </w:r>
            <w:r>
              <w:rPr>
                <w:rFonts w:eastAsia="DengXian"/>
                <w:color w:val="0070C0"/>
                <w:sz w:val="20"/>
                <w:szCs w:val="20"/>
                <w:u w:val="single"/>
              </w:rPr>
              <w:t>a</w:t>
            </w:r>
            <w:r w:rsidRPr="00A46A1E">
              <w:rPr>
                <w:rFonts w:eastAsia="DengXian"/>
                <w:color w:val="0070C0"/>
                <w:sz w:val="20"/>
                <w:szCs w:val="20"/>
                <w:u w:val="single"/>
              </w:rPr>
              <w:t xml:space="preserve"> </w:t>
            </w:r>
            <w:r>
              <w:rPr>
                <w:rFonts w:eastAsia="DengXian"/>
                <w:color w:val="0070C0"/>
                <w:sz w:val="20"/>
                <w:szCs w:val="20"/>
                <w:u w:val="single"/>
              </w:rPr>
              <w:t xml:space="preserve">least square </w:t>
            </w:r>
            <w:r w:rsidRPr="00A46A1E">
              <w:rPr>
                <w:rFonts w:eastAsia="DengXian"/>
                <w:color w:val="0070C0"/>
                <w:sz w:val="20"/>
                <w:szCs w:val="20"/>
                <w:u w:val="single"/>
              </w:rPr>
              <w:t>shaping block</w:t>
            </w:r>
            <w:r>
              <w:rPr>
                <w:rFonts w:eastAsia="DengXian"/>
                <w:color w:val="0070C0"/>
                <w:sz w:val="20"/>
                <w:szCs w:val="20"/>
                <w:u w:val="single"/>
              </w:rPr>
              <w:t>,</w:t>
            </w:r>
            <w:r w:rsidRPr="00A46A1E">
              <w:rPr>
                <w:rFonts w:eastAsia="DengXian"/>
                <w:color w:val="0070C0"/>
                <w:sz w:val="20"/>
                <w:szCs w:val="20"/>
                <w:u w:val="single"/>
              </w:rPr>
              <w:t xml:space="preserve"> each signal section </w:t>
            </w:r>
            <w:r>
              <w:rPr>
                <w:rFonts w:eastAsia="DengXian"/>
                <w:color w:val="0070C0"/>
                <w:sz w:val="20"/>
                <w:szCs w:val="20"/>
                <w:u w:val="single"/>
              </w:rPr>
              <w:t>is shaped s</w:t>
            </w:r>
            <w:r w:rsidRPr="00A46A1E">
              <w:rPr>
                <w:rFonts w:eastAsia="DengXian"/>
                <w:color w:val="0070C0"/>
                <w:sz w:val="20"/>
                <w:szCs w:val="20"/>
                <w:u w:val="single"/>
              </w:rPr>
              <w:t xml:space="preserve">o that the resulting signal as output from the OFDM modulator becomes as close to the target </w:t>
            </w:r>
            <w:r>
              <w:rPr>
                <w:rFonts w:eastAsia="DengXian"/>
                <w:color w:val="0070C0"/>
                <w:sz w:val="20"/>
                <w:szCs w:val="20"/>
                <w:u w:val="single"/>
              </w:rPr>
              <w:t>OOK</w:t>
            </w:r>
            <w:r w:rsidRPr="00A46A1E">
              <w:rPr>
                <w:rFonts w:eastAsia="DengXian"/>
                <w:color w:val="0070C0"/>
                <w:sz w:val="20"/>
                <w:szCs w:val="20"/>
                <w:u w:val="single"/>
              </w:rPr>
              <w:t xml:space="preserve"> signal</w:t>
            </w:r>
            <w:r>
              <w:rPr>
                <w:rFonts w:eastAsia="DengXian"/>
                <w:color w:val="0070C0"/>
                <w:sz w:val="20"/>
                <w:szCs w:val="20"/>
                <w:u w:val="single"/>
              </w:rPr>
              <w:t xml:space="preserve">. </w:t>
            </w:r>
            <w:r w:rsidRPr="00A46A1E">
              <w:rPr>
                <w:rFonts w:eastAsia="DengXian"/>
                <w:color w:val="0070C0"/>
                <w:sz w:val="20"/>
                <w:szCs w:val="20"/>
                <w:u w:val="single"/>
              </w:rPr>
              <w:t xml:space="preserve"> </w:t>
            </w:r>
            <w:r w:rsidRPr="00B85783">
              <w:rPr>
                <w:rFonts w:eastAsia="DengXian"/>
                <w:color w:val="0070C0"/>
                <w:sz w:val="20"/>
                <w:szCs w:val="20"/>
                <w:u w:val="single"/>
              </w:rPr>
              <w:t>At the device, correlation or low complexity error correction allows the device to tolerate discrepancies between the target and actual OOK R2D signals.</w:t>
            </w:r>
          </w:p>
          <w:p w14:paraId="0DF48579" w14:textId="77777777" w:rsidR="00EF64DB" w:rsidRPr="00B85783" w:rsidRDefault="00EF64DB" w:rsidP="00F44B83">
            <w:pPr>
              <w:spacing w:after="180"/>
              <w:rPr>
                <w:rFonts w:eastAsia="DengXian"/>
                <w:sz w:val="20"/>
                <w:szCs w:val="20"/>
                <w:u w:val="single"/>
              </w:rPr>
            </w:pPr>
          </w:p>
        </w:tc>
      </w:tr>
    </w:tbl>
    <w:p w14:paraId="2BADCFA1" w14:textId="77777777" w:rsidR="00EF64DB" w:rsidRDefault="00EF64DB" w:rsidP="000778E0">
      <w:pPr>
        <w:spacing w:after="240"/>
        <w:jc w:val="both"/>
      </w:pPr>
    </w:p>
    <w:p w14:paraId="47FA8D37" w14:textId="77777777" w:rsidR="00EF64DB" w:rsidRPr="00EF64DB" w:rsidRDefault="00EF64DB" w:rsidP="000778E0">
      <w:pPr>
        <w:spacing w:after="240"/>
        <w:jc w:val="both"/>
      </w:pPr>
    </w:p>
    <w:p w14:paraId="38B65C51" w14:textId="76420D1B" w:rsidR="008A2586" w:rsidRPr="0037156B" w:rsidRDefault="00F44B83" w:rsidP="008A2586">
      <w:pPr>
        <w:spacing w:afterLines="50" w:after="156"/>
        <w:jc w:val="both"/>
        <w:rPr>
          <w:b/>
          <w:bCs/>
          <w:sz w:val="22"/>
          <w:szCs w:val="22"/>
          <w:lang w:val="en-US"/>
        </w:rPr>
      </w:pPr>
      <w:r>
        <w:rPr>
          <w:b/>
          <w:bCs/>
          <w:sz w:val="22"/>
          <w:szCs w:val="22"/>
          <w:lang w:val="en-US"/>
        </w:rPr>
        <w:t>Proposal 2</w:t>
      </w:r>
      <w:r w:rsidR="008A2586" w:rsidRPr="0037156B">
        <w:rPr>
          <w:b/>
          <w:bCs/>
          <w:sz w:val="22"/>
          <w:szCs w:val="22"/>
          <w:lang w:val="en-US"/>
        </w:rPr>
        <w:t>: The following text is added to section 6.1.2.x.1 “Multiple access schemes” of TR38.769:</w:t>
      </w:r>
    </w:p>
    <w:tbl>
      <w:tblPr>
        <w:tblStyle w:val="TableGrid"/>
        <w:tblW w:w="0" w:type="auto"/>
        <w:tblLook w:val="04A0" w:firstRow="1" w:lastRow="0" w:firstColumn="1" w:lastColumn="0" w:noHBand="0" w:noVBand="1"/>
      </w:tblPr>
      <w:tblGrid>
        <w:gridCol w:w="9962"/>
      </w:tblGrid>
      <w:tr w:rsidR="008A2586" w14:paraId="613A805A" w14:textId="77777777" w:rsidTr="007A1122">
        <w:tc>
          <w:tcPr>
            <w:tcW w:w="9962" w:type="dxa"/>
          </w:tcPr>
          <w:p w14:paraId="47005E40" w14:textId="77777777" w:rsidR="008A2586" w:rsidRPr="00790322" w:rsidRDefault="008A2586" w:rsidP="007A1122">
            <w:pPr>
              <w:keepNext/>
              <w:keepLines/>
              <w:spacing w:before="120" w:after="180"/>
              <w:ind w:left="1701" w:hanging="1701"/>
              <w:outlineLvl w:val="4"/>
              <w:rPr>
                <w:rFonts w:ascii="Arial" w:eastAsia="DengXian" w:hAnsi="Arial"/>
                <w:sz w:val="22"/>
                <w:szCs w:val="20"/>
              </w:rPr>
            </w:pPr>
            <w:r w:rsidRPr="00790322">
              <w:rPr>
                <w:rFonts w:ascii="Arial" w:eastAsia="DengXian" w:hAnsi="Arial"/>
                <w:sz w:val="22"/>
                <w:szCs w:val="20"/>
              </w:rPr>
              <w:lastRenderedPageBreak/>
              <w:t>6.1.</w:t>
            </w:r>
            <w:proofErr w:type="gramStart"/>
            <w:r w:rsidRPr="00790322">
              <w:rPr>
                <w:rFonts w:ascii="Arial" w:eastAsia="DengXian" w:hAnsi="Arial"/>
                <w:sz w:val="22"/>
                <w:szCs w:val="20"/>
              </w:rPr>
              <w:t>2.x.</w:t>
            </w:r>
            <w:proofErr w:type="gramEnd"/>
            <w:r w:rsidRPr="00790322">
              <w:rPr>
                <w:rFonts w:ascii="Arial" w:eastAsia="DengXian" w:hAnsi="Arial"/>
                <w:sz w:val="22"/>
                <w:szCs w:val="20"/>
              </w:rPr>
              <w:t>1</w:t>
            </w:r>
            <w:r w:rsidRPr="00790322">
              <w:rPr>
                <w:rFonts w:ascii="Arial" w:eastAsia="DengXian" w:hAnsi="Arial"/>
                <w:sz w:val="22"/>
                <w:szCs w:val="20"/>
              </w:rPr>
              <w:tab/>
              <w:t>Multiple access schemes</w:t>
            </w:r>
          </w:p>
          <w:p w14:paraId="742C9A62" w14:textId="77777777" w:rsidR="008A2586" w:rsidRPr="00790322" w:rsidRDefault="008A2586" w:rsidP="007A1122">
            <w:pPr>
              <w:spacing w:after="180"/>
              <w:rPr>
                <w:rFonts w:eastAsia="DengXian"/>
                <w:sz w:val="20"/>
                <w:szCs w:val="20"/>
              </w:rPr>
            </w:pPr>
            <w:r w:rsidRPr="00790322">
              <w:rPr>
                <w:rFonts w:eastAsia="DengXian"/>
                <w:sz w:val="20"/>
                <w:szCs w:val="20"/>
              </w:rPr>
              <w:t>Time-domain multiple access, and frequency domain multiple access at least by using a small frequency shift in baseband are studied. Whether code-domain multiple access is feasible and necessary for all devices is FFS.</w:t>
            </w:r>
          </w:p>
          <w:p w14:paraId="6E2B9956" w14:textId="77777777" w:rsidR="008A2586" w:rsidRPr="00790322" w:rsidRDefault="008A2586" w:rsidP="007A1122">
            <w:pPr>
              <w:spacing w:after="180"/>
              <w:rPr>
                <w:rFonts w:eastAsia="DengXian"/>
                <w:sz w:val="20"/>
                <w:szCs w:val="20"/>
              </w:rPr>
            </w:pPr>
            <w:r w:rsidRPr="00790322">
              <w:rPr>
                <w:rFonts w:eastAsia="DengXian"/>
                <w:sz w:val="20"/>
                <w:szCs w:val="20"/>
              </w:rPr>
              <w:t>Time-domain multiple access is the baseline. Sources [R1-9421-9], [R1-9421-11], [R1-9421-3], [R1-9421-1] state that the benefit of TDMA is the low implementation complexity for both device and reader, while the inventory efficiency may be relatively low for TDMA only, and sources [R1-9421-27], [R1-9421-22], [R1-9421-24] state that the guard interval, if supported, between consecutive D2R transmissions from different devices depends on the SFO after clock calibration.</w:t>
            </w:r>
          </w:p>
          <w:p w14:paraId="19A65C46" w14:textId="77777777" w:rsidR="008A2586" w:rsidRPr="00790322" w:rsidRDefault="008A2586" w:rsidP="007A1122">
            <w:pPr>
              <w:spacing w:after="180"/>
              <w:rPr>
                <w:rFonts w:eastAsia="DengXian"/>
                <w:sz w:val="20"/>
                <w:szCs w:val="20"/>
              </w:rPr>
            </w:pPr>
            <w:r w:rsidRPr="00790322">
              <w:rPr>
                <w:rFonts w:eastAsia="DengXian"/>
                <w:sz w:val="20"/>
                <w:szCs w:val="20"/>
              </w:rPr>
              <w:t>According to sources [R1-9421-3], [R1-9421-9], [R1-9421-11], [R1-9421-35], [R1-9421-27], [R1-9421-1], [R1-9421-5], [R1-9421-25], the potential benefit of frequency-domain multiple access is to increase the transmission efficiency and reduce collisions, while the cons include more complicated frequency resource management and reception processing at reader according to source [R1-9421-9], and potentially increased power consumption for devices according to sources [R1-9421-11], [R1-9421-17], [R1-9421-12]. It is observed that the performance of FDMA may be impacted by the following aspects.</w:t>
            </w:r>
          </w:p>
          <w:p w14:paraId="1E2EAFCA" w14:textId="77777777" w:rsidR="008A2586" w:rsidRPr="00790322" w:rsidRDefault="008A2586" w:rsidP="007A1122">
            <w:pPr>
              <w:spacing w:after="180"/>
              <w:ind w:left="568" w:hanging="284"/>
              <w:rPr>
                <w:rFonts w:eastAsia="DengXian"/>
                <w:sz w:val="20"/>
                <w:szCs w:val="20"/>
                <w:lang w:eastAsia="zh-CN"/>
              </w:rPr>
            </w:pPr>
            <w:r w:rsidRPr="00790322">
              <w:rPr>
                <w:rFonts w:eastAsia="DengXian"/>
                <w:sz w:val="20"/>
                <w:szCs w:val="20"/>
                <w:lang w:eastAsia="zh-CN"/>
              </w:rPr>
              <w:t>-</w:t>
            </w:r>
            <w:r w:rsidRPr="00790322">
              <w:rPr>
                <w:rFonts w:eastAsia="DengXian"/>
                <w:sz w:val="20"/>
                <w:szCs w:val="20"/>
                <w:lang w:eastAsia="zh-CN"/>
              </w:rPr>
              <w:tab/>
              <w:t>Large SFO of device</w:t>
            </w:r>
          </w:p>
          <w:p w14:paraId="001AA15E" w14:textId="77777777" w:rsidR="008A2586" w:rsidRPr="00790322" w:rsidRDefault="008A2586" w:rsidP="007A1122">
            <w:pPr>
              <w:spacing w:after="180"/>
              <w:ind w:left="851" w:hanging="284"/>
              <w:rPr>
                <w:rFonts w:eastAsia="DengXian"/>
                <w:sz w:val="20"/>
                <w:szCs w:val="20"/>
                <w:lang w:eastAsia="zh-CN"/>
              </w:rPr>
            </w:pPr>
            <w:r w:rsidRPr="00790322">
              <w:rPr>
                <w:rFonts w:eastAsia="DengXian"/>
                <w:sz w:val="20"/>
                <w:szCs w:val="20"/>
                <w:lang w:eastAsia="zh-CN"/>
              </w:rPr>
              <w:t>-</w:t>
            </w:r>
            <w:r w:rsidRPr="00790322">
              <w:rPr>
                <w:rFonts w:eastAsia="DengXian"/>
                <w:sz w:val="20"/>
                <w:szCs w:val="20"/>
                <w:lang w:eastAsia="zh-CN"/>
              </w:rPr>
              <w:tab/>
              <w:t>Sources [R1-9421-28], [R1-9421-32] state that large SFO (e.g. up to 10</w:t>
            </w:r>
            <w:r w:rsidRPr="00790322">
              <w:rPr>
                <w:rFonts w:eastAsia="DengXian"/>
                <w:sz w:val="20"/>
                <w:szCs w:val="20"/>
                <w:vertAlign w:val="superscript"/>
                <w:lang w:eastAsia="zh-CN"/>
              </w:rPr>
              <w:t>5</w:t>
            </w:r>
            <w:r w:rsidRPr="00790322">
              <w:rPr>
                <w:rFonts w:eastAsia="DengXian"/>
                <w:sz w:val="20"/>
                <w:szCs w:val="20"/>
                <w:lang w:eastAsia="zh-CN"/>
              </w:rPr>
              <w:t xml:space="preserve"> ppm) produces higher BLER degradation </w:t>
            </w:r>
            <w:r w:rsidRPr="00790322">
              <w:rPr>
                <w:rFonts w:eastAsia="Yu Mincho" w:hint="eastAsia"/>
                <w:sz w:val="20"/>
                <w:szCs w:val="20"/>
                <w:lang w:eastAsia="ja-JP"/>
              </w:rPr>
              <w:t xml:space="preserve">due to inter-device interference </w:t>
            </w:r>
            <w:r w:rsidRPr="00790322">
              <w:rPr>
                <w:rFonts w:eastAsia="DengXian"/>
                <w:sz w:val="20"/>
                <w:szCs w:val="20"/>
                <w:lang w:eastAsia="zh-CN"/>
              </w:rPr>
              <w:t>than a smaller (e.g. up to 10</w:t>
            </w:r>
            <w:r w:rsidRPr="00790322">
              <w:rPr>
                <w:rFonts w:eastAsia="DengXian"/>
                <w:sz w:val="20"/>
                <w:szCs w:val="20"/>
                <w:vertAlign w:val="superscript"/>
                <w:lang w:eastAsia="zh-CN"/>
              </w:rPr>
              <w:t>4</w:t>
            </w:r>
            <w:r w:rsidRPr="00790322">
              <w:rPr>
                <w:rFonts w:eastAsia="DengXian"/>
                <w:sz w:val="20"/>
                <w:szCs w:val="20"/>
                <w:lang w:eastAsia="zh-CN"/>
              </w:rPr>
              <w:t xml:space="preserve"> ppm) or the ideal case of zero SFO. Source [R1-9421-32] state that under the case of the large SFO (e.g. up to 10</w:t>
            </w:r>
            <w:r w:rsidRPr="00790322">
              <w:rPr>
                <w:rFonts w:eastAsia="DengXian"/>
                <w:sz w:val="20"/>
                <w:szCs w:val="20"/>
                <w:vertAlign w:val="superscript"/>
                <w:lang w:eastAsia="zh-CN"/>
              </w:rPr>
              <w:t>5</w:t>
            </w:r>
            <w:r w:rsidRPr="00790322">
              <w:rPr>
                <w:rFonts w:eastAsia="DengXian"/>
                <w:sz w:val="20"/>
                <w:szCs w:val="20"/>
                <w:lang w:eastAsia="zh-CN"/>
              </w:rPr>
              <w:t xml:space="preserve"> ppm), two FDMA-ed devices induce about 0.6~1dB performance loss compared to single device.</w:t>
            </w:r>
          </w:p>
          <w:p w14:paraId="18AD437B" w14:textId="77777777" w:rsidR="008A2586" w:rsidRPr="00790322" w:rsidRDefault="008A2586" w:rsidP="007A1122">
            <w:pPr>
              <w:spacing w:after="180"/>
              <w:ind w:left="851" w:hanging="284"/>
              <w:rPr>
                <w:rFonts w:eastAsia="DengXian"/>
                <w:sz w:val="20"/>
                <w:szCs w:val="20"/>
                <w:lang w:eastAsia="zh-CN"/>
              </w:rPr>
            </w:pPr>
            <w:r w:rsidRPr="00790322">
              <w:rPr>
                <w:rFonts w:eastAsia="DengXian"/>
                <w:sz w:val="20"/>
                <w:szCs w:val="20"/>
                <w:lang w:eastAsia="zh-CN"/>
              </w:rPr>
              <w:t>-</w:t>
            </w:r>
            <w:r w:rsidRPr="00790322">
              <w:rPr>
                <w:rFonts w:eastAsia="DengXian"/>
                <w:sz w:val="20"/>
                <w:szCs w:val="20"/>
                <w:lang w:eastAsia="zh-CN"/>
              </w:rPr>
              <w:tab/>
            </w:r>
            <w:r w:rsidRPr="00790322">
              <w:rPr>
                <w:rFonts w:eastAsia="DengXian" w:hint="eastAsia"/>
                <w:sz w:val="20"/>
                <w:szCs w:val="20"/>
                <w:lang w:eastAsia="zh-CN"/>
              </w:rPr>
              <w:t>S</w:t>
            </w:r>
            <w:r w:rsidRPr="00790322">
              <w:rPr>
                <w:rFonts w:eastAsia="DengXian"/>
                <w:sz w:val="20"/>
                <w:szCs w:val="20"/>
                <w:lang w:eastAsia="zh-CN"/>
              </w:rPr>
              <w:t>ource [R1-9421-5] state that the large SFO (e.g. up to 10</w:t>
            </w:r>
            <w:r w:rsidRPr="00790322">
              <w:rPr>
                <w:rFonts w:eastAsia="DengXian"/>
                <w:sz w:val="20"/>
                <w:szCs w:val="20"/>
                <w:vertAlign w:val="superscript"/>
                <w:lang w:eastAsia="zh-CN"/>
              </w:rPr>
              <w:t>5</w:t>
            </w:r>
            <w:r w:rsidRPr="00790322">
              <w:rPr>
                <w:rFonts w:eastAsia="DengXian"/>
                <w:sz w:val="20"/>
                <w:szCs w:val="20"/>
                <w:lang w:eastAsia="zh-CN"/>
              </w:rPr>
              <w:t xml:space="preserve"> ppm) has little impact (e.g., ≤1dB) on the performance of FDMA between multiple devices.</w:t>
            </w:r>
          </w:p>
          <w:p w14:paraId="4A027F3B" w14:textId="77777777" w:rsidR="008A2586" w:rsidRPr="00790322" w:rsidRDefault="008A2586" w:rsidP="007A1122">
            <w:pPr>
              <w:spacing w:after="180"/>
              <w:ind w:left="851" w:hanging="284"/>
              <w:rPr>
                <w:rFonts w:eastAsia="DengXian"/>
                <w:sz w:val="20"/>
                <w:szCs w:val="20"/>
                <w:lang w:eastAsia="zh-CN"/>
              </w:rPr>
            </w:pPr>
            <w:r w:rsidRPr="00790322">
              <w:rPr>
                <w:rFonts w:eastAsia="DengXian"/>
                <w:sz w:val="20"/>
                <w:szCs w:val="20"/>
                <w:lang w:eastAsia="zh-CN"/>
              </w:rPr>
              <w:t>-</w:t>
            </w:r>
            <w:r w:rsidRPr="00790322">
              <w:rPr>
                <w:rFonts w:eastAsia="DengXian"/>
                <w:sz w:val="20"/>
                <w:szCs w:val="20"/>
                <w:lang w:eastAsia="zh-CN"/>
              </w:rPr>
              <w:tab/>
              <w:t>Sources [R1-9421-8] think that sufficient gap between D2R transmissions should be reserved to accommodate frequency error caused by SFO/CFO</w:t>
            </w:r>
          </w:p>
          <w:p w14:paraId="5CD7CF75" w14:textId="77777777" w:rsidR="008A2586" w:rsidRPr="00790322" w:rsidRDefault="008A2586" w:rsidP="007A1122">
            <w:pPr>
              <w:spacing w:after="180"/>
              <w:ind w:left="851" w:hanging="284"/>
              <w:rPr>
                <w:rFonts w:eastAsia="DengXian"/>
                <w:sz w:val="20"/>
                <w:szCs w:val="20"/>
                <w:lang w:eastAsia="zh-CN"/>
              </w:rPr>
            </w:pPr>
            <w:r w:rsidRPr="00790322">
              <w:rPr>
                <w:rFonts w:eastAsia="DengXian"/>
                <w:sz w:val="20"/>
                <w:szCs w:val="20"/>
                <w:lang w:eastAsia="zh-CN"/>
              </w:rPr>
              <w:t>-</w:t>
            </w:r>
            <w:r w:rsidRPr="00790322">
              <w:rPr>
                <w:rFonts w:eastAsia="DengXian"/>
                <w:sz w:val="20"/>
                <w:szCs w:val="20"/>
                <w:lang w:eastAsia="zh-CN"/>
              </w:rPr>
              <w:tab/>
              <w:t>Sources [R1-9421-17] think that the required guard band size increases for higher switching frequencies for passive devices.</w:t>
            </w:r>
          </w:p>
          <w:p w14:paraId="5E3EA36E" w14:textId="77777777" w:rsidR="008A2586" w:rsidRPr="00790322" w:rsidRDefault="008A2586" w:rsidP="007A1122">
            <w:pPr>
              <w:spacing w:after="180"/>
              <w:ind w:left="568" w:hanging="284"/>
              <w:rPr>
                <w:rFonts w:eastAsia="DengXian"/>
                <w:sz w:val="20"/>
                <w:szCs w:val="20"/>
                <w:lang w:eastAsia="zh-CN"/>
              </w:rPr>
            </w:pPr>
            <w:r w:rsidRPr="00790322">
              <w:rPr>
                <w:rFonts w:eastAsia="DengXian"/>
                <w:sz w:val="20"/>
                <w:szCs w:val="20"/>
                <w:lang w:eastAsia="zh-CN"/>
              </w:rPr>
              <w:t>-</w:t>
            </w:r>
            <w:r w:rsidRPr="00790322">
              <w:rPr>
                <w:rFonts w:eastAsia="DengXian"/>
                <w:sz w:val="20"/>
                <w:szCs w:val="20"/>
                <w:lang w:eastAsia="zh-CN"/>
              </w:rPr>
              <w:tab/>
              <w:t>Timing offset between devices</w:t>
            </w:r>
          </w:p>
          <w:p w14:paraId="24108A54" w14:textId="77777777" w:rsidR="008A2586" w:rsidRPr="00790322" w:rsidRDefault="008A2586" w:rsidP="007A1122">
            <w:pPr>
              <w:spacing w:after="180"/>
              <w:ind w:left="851" w:hanging="284"/>
              <w:rPr>
                <w:rFonts w:eastAsia="DengXian"/>
                <w:sz w:val="20"/>
                <w:szCs w:val="20"/>
                <w:lang w:eastAsia="zh-CN"/>
              </w:rPr>
            </w:pPr>
            <w:r w:rsidRPr="00790322">
              <w:rPr>
                <w:rFonts w:eastAsia="DengXian"/>
                <w:sz w:val="20"/>
                <w:szCs w:val="20"/>
                <w:lang w:eastAsia="zh-CN"/>
              </w:rPr>
              <w:t>-</w:t>
            </w:r>
            <w:r w:rsidRPr="00790322">
              <w:rPr>
                <w:rFonts w:eastAsia="DengXian"/>
                <w:sz w:val="20"/>
                <w:szCs w:val="20"/>
                <w:lang w:eastAsia="zh-CN"/>
              </w:rPr>
              <w:tab/>
            </w:r>
            <w:r w:rsidRPr="00790322">
              <w:rPr>
                <w:rFonts w:eastAsia="DengXian" w:hint="eastAsia"/>
                <w:sz w:val="20"/>
                <w:szCs w:val="20"/>
                <w:lang w:eastAsia="zh-CN"/>
              </w:rPr>
              <w:t>Sources</w:t>
            </w:r>
            <w:r w:rsidRPr="00790322">
              <w:rPr>
                <w:rFonts w:eastAsia="DengXian"/>
                <w:sz w:val="20"/>
                <w:szCs w:val="20"/>
                <w:lang w:eastAsia="zh-CN"/>
              </w:rPr>
              <w:t xml:space="preserve"> [R1-9421-25] state that timing offset results in a degradation of up to ~4 dB and the loss varies for different devices depending on the level of experienced interference</w:t>
            </w:r>
          </w:p>
          <w:p w14:paraId="29978A6A" w14:textId="77777777" w:rsidR="008A2586" w:rsidRPr="00790322" w:rsidRDefault="008A2586" w:rsidP="007A1122">
            <w:pPr>
              <w:spacing w:after="180"/>
              <w:ind w:left="568" w:hanging="284"/>
              <w:rPr>
                <w:rFonts w:eastAsia="DengXian"/>
                <w:sz w:val="20"/>
                <w:szCs w:val="20"/>
                <w:lang w:eastAsia="zh-CN"/>
              </w:rPr>
            </w:pPr>
            <w:r w:rsidRPr="00790322">
              <w:rPr>
                <w:rFonts w:eastAsia="DengXian"/>
                <w:sz w:val="20"/>
                <w:szCs w:val="20"/>
                <w:lang w:eastAsia="zh-CN"/>
              </w:rPr>
              <w:t>-</w:t>
            </w:r>
            <w:r w:rsidRPr="00790322">
              <w:rPr>
                <w:rFonts w:eastAsia="DengXian"/>
                <w:sz w:val="20"/>
                <w:szCs w:val="20"/>
                <w:lang w:eastAsia="zh-CN"/>
              </w:rPr>
              <w:tab/>
              <w:t>Maximum range of small frequency shift</w:t>
            </w:r>
          </w:p>
          <w:p w14:paraId="35A5CC71" w14:textId="77777777" w:rsidR="008A2586" w:rsidRPr="00790322" w:rsidRDefault="008A2586" w:rsidP="007A1122">
            <w:pPr>
              <w:spacing w:after="180"/>
              <w:ind w:left="851" w:hanging="284"/>
              <w:rPr>
                <w:rFonts w:eastAsia="DengXian"/>
                <w:sz w:val="20"/>
                <w:szCs w:val="20"/>
                <w:lang w:eastAsia="zh-CN"/>
              </w:rPr>
            </w:pPr>
            <w:r w:rsidRPr="00790322">
              <w:rPr>
                <w:rFonts w:eastAsia="DengXian"/>
                <w:sz w:val="20"/>
                <w:szCs w:val="20"/>
                <w:lang w:eastAsia="zh-CN"/>
              </w:rPr>
              <w:t>-</w:t>
            </w:r>
            <w:r w:rsidRPr="00790322">
              <w:rPr>
                <w:rFonts w:eastAsia="DengXian"/>
                <w:sz w:val="20"/>
                <w:szCs w:val="20"/>
                <w:lang w:eastAsia="zh-CN"/>
              </w:rPr>
              <w:tab/>
              <w:t>Sources [R1-9421-24] think that the frequency gap among devices will impact the interference, which is highly depends on the small frequency shift capability, i.e., how large the frequency shift can be via small frequency shift.</w:t>
            </w:r>
          </w:p>
          <w:p w14:paraId="34A0CCEA" w14:textId="77777777" w:rsidR="008A2586" w:rsidRPr="00790322" w:rsidRDefault="008A2586" w:rsidP="007A1122">
            <w:pPr>
              <w:spacing w:after="180"/>
              <w:ind w:left="568" w:hanging="284"/>
              <w:rPr>
                <w:rFonts w:eastAsia="DengXian"/>
                <w:sz w:val="20"/>
                <w:szCs w:val="20"/>
                <w:lang w:eastAsia="zh-CN"/>
              </w:rPr>
            </w:pPr>
            <w:r w:rsidRPr="00790322">
              <w:rPr>
                <w:rFonts w:eastAsia="DengXian"/>
                <w:sz w:val="20"/>
                <w:szCs w:val="20"/>
                <w:lang w:eastAsia="zh-CN"/>
              </w:rPr>
              <w:t>-</w:t>
            </w:r>
            <w:r w:rsidRPr="00790322">
              <w:rPr>
                <w:rFonts w:eastAsia="DengXian"/>
                <w:sz w:val="20"/>
                <w:szCs w:val="20"/>
                <w:lang w:eastAsia="zh-CN"/>
              </w:rPr>
              <w:tab/>
              <w:t>Harmonics in the backscattered signal</w:t>
            </w:r>
          </w:p>
          <w:p w14:paraId="17E1F9E3" w14:textId="77777777" w:rsidR="008A2586" w:rsidRPr="00790322" w:rsidRDefault="008A2586" w:rsidP="007A1122">
            <w:pPr>
              <w:spacing w:after="180"/>
              <w:ind w:left="851" w:hanging="284"/>
              <w:rPr>
                <w:rFonts w:eastAsia="DengXian"/>
                <w:sz w:val="20"/>
                <w:szCs w:val="20"/>
                <w:lang w:eastAsia="zh-CN"/>
              </w:rPr>
            </w:pPr>
            <w:r w:rsidRPr="00790322">
              <w:rPr>
                <w:rFonts w:eastAsia="DengXian"/>
                <w:sz w:val="20"/>
                <w:szCs w:val="20"/>
                <w:lang w:eastAsia="zh-CN"/>
              </w:rPr>
              <w:t>-</w:t>
            </w:r>
            <w:r w:rsidRPr="00790322">
              <w:rPr>
                <w:rFonts w:eastAsia="DengXian"/>
                <w:sz w:val="20"/>
                <w:szCs w:val="20"/>
                <w:lang w:eastAsia="zh-CN"/>
              </w:rPr>
              <w:tab/>
              <w:t xml:space="preserve">Sources [R1-9421-8] state that FDMA is feasible by proper frequency resource allocation not using odd harmonic frequency of </w:t>
            </w:r>
            <w:proofErr w:type="spellStart"/>
            <w:r w:rsidRPr="00790322">
              <w:rPr>
                <w:rFonts w:eastAsia="DengXian"/>
                <w:sz w:val="20"/>
                <w:szCs w:val="20"/>
                <w:lang w:eastAsia="zh-CN"/>
              </w:rPr>
              <w:t>FDMed</w:t>
            </w:r>
            <w:proofErr w:type="spellEnd"/>
            <w:r w:rsidRPr="00790322">
              <w:rPr>
                <w:rFonts w:eastAsia="DengXian"/>
                <w:sz w:val="20"/>
                <w:szCs w:val="20"/>
                <w:lang w:eastAsia="zh-CN"/>
              </w:rPr>
              <w:t xml:space="preserve"> D2R transmissions.</w:t>
            </w:r>
          </w:p>
          <w:p w14:paraId="533C3AE0" w14:textId="77777777" w:rsidR="008A2586" w:rsidRPr="00790322" w:rsidRDefault="008A2586" w:rsidP="007A1122">
            <w:pPr>
              <w:spacing w:after="180"/>
              <w:ind w:left="568" w:hanging="284"/>
              <w:rPr>
                <w:rFonts w:eastAsia="DengXian"/>
                <w:sz w:val="20"/>
                <w:szCs w:val="20"/>
                <w:lang w:eastAsia="zh-CN"/>
              </w:rPr>
            </w:pPr>
            <w:r w:rsidRPr="00790322">
              <w:rPr>
                <w:rFonts w:eastAsia="DengXian"/>
                <w:sz w:val="20"/>
                <w:szCs w:val="20"/>
                <w:lang w:eastAsia="zh-CN"/>
              </w:rPr>
              <w:t>-</w:t>
            </w:r>
            <w:r w:rsidRPr="00790322">
              <w:rPr>
                <w:rFonts w:eastAsia="DengXian"/>
                <w:sz w:val="20"/>
                <w:szCs w:val="20"/>
                <w:lang w:eastAsia="zh-CN"/>
              </w:rPr>
              <w:tab/>
              <w:t>Potential intermodulation spectral leakage in the backscattered signal</w:t>
            </w:r>
          </w:p>
          <w:p w14:paraId="48AB932B" w14:textId="77777777" w:rsidR="008A2586" w:rsidRDefault="008A2586" w:rsidP="007A1122">
            <w:pPr>
              <w:spacing w:after="180"/>
              <w:ind w:left="568" w:hanging="284"/>
              <w:rPr>
                <w:rFonts w:eastAsia="DengXian"/>
                <w:sz w:val="20"/>
                <w:szCs w:val="20"/>
                <w:lang w:eastAsia="zh-CN"/>
              </w:rPr>
            </w:pPr>
            <w:r w:rsidRPr="00790322">
              <w:rPr>
                <w:rFonts w:eastAsia="DengXian"/>
                <w:sz w:val="20"/>
                <w:szCs w:val="20"/>
                <w:lang w:eastAsia="zh-CN"/>
              </w:rPr>
              <w:t>-</w:t>
            </w:r>
            <w:r w:rsidRPr="00790322">
              <w:rPr>
                <w:rFonts w:eastAsia="DengXian"/>
                <w:sz w:val="20"/>
                <w:szCs w:val="20"/>
                <w:lang w:eastAsia="zh-CN"/>
              </w:rPr>
              <w:tab/>
              <w:t>Frequency resource collision</w:t>
            </w:r>
          </w:p>
          <w:p w14:paraId="7939B2C2" w14:textId="77777777" w:rsidR="008A2586" w:rsidRPr="00790322" w:rsidRDefault="008A2586" w:rsidP="007A1122">
            <w:pPr>
              <w:spacing w:after="180"/>
              <w:ind w:left="852" w:hanging="284"/>
              <w:rPr>
                <w:rFonts w:eastAsia="DengXian"/>
                <w:color w:val="0070C0"/>
                <w:sz w:val="20"/>
                <w:szCs w:val="20"/>
                <w:u w:val="single"/>
                <w:lang w:eastAsia="zh-CN"/>
              </w:rPr>
            </w:pPr>
            <w:r w:rsidRPr="00790322">
              <w:rPr>
                <w:rFonts w:eastAsia="DengXian"/>
                <w:color w:val="0070C0"/>
                <w:sz w:val="20"/>
                <w:szCs w:val="20"/>
                <w:u w:val="single"/>
                <w:lang w:eastAsia="zh-CN"/>
              </w:rPr>
              <w:t>-</w:t>
            </w:r>
            <w:r w:rsidRPr="00790322">
              <w:rPr>
                <w:rFonts w:eastAsia="DengXian"/>
                <w:color w:val="0070C0"/>
                <w:sz w:val="20"/>
                <w:szCs w:val="20"/>
                <w:u w:val="single"/>
                <w:lang w:eastAsia="zh-CN"/>
              </w:rPr>
              <w:tab/>
              <w:t>Source [R1-</w:t>
            </w:r>
            <w:r w:rsidRPr="000F3DA9">
              <w:rPr>
                <w:rFonts w:eastAsia="DengXian"/>
                <w:color w:val="0070C0"/>
                <w:sz w:val="20"/>
                <w:szCs w:val="20"/>
                <w:u w:val="single"/>
                <w:lang w:eastAsia="zh-CN"/>
              </w:rPr>
              <w:t>2410225</w:t>
            </w:r>
            <w:r w:rsidRPr="00790322">
              <w:rPr>
                <w:rFonts w:eastAsia="DengXian"/>
                <w:color w:val="0070C0"/>
                <w:sz w:val="20"/>
                <w:szCs w:val="20"/>
                <w:u w:val="single"/>
                <w:lang w:eastAsia="zh-CN"/>
              </w:rPr>
              <w:t xml:space="preserve">] </w:t>
            </w:r>
            <w:r w:rsidRPr="000F3DA9">
              <w:rPr>
                <w:rFonts w:eastAsia="DengXian"/>
                <w:color w:val="0070C0"/>
                <w:sz w:val="20"/>
                <w:szCs w:val="20"/>
                <w:u w:val="single"/>
                <w:lang w:eastAsia="zh-CN"/>
              </w:rPr>
              <w:t>thinks that if the guard band size between D2R transmissions is fixed, allocating passive devices with large SFO to frequency shifts closer to the A-IoT carrier frequency and either (1) passive devices with smaller SFO or (2) active devices to frequency shifts further from the A-IoT carrier frequency reduces frequency resource collision</w:t>
            </w:r>
            <w:r w:rsidRPr="00790322">
              <w:rPr>
                <w:rFonts w:eastAsia="DengXian"/>
                <w:color w:val="0070C0"/>
                <w:sz w:val="20"/>
                <w:szCs w:val="20"/>
                <w:u w:val="single"/>
                <w:lang w:eastAsia="zh-CN"/>
              </w:rPr>
              <w:t>.</w:t>
            </w:r>
          </w:p>
          <w:p w14:paraId="358BAA06" w14:textId="77777777" w:rsidR="008A2586" w:rsidRPr="00790322" w:rsidRDefault="008A2586" w:rsidP="007A1122">
            <w:pPr>
              <w:spacing w:after="180"/>
              <w:ind w:left="568" w:hanging="284"/>
              <w:rPr>
                <w:rFonts w:eastAsia="DengXian"/>
                <w:sz w:val="20"/>
                <w:szCs w:val="20"/>
                <w:lang w:eastAsia="zh-CN"/>
              </w:rPr>
            </w:pPr>
            <w:r w:rsidRPr="00790322">
              <w:rPr>
                <w:rFonts w:eastAsia="DengXian"/>
                <w:sz w:val="20"/>
                <w:szCs w:val="20"/>
                <w:lang w:eastAsia="zh-CN"/>
              </w:rPr>
              <w:t>-</w:t>
            </w:r>
            <w:r w:rsidRPr="00790322">
              <w:rPr>
                <w:rFonts w:eastAsia="DengXian"/>
                <w:sz w:val="20"/>
                <w:szCs w:val="20"/>
                <w:lang w:eastAsia="zh-CN"/>
              </w:rPr>
              <w:tab/>
              <w:t>Number of multiplexed devices</w:t>
            </w:r>
          </w:p>
          <w:p w14:paraId="4A06713C" w14:textId="77777777" w:rsidR="008A2586" w:rsidRDefault="008A2586" w:rsidP="007A1122">
            <w:pPr>
              <w:spacing w:after="180"/>
              <w:ind w:left="851" w:hanging="284"/>
              <w:rPr>
                <w:rFonts w:eastAsia="DengXian"/>
                <w:sz w:val="20"/>
                <w:szCs w:val="20"/>
                <w:lang w:eastAsia="zh-CN"/>
              </w:rPr>
            </w:pPr>
            <w:r w:rsidRPr="00790322">
              <w:rPr>
                <w:rFonts w:eastAsia="DengXian"/>
                <w:sz w:val="20"/>
                <w:szCs w:val="20"/>
                <w:lang w:eastAsia="zh-CN"/>
              </w:rPr>
              <w:lastRenderedPageBreak/>
              <w:t>-</w:t>
            </w:r>
            <w:r w:rsidRPr="00790322">
              <w:rPr>
                <w:rFonts w:eastAsia="DengXian"/>
                <w:sz w:val="20"/>
                <w:szCs w:val="20"/>
                <w:lang w:eastAsia="zh-CN"/>
              </w:rPr>
              <w:tab/>
              <w:t>Source [R1-9421-32] reports that performance loss increases with the increase of device number. Besides, for FDMA detection at reader side, there is about 1.5 - 3dB performance loss from 6 FDMA-ed devices compared to single device.</w:t>
            </w:r>
          </w:p>
          <w:p w14:paraId="7432E874" w14:textId="77777777" w:rsidR="008A2586" w:rsidRDefault="008A2586" w:rsidP="007A1122">
            <w:pPr>
              <w:spacing w:after="180"/>
              <w:ind w:left="851" w:hanging="284"/>
              <w:rPr>
                <w:rFonts w:eastAsia="DengXian"/>
                <w:color w:val="0070C0"/>
                <w:sz w:val="20"/>
                <w:szCs w:val="20"/>
                <w:u w:val="single"/>
                <w:lang w:eastAsia="zh-CN"/>
              </w:rPr>
            </w:pPr>
            <w:r>
              <w:rPr>
                <w:rFonts w:eastAsia="DengXian"/>
                <w:sz w:val="20"/>
                <w:szCs w:val="20"/>
                <w:lang w:eastAsia="zh-CN"/>
              </w:rPr>
              <w:t>-</w:t>
            </w:r>
            <w:r w:rsidRPr="00790322">
              <w:rPr>
                <w:rFonts w:eastAsia="DengXian"/>
                <w:sz w:val="20"/>
                <w:szCs w:val="20"/>
                <w:lang w:eastAsia="zh-CN"/>
              </w:rPr>
              <w:tab/>
            </w:r>
            <w:r w:rsidRPr="005014C7">
              <w:rPr>
                <w:rFonts w:eastAsia="DengXian"/>
                <w:color w:val="0070C0"/>
                <w:sz w:val="20"/>
                <w:szCs w:val="20"/>
                <w:u w:val="single"/>
                <w:lang w:eastAsia="zh-CN"/>
              </w:rPr>
              <w:t xml:space="preserve">Source [R1-2410225] </w:t>
            </w:r>
            <w:r>
              <w:rPr>
                <w:rFonts w:eastAsia="DengXian"/>
                <w:color w:val="0070C0"/>
                <w:sz w:val="20"/>
                <w:szCs w:val="20"/>
                <w:u w:val="single"/>
                <w:lang w:eastAsia="zh-CN"/>
              </w:rPr>
              <w:t>thinks</w:t>
            </w:r>
            <w:r w:rsidRPr="005014C7">
              <w:rPr>
                <w:rFonts w:eastAsia="DengXian"/>
                <w:color w:val="0070C0"/>
                <w:sz w:val="20"/>
                <w:szCs w:val="20"/>
                <w:u w:val="single"/>
                <w:lang w:eastAsia="zh-CN"/>
              </w:rPr>
              <w:t xml:space="preserve"> that the potential number of multiplexed devices depends in the maximum rate of frequency switching.</w:t>
            </w:r>
          </w:p>
          <w:p w14:paraId="600CAC4A" w14:textId="77777777" w:rsidR="008A2586" w:rsidRPr="009B4C05" w:rsidRDefault="008A2586" w:rsidP="007A1122">
            <w:pPr>
              <w:spacing w:after="180"/>
              <w:ind w:left="851" w:hanging="284"/>
              <w:rPr>
                <w:rFonts w:eastAsia="DengXian"/>
                <w:color w:val="0070C0"/>
                <w:sz w:val="20"/>
                <w:szCs w:val="20"/>
                <w:u w:val="single"/>
                <w:lang w:eastAsia="zh-CN"/>
              </w:rPr>
            </w:pPr>
            <w:r w:rsidRPr="00790322">
              <w:rPr>
                <w:rFonts w:eastAsia="DengXian"/>
                <w:color w:val="0070C0"/>
                <w:sz w:val="20"/>
                <w:szCs w:val="20"/>
                <w:u w:val="single"/>
                <w:lang w:eastAsia="zh-CN"/>
              </w:rPr>
              <w:t>-</w:t>
            </w:r>
            <w:r w:rsidRPr="00790322">
              <w:rPr>
                <w:rFonts w:eastAsia="DengXian"/>
                <w:color w:val="0070C0"/>
                <w:sz w:val="20"/>
                <w:szCs w:val="20"/>
                <w:u w:val="single"/>
                <w:lang w:eastAsia="zh-CN"/>
              </w:rPr>
              <w:tab/>
              <w:t>Source [R1-</w:t>
            </w:r>
            <w:r w:rsidRPr="000F3DA9">
              <w:rPr>
                <w:rFonts w:eastAsia="DengXian"/>
                <w:color w:val="0070C0"/>
                <w:sz w:val="20"/>
                <w:szCs w:val="20"/>
                <w:u w:val="single"/>
                <w:lang w:eastAsia="zh-CN"/>
              </w:rPr>
              <w:t>2410225</w:t>
            </w:r>
            <w:r w:rsidRPr="00790322">
              <w:rPr>
                <w:rFonts w:eastAsia="DengXian"/>
                <w:color w:val="0070C0"/>
                <w:sz w:val="20"/>
                <w:szCs w:val="20"/>
                <w:u w:val="single"/>
                <w:lang w:eastAsia="zh-CN"/>
              </w:rPr>
              <w:t xml:space="preserve">] </w:t>
            </w:r>
            <w:r w:rsidRPr="000F3DA9">
              <w:rPr>
                <w:rFonts w:eastAsia="DengXian"/>
                <w:color w:val="0070C0"/>
                <w:sz w:val="20"/>
                <w:szCs w:val="20"/>
                <w:u w:val="single"/>
                <w:lang w:eastAsia="zh-CN"/>
              </w:rPr>
              <w:t>thinks that if the guard band size depends on the SFO capability of the device, the number of multiplexed devices can be increased if passive devices with large SFO are allocated frequency shifts closer to the A-IoT carrier frequency and passive / active devices with smaller SFO are allocated frequency shifts further from the A-IoT carrier frequency.</w:t>
            </w:r>
          </w:p>
        </w:tc>
      </w:tr>
    </w:tbl>
    <w:p w14:paraId="3D9F5B97" w14:textId="36A9C43A" w:rsidR="005737CE" w:rsidRPr="003F1D02" w:rsidRDefault="005737CE" w:rsidP="003F1D02">
      <w:pPr>
        <w:spacing w:after="120"/>
        <w:jc w:val="both"/>
        <w:rPr>
          <w:b/>
          <w:bCs/>
          <w:lang w:val="en-US"/>
        </w:rPr>
      </w:pPr>
    </w:p>
    <w:p w14:paraId="2E431D48" w14:textId="5075F487" w:rsidR="00DD5190" w:rsidRPr="00A45E40" w:rsidRDefault="00DD5190" w:rsidP="006465A2">
      <w:pPr>
        <w:spacing w:afterLines="50" w:after="156"/>
        <w:jc w:val="both"/>
        <w:rPr>
          <w:rFonts w:eastAsia="MS Mincho"/>
          <w:b/>
          <w:sz w:val="32"/>
          <w:szCs w:val="20"/>
        </w:rPr>
      </w:pPr>
      <w:r w:rsidRPr="00A45E40">
        <w:rPr>
          <w:rFonts w:eastAsia="Times New Roman"/>
          <w:b/>
          <w:sz w:val="32"/>
          <w:szCs w:val="20"/>
        </w:rPr>
        <w:t>References</w:t>
      </w:r>
    </w:p>
    <w:p w14:paraId="794D120F" w14:textId="77777777" w:rsidR="007C5391" w:rsidRPr="008E576D" w:rsidRDefault="007C5391" w:rsidP="00020668">
      <w:pPr>
        <w:spacing w:after="120"/>
        <w:jc w:val="both"/>
      </w:pPr>
      <w:r w:rsidRPr="008E576D">
        <w:t>[1]</w:t>
      </w:r>
      <w:r w:rsidRPr="008E576D">
        <w:tab/>
        <w:t>RP-240826. “Study on solutions for Ambient IoT (Internet of Things) in NR”. RANP#103. Maastricht, Netherlands. March 2024.</w:t>
      </w:r>
    </w:p>
    <w:p w14:paraId="0744321B" w14:textId="18284FF9" w:rsidR="00900ADA" w:rsidRPr="008E576D" w:rsidRDefault="00722A8F" w:rsidP="55A865BD">
      <w:r w:rsidRPr="008E576D">
        <w:t>[</w:t>
      </w:r>
      <w:r w:rsidR="0064535B" w:rsidRPr="008E576D">
        <w:t>2</w:t>
      </w:r>
      <w:r w:rsidRPr="008E576D">
        <w:t>]</w:t>
      </w:r>
      <w:r w:rsidR="00900ADA" w:rsidRPr="008E576D">
        <w:tab/>
      </w:r>
      <w:r w:rsidR="00AD7942" w:rsidRPr="008E576D">
        <w:t>RP-240854, section 8. “Moderator’s summary on R19 Ambient IoT”. RANP#103. Maastricht, Netherlands. March 2024.</w:t>
      </w:r>
    </w:p>
    <w:p w14:paraId="26193991" w14:textId="34B34CD0" w:rsidR="0064535B" w:rsidRDefault="0064535B" w:rsidP="55A865BD">
      <w:r w:rsidRPr="008E576D">
        <w:t>[3]</w:t>
      </w:r>
      <w:r w:rsidRPr="008E576D">
        <w:tab/>
        <w:t>RP-242360</w:t>
      </w:r>
      <w:r w:rsidR="008717DE" w:rsidRPr="008E576D">
        <w:t>. “</w:t>
      </w:r>
      <w:r w:rsidR="008E576D" w:rsidRPr="008E576D">
        <w:t>Moderator's summary for offline discussion on Ambient IoT</w:t>
      </w:r>
      <w:r w:rsidR="008717DE" w:rsidRPr="008E576D">
        <w:t xml:space="preserve">”. RANP#105. </w:t>
      </w:r>
      <w:r w:rsidR="008E576D" w:rsidRPr="008E576D">
        <w:t>Melbourne, Australia</w:t>
      </w:r>
      <w:r w:rsidR="008717DE" w:rsidRPr="008E576D">
        <w:t xml:space="preserve">. </w:t>
      </w:r>
      <w:r w:rsidR="008E576D" w:rsidRPr="008E576D">
        <w:t>September</w:t>
      </w:r>
      <w:r w:rsidR="008717DE" w:rsidRPr="008E576D">
        <w:t xml:space="preserve"> 2024.</w:t>
      </w:r>
    </w:p>
    <w:p w14:paraId="3DF88935" w14:textId="77777777" w:rsidR="002062C1" w:rsidRDefault="008E576D" w:rsidP="55A865BD">
      <w:r>
        <w:t>[4]</w:t>
      </w:r>
      <w:r>
        <w:tab/>
        <w:t>R1-24</w:t>
      </w:r>
      <w:r w:rsidR="00E85448">
        <w:t xml:space="preserve">09993. </w:t>
      </w:r>
      <w:r w:rsidR="00B32FA7">
        <w:t>“</w:t>
      </w:r>
      <w:r w:rsidR="003F378A" w:rsidRPr="003F378A">
        <w:t>TR 38.769 v1.1.0 “Study on Solutions for Ambient IoT (Internet of Things)”</w:t>
      </w:r>
      <w:r w:rsidR="00B32FA7">
        <w:t>”</w:t>
      </w:r>
      <w:r w:rsidR="003F378A">
        <w:t xml:space="preserve">. Huawei (TR editor). </w:t>
      </w:r>
      <w:r w:rsidR="00892528">
        <w:t>RAN1#119. Orlando, USA. November 2024.</w:t>
      </w:r>
    </w:p>
    <w:p w14:paraId="0EB53263" w14:textId="2CEF2149" w:rsidR="008E576D" w:rsidRDefault="002062C1" w:rsidP="55A865BD">
      <w:r>
        <w:t>[5]</w:t>
      </w:r>
      <w:r>
        <w:tab/>
        <w:t>R1-</w:t>
      </w:r>
      <w:r w:rsidR="00F72BFE">
        <w:t>24</w:t>
      </w:r>
      <w:r w:rsidR="009036EE">
        <w:t>00857. “</w:t>
      </w:r>
      <w:r w:rsidR="00A57F3A" w:rsidRPr="00A57F3A">
        <w:t>General aspects of physical layer design for Ambient IoT</w:t>
      </w:r>
      <w:r w:rsidR="009036EE">
        <w:t>”</w:t>
      </w:r>
      <w:r w:rsidR="00A57F3A">
        <w:t>. RAN1#116. Athens, Greece. February 2024.</w:t>
      </w:r>
    </w:p>
    <w:p w14:paraId="20DA2CA2" w14:textId="365D8A74" w:rsidR="00FB102A" w:rsidRDefault="00FB102A" w:rsidP="00FB102A">
      <w:r>
        <w:t>[</w:t>
      </w:r>
      <w:r w:rsidR="007425F8">
        <w:t>6</w:t>
      </w:r>
      <w:r>
        <w:t>]</w:t>
      </w:r>
      <w:r>
        <w:tab/>
        <w:t>R1-240</w:t>
      </w:r>
      <w:r w:rsidR="005F0C60">
        <w:t>2969</w:t>
      </w:r>
      <w:r>
        <w:t>. “</w:t>
      </w:r>
      <w:r w:rsidRPr="00A57F3A">
        <w:t>General aspects of physical layer design for Ambient IoT</w:t>
      </w:r>
      <w:r>
        <w:t>”. RAN1#116</w:t>
      </w:r>
      <w:r w:rsidR="005F0C60">
        <w:t>bis</w:t>
      </w:r>
      <w:r>
        <w:t xml:space="preserve">. </w:t>
      </w:r>
      <w:r w:rsidR="005F0C60">
        <w:t>Changsha</w:t>
      </w:r>
      <w:r>
        <w:t xml:space="preserve">, </w:t>
      </w:r>
      <w:r w:rsidR="005F0C60">
        <w:t>China</w:t>
      </w:r>
      <w:r>
        <w:t xml:space="preserve">. </w:t>
      </w:r>
      <w:r w:rsidR="005F0C60">
        <w:t>April</w:t>
      </w:r>
      <w:r>
        <w:t xml:space="preserve"> 2024.</w:t>
      </w:r>
    </w:p>
    <w:p w14:paraId="532997A8" w14:textId="3AE5EF12" w:rsidR="007425F8" w:rsidRDefault="007425F8" w:rsidP="007425F8">
      <w:r>
        <w:t>[7]</w:t>
      </w:r>
      <w:r>
        <w:tab/>
        <w:t>R1-240</w:t>
      </w:r>
      <w:r w:rsidR="00C85FAD">
        <w:t>4502</w:t>
      </w:r>
      <w:r>
        <w:t>. “</w:t>
      </w:r>
      <w:r w:rsidRPr="00A57F3A">
        <w:t>General aspects of physical layer design for Ambient IoT</w:t>
      </w:r>
      <w:r>
        <w:t>”. RAN1#11</w:t>
      </w:r>
      <w:r w:rsidR="00000560">
        <w:t>7</w:t>
      </w:r>
      <w:r>
        <w:t xml:space="preserve">. </w:t>
      </w:r>
      <w:r w:rsidR="00000560">
        <w:t>Fukuoka</w:t>
      </w:r>
      <w:r>
        <w:t xml:space="preserve">, </w:t>
      </w:r>
      <w:r w:rsidR="00000560">
        <w:t>Japan</w:t>
      </w:r>
      <w:r>
        <w:t xml:space="preserve">. </w:t>
      </w:r>
      <w:r w:rsidR="00000560">
        <w:t>May</w:t>
      </w:r>
      <w:r>
        <w:t xml:space="preserve"> 2024.</w:t>
      </w:r>
    </w:p>
    <w:p w14:paraId="5C84CDC2" w14:textId="2656E8CB" w:rsidR="00302BFE" w:rsidRDefault="00302BFE" w:rsidP="00302BFE">
      <w:r>
        <w:t>[</w:t>
      </w:r>
      <w:r w:rsidR="00023167">
        <w:t>8</w:t>
      </w:r>
      <w:r>
        <w:t>]</w:t>
      </w:r>
      <w:r>
        <w:tab/>
        <w:t>R1-240</w:t>
      </w:r>
      <w:r w:rsidR="00023167">
        <w:t>6474</w:t>
      </w:r>
      <w:r>
        <w:t>. “</w:t>
      </w:r>
      <w:r w:rsidR="00023167" w:rsidRPr="00023167">
        <w:t>General aspects of Ambient IoT physical layer design</w:t>
      </w:r>
      <w:r>
        <w:t>”. RAN1#11</w:t>
      </w:r>
      <w:r w:rsidR="00023167">
        <w:t>8</w:t>
      </w:r>
      <w:r>
        <w:t xml:space="preserve">. </w:t>
      </w:r>
      <w:r w:rsidR="00023167">
        <w:t>Maastricht</w:t>
      </w:r>
      <w:r>
        <w:t xml:space="preserve">, </w:t>
      </w:r>
      <w:r w:rsidR="00023167">
        <w:t>Netherlands</w:t>
      </w:r>
      <w:r>
        <w:t xml:space="preserve">. </w:t>
      </w:r>
      <w:r w:rsidR="00023167">
        <w:t>August</w:t>
      </w:r>
      <w:r>
        <w:t xml:space="preserve"> 2024.</w:t>
      </w:r>
    </w:p>
    <w:p w14:paraId="29EE41B7" w14:textId="296609B5" w:rsidR="003A2B29" w:rsidRDefault="003A2B29" w:rsidP="003A2B29">
      <w:r>
        <w:t>[9]</w:t>
      </w:r>
      <w:r>
        <w:tab/>
        <w:t>R1-240</w:t>
      </w:r>
      <w:r w:rsidR="00DA02E4">
        <w:t>8410</w:t>
      </w:r>
      <w:r>
        <w:t>. “</w:t>
      </w:r>
      <w:r w:rsidRPr="00023167">
        <w:t>General aspects of Ambient IoT physical layer design</w:t>
      </w:r>
      <w:r>
        <w:t>”. RAN1#118</w:t>
      </w:r>
      <w:r w:rsidR="00DA02E4">
        <w:t>bis</w:t>
      </w:r>
      <w:r>
        <w:t xml:space="preserve">. </w:t>
      </w:r>
      <w:r w:rsidR="00DA02E4">
        <w:t>Hefei</w:t>
      </w:r>
      <w:r>
        <w:t xml:space="preserve">, </w:t>
      </w:r>
      <w:r w:rsidR="00DA02E4">
        <w:t>China</w:t>
      </w:r>
      <w:r>
        <w:t xml:space="preserve">. </w:t>
      </w:r>
      <w:r w:rsidR="00DA02E4">
        <w:t>October</w:t>
      </w:r>
      <w:r>
        <w:t xml:space="preserve"> 2024.</w:t>
      </w:r>
    </w:p>
    <w:p w14:paraId="48A7CAF5" w14:textId="6C352923" w:rsidR="00F36C90" w:rsidRDefault="00F36C90" w:rsidP="00F36C90">
      <w:pPr>
        <w:rPr>
          <w:bCs/>
          <w:iCs/>
          <w:lang w:val="en-US" w:eastAsia="x-none"/>
        </w:rPr>
      </w:pPr>
      <w:r>
        <w:rPr>
          <w:bCs/>
          <w:iCs/>
          <w:lang w:val="en-US" w:eastAsia="x-none"/>
        </w:rPr>
        <w:t>[10]</w:t>
      </w:r>
      <w:r>
        <w:rPr>
          <w:bCs/>
          <w:iCs/>
          <w:lang w:val="en-US" w:eastAsia="x-none"/>
        </w:rPr>
        <w:tab/>
        <w:t>R1-2405772. “Email discussion on Ambient IoT evaluation assumptions”. Moderator (CMCC). RAN1#117. Fukuoka, Japan. May 2024.</w:t>
      </w:r>
    </w:p>
    <w:p w14:paraId="74617F41" w14:textId="77777777" w:rsidR="00F36C90" w:rsidRDefault="00F36C90" w:rsidP="003A2B29"/>
    <w:p w14:paraId="45F6D8F6" w14:textId="77777777" w:rsidR="003A2B29" w:rsidRDefault="003A2B29" w:rsidP="00302BFE"/>
    <w:p w14:paraId="5611521F" w14:textId="77777777" w:rsidR="000027B6" w:rsidRDefault="000027B6" w:rsidP="007425F8"/>
    <w:p w14:paraId="138E3F93" w14:textId="77777777" w:rsidR="007425F8" w:rsidRDefault="007425F8" w:rsidP="00FB102A"/>
    <w:p w14:paraId="6EF7508D" w14:textId="77777777" w:rsidR="00FB102A" w:rsidRDefault="00FB102A" w:rsidP="55A865BD"/>
    <w:p w14:paraId="6CA8084A" w14:textId="77777777" w:rsidR="00A57F3A" w:rsidRDefault="00A57F3A" w:rsidP="55A865BD"/>
    <w:p w14:paraId="2543C464" w14:textId="77777777" w:rsidR="0064535B" w:rsidRDefault="0064535B" w:rsidP="55A865BD">
      <w:pPr>
        <w:rPr>
          <w:color w:val="000000" w:themeColor="text1"/>
          <w:sz w:val="22"/>
          <w:szCs w:val="22"/>
          <w:lang w:eastAsia="ja-JP"/>
        </w:rPr>
      </w:pPr>
    </w:p>
    <w:p w14:paraId="1F54CA1B" w14:textId="77777777" w:rsidR="006B1BD6" w:rsidRDefault="006B1BD6" w:rsidP="00020668">
      <w:pPr>
        <w:spacing w:after="160"/>
        <w:contextualSpacing/>
        <w:rPr>
          <w:color w:val="000000"/>
          <w:sz w:val="22"/>
          <w:szCs w:val="22"/>
          <w:lang w:val="en-US" w:eastAsia="ja-JP"/>
        </w:rPr>
      </w:pPr>
    </w:p>
    <w:sectPr w:rsidR="006B1BD6" w:rsidSect="00767485">
      <w:footerReference w:type="default" r:id="rId22"/>
      <w:type w:val="continuous"/>
      <w:pgSz w:w="12240" w:h="15840" w:code="1"/>
      <w:pgMar w:top="851" w:right="1134" w:bottom="990" w:left="1134" w:header="720" w:footer="720" w:gutter="0"/>
      <w:cols w:space="720"/>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1ABBEC1" w14:textId="77777777" w:rsidR="00434201" w:rsidRDefault="00434201">
      <w:r>
        <w:separator/>
      </w:r>
    </w:p>
  </w:endnote>
  <w:endnote w:type="continuationSeparator" w:id="0">
    <w:p w14:paraId="01961F15" w14:textId="77777777" w:rsidR="00434201" w:rsidRDefault="00434201">
      <w:r>
        <w:continuationSeparator/>
      </w:r>
    </w:p>
  </w:endnote>
  <w:endnote w:type="continuationNotice" w:id="1">
    <w:p w14:paraId="7BBC2CA8" w14:textId="77777777" w:rsidR="00434201" w:rsidRDefault="00434201"/>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Gothic">
    <w:altName w:val="ＭＳ ゴシック"/>
    <w:panose1 w:val="020B06090702050802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Yu Mincho">
    <w:altName w:val="游明朝"/>
    <w:panose1 w:val="02020400000000000000"/>
    <w:charset w:val="80"/>
    <w:family w:val="roman"/>
    <w:pitch w:val="variable"/>
    <w:sig w:usb0="800002E7" w:usb1="2AC7FCFF" w:usb2="00000012" w:usb3="00000000" w:csb0="0002009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ZapfDingbats">
    <w:altName w:val="Segoe Print"/>
    <w:panose1 w:val="00000000000000000000"/>
    <w:charset w:val="02"/>
    <w:family w:val="decorative"/>
    <w:notTrueType/>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Mincho">
    <w:altName w:val="明朝"/>
    <w:panose1 w:val="02020609040305080305"/>
    <w:charset w:val="80"/>
    <w:family w:val="roman"/>
    <w:pitch w:val="fixed"/>
    <w:sig w:usb0="00000001" w:usb1="08070000" w:usb2="00000010" w:usb3="00000000" w:csb0="00020000" w:csb1="00000000"/>
  </w:font>
  <w:font w:name="SimSun">
    <w:altName w:val="宋体"/>
    <w:panose1 w:val="02010600030101010101"/>
    <w:charset w:val="86"/>
    <w:family w:val="auto"/>
    <w:pitch w:val="variable"/>
    <w:sig w:usb0="000002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Yu Gothic Light">
    <w:altName w:val="游ゴシック Light"/>
    <w:panose1 w:val="020B0300000000000000"/>
    <w:charset w:val="80"/>
    <w:family w:val="swiss"/>
    <w:pitch w:val="variable"/>
    <w:sig w:usb0="E00002FF" w:usb1="2AC7FDFF" w:usb2="00000016"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FDB508" w14:textId="77777777" w:rsidR="00FD2C6E" w:rsidRPr="008800CB" w:rsidRDefault="00FD2C6E">
    <w:pPr>
      <w:pStyle w:val="Footer"/>
      <w:jc w:val="center"/>
      <w:rPr>
        <w:lang w:eastAsia="ja-JP"/>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8DE8EC8" w14:textId="77777777" w:rsidR="00434201" w:rsidRDefault="00434201">
      <w:r>
        <w:separator/>
      </w:r>
    </w:p>
  </w:footnote>
  <w:footnote w:type="continuationSeparator" w:id="0">
    <w:p w14:paraId="4F6D1F47" w14:textId="77777777" w:rsidR="00434201" w:rsidRDefault="00434201">
      <w:r>
        <w:continuationSeparator/>
      </w:r>
    </w:p>
  </w:footnote>
  <w:footnote w:type="continuationNotice" w:id="1">
    <w:p w14:paraId="7E8F2437" w14:textId="77777777" w:rsidR="00434201" w:rsidRDefault="00434201"/>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9"/>
    <w:multiLevelType w:val="singleLevel"/>
    <w:tmpl w:val="9A901590"/>
    <w:lvl w:ilvl="0">
      <w:start w:val="1"/>
      <w:numFmt w:val="bullet"/>
      <w:pStyle w:val="ListBullet"/>
      <w:lvlText w:val=""/>
      <w:lvlJc w:val="left"/>
      <w:pPr>
        <w:tabs>
          <w:tab w:val="num" w:pos="360"/>
        </w:tabs>
        <w:ind w:left="360" w:hanging="360"/>
      </w:pPr>
      <w:rPr>
        <w:rFonts w:ascii="Symbol" w:hAnsi="Symbol" w:hint="default"/>
      </w:rPr>
    </w:lvl>
  </w:abstractNum>
  <w:abstractNum w:abstractNumId="1" w15:restartNumberingAfterBreak="0">
    <w:nsid w:val="028274EB"/>
    <w:multiLevelType w:val="hybridMultilevel"/>
    <w:tmpl w:val="ADDA39F8"/>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F68E2EF0" w:tentative="1">
      <w:start w:val="1"/>
      <w:numFmt w:val="bullet"/>
      <w:lvlText w:val="•"/>
      <w:lvlJc w:val="left"/>
      <w:pPr>
        <w:tabs>
          <w:tab w:val="num" w:pos="4320"/>
        </w:tabs>
        <w:ind w:left="4320" w:hanging="360"/>
      </w:pPr>
      <w:rPr>
        <w:rFonts w:ascii="Arial" w:hAnsi="Arial"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2"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EB56E06"/>
    <w:multiLevelType w:val="hybridMultilevel"/>
    <w:tmpl w:val="4D8A190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18976F0"/>
    <w:multiLevelType w:val="hybridMultilevel"/>
    <w:tmpl w:val="47E2FF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5BE5990"/>
    <w:multiLevelType w:val="hybridMultilevel"/>
    <w:tmpl w:val="4D42339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17251332"/>
    <w:multiLevelType w:val="multilevel"/>
    <w:tmpl w:val="EA72ABC4"/>
    <w:styleLink w:val="StyleBulletedSymbolsymbolLeft025Hanging025"/>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1A7B11BF"/>
    <w:multiLevelType w:val="hybridMultilevel"/>
    <w:tmpl w:val="A254E3C0"/>
    <w:lvl w:ilvl="0" w:tplc="04090005">
      <w:start w:val="1"/>
      <w:numFmt w:val="bullet"/>
      <w:lvlText w:val=""/>
      <w:lvlJc w:val="left"/>
      <w:pPr>
        <w:ind w:left="420" w:hanging="420"/>
      </w:pPr>
      <w:rPr>
        <w:rFonts w:ascii="Wingdings" w:hAnsi="Wingdings" w:hint="default"/>
      </w:rPr>
    </w:lvl>
    <w:lvl w:ilvl="1" w:tplc="04090005">
      <w:start w:val="1"/>
      <w:numFmt w:val="bullet"/>
      <w:lvlText w:val=""/>
      <w:lvlJc w:val="left"/>
      <w:pPr>
        <w:ind w:left="840" w:hanging="420"/>
      </w:pPr>
      <w:rPr>
        <w:rFonts w:ascii="Wingdings" w:hAnsi="Wingdings" w:hint="default"/>
      </w:rPr>
    </w:lvl>
    <w:lvl w:ilvl="2" w:tplc="04090001">
      <w:start w:val="1"/>
      <w:numFmt w:val="bullet"/>
      <w:lvlText w:val=""/>
      <w:lvlJc w:val="left"/>
      <w:pPr>
        <w:ind w:left="1260" w:hanging="420"/>
      </w:pPr>
      <w:rPr>
        <w:rFonts w:ascii="Symbol" w:hAnsi="Symbol"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2D1D7CEF"/>
    <w:multiLevelType w:val="hybridMultilevel"/>
    <w:tmpl w:val="44ECA220"/>
    <w:lvl w:ilvl="0" w:tplc="563E0222">
      <w:start w:val="219"/>
      <w:numFmt w:val="bullet"/>
      <w:lvlText w:val="-"/>
      <w:lvlJc w:val="left"/>
      <w:pPr>
        <w:ind w:left="720" w:hanging="360"/>
      </w:pPr>
      <w:rPr>
        <w:rFonts w:ascii="Times New Roman" w:eastAsia="MS Gothic"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2E6177E9"/>
    <w:multiLevelType w:val="multilevel"/>
    <w:tmpl w:val="13A04612"/>
    <w:styleLink w:val="StyleBulletedSymbolsymbolLeft025Hanging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30B1375B"/>
    <w:multiLevelType w:val="multilevel"/>
    <w:tmpl w:val="30B1375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31FC40BD"/>
    <w:multiLevelType w:val="multilevel"/>
    <w:tmpl w:val="31FC40BD"/>
    <w:lvl w:ilvl="0">
      <w:start w:val="1"/>
      <w:numFmt w:val="bullet"/>
      <w:lvlText w:val=""/>
      <w:lvlJc w:val="left"/>
      <w:pPr>
        <w:ind w:left="720" w:hanging="360"/>
      </w:pPr>
      <w:rPr>
        <w:rFonts w:ascii="Symbol" w:hAnsi="Symbol" w:hint="default"/>
        <w:color w:val="auto"/>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32702C28"/>
    <w:multiLevelType w:val="hybridMultilevel"/>
    <w:tmpl w:val="99C8186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32E40F50"/>
    <w:multiLevelType w:val="hybridMultilevel"/>
    <w:tmpl w:val="5358AC08"/>
    <w:lvl w:ilvl="0" w:tplc="0F046F98">
      <w:start w:val="6"/>
      <w:numFmt w:val="bullet"/>
      <w:lvlText w:val="-"/>
      <w:lvlJc w:val="left"/>
      <w:pPr>
        <w:ind w:left="720" w:hanging="360"/>
      </w:pPr>
      <w:rPr>
        <w:rFonts w:ascii="Calibri" w:eastAsiaTheme="minorEastAsia" w:hAnsi="Calibri" w:cstheme="minorBidi"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4" w15:restartNumberingAfterBreak="0">
    <w:nsid w:val="34CC3DF1"/>
    <w:multiLevelType w:val="hybridMultilevel"/>
    <w:tmpl w:val="0204C434"/>
    <w:lvl w:ilvl="0" w:tplc="71AEBC04">
      <w:start w:val="1"/>
      <w:numFmt w:val="bullet"/>
      <w:lvlText w:val="•"/>
      <w:lvlJc w:val="left"/>
      <w:pPr>
        <w:tabs>
          <w:tab w:val="num" w:pos="720"/>
        </w:tabs>
        <w:ind w:left="720" w:hanging="360"/>
      </w:pPr>
      <w:rPr>
        <w:rFonts w:ascii="Arial" w:hAnsi="Arial" w:hint="default"/>
      </w:rPr>
    </w:lvl>
    <w:lvl w:ilvl="1" w:tplc="6F08E0AC">
      <w:start w:val="1"/>
      <w:numFmt w:val="bullet"/>
      <w:lvlText w:val="•"/>
      <w:lvlJc w:val="left"/>
      <w:pPr>
        <w:tabs>
          <w:tab w:val="num" w:pos="1440"/>
        </w:tabs>
        <w:ind w:left="1440" w:hanging="360"/>
      </w:pPr>
      <w:rPr>
        <w:rFonts w:ascii="Arial" w:hAnsi="Arial" w:hint="default"/>
      </w:rPr>
    </w:lvl>
    <w:lvl w:ilvl="2" w:tplc="A1DC1AE8">
      <w:start w:val="1"/>
      <w:numFmt w:val="bullet"/>
      <w:lvlText w:val="•"/>
      <w:lvlJc w:val="left"/>
      <w:pPr>
        <w:tabs>
          <w:tab w:val="num" w:pos="2160"/>
        </w:tabs>
        <w:ind w:left="2160" w:hanging="360"/>
      </w:pPr>
      <w:rPr>
        <w:rFonts w:ascii="Arial" w:hAnsi="Arial" w:hint="default"/>
      </w:rPr>
    </w:lvl>
    <w:lvl w:ilvl="3" w:tplc="AB5EC89C" w:tentative="1">
      <w:start w:val="1"/>
      <w:numFmt w:val="bullet"/>
      <w:lvlText w:val="•"/>
      <w:lvlJc w:val="left"/>
      <w:pPr>
        <w:tabs>
          <w:tab w:val="num" w:pos="2880"/>
        </w:tabs>
        <w:ind w:left="2880" w:hanging="360"/>
      </w:pPr>
      <w:rPr>
        <w:rFonts w:ascii="Arial" w:hAnsi="Arial" w:hint="default"/>
      </w:rPr>
    </w:lvl>
    <w:lvl w:ilvl="4" w:tplc="98068AD4" w:tentative="1">
      <w:start w:val="1"/>
      <w:numFmt w:val="bullet"/>
      <w:lvlText w:val="•"/>
      <w:lvlJc w:val="left"/>
      <w:pPr>
        <w:tabs>
          <w:tab w:val="num" w:pos="3600"/>
        </w:tabs>
        <w:ind w:left="3600" w:hanging="360"/>
      </w:pPr>
      <w:rPr>
        <w:rFonts w:ascii="Arial" w:hAnsi="Arial" w:hint="default"/>
      </w:rPr>
    </w:lvl>
    <w:lvl w:ilvl="5" w:tplc="6916CDCC" w:tentative="1">
      <w:start w:val="1"/>
      <w:numFmt w:val="bullet"/>
      <w:lvlText w:val="•"/>
      <w:lvlJc w:val="left"/>
      <w:pPr>
        <w:tabs>
          <w:tab w:val="num" w:pos="4320"/>
        </w:tabs>
        <w:ind w:left="4320" w:hanging="360"/>
      </w:pPr>
      <w:rPr>
        <w:rFonts w:ascii="Arial" w:hAnsi="Arial" w:hint="default"/>
      </w:rPr>
    </w:lvl>
    <w:lvl w:ilvl="6" w:tplc="A412CDD0" w:tentative="1">
      <w:start w:val="1"/>
      <w:numFmt w:val="bullet"/>
      <w:lvlText w:val="•"/>
      <w:lvlJc w:val="left"/>
      <w:pPr>
        <w:tabs>
          <w:tab w:val="num" w:pos="5040"/>
        </w:tabs>
        <w:ind w:left="5040" w:hanging="360"/>
      </w:pPr>
      <w:rPr>
        <w:rFonts w:ascii="Arial" w:hAnsi="Arial" w:hint="default"/>
      </w:rPr>
    </w:lvl>
    <w:lvl w:ilvl="7" w:tplc="21041494" w:tentative="1">
      <w:start w:val="1"/>
      <w:numFmt w:val="bullet"/>
      <w:lvlText w:val="•"/>
      <w:lvlJc w:val="left"/>
      <w:pPr>
        <w:tabs>
          <w:tab w:val="num" w:pos="5760"/>
        </w:tabs>
        <w:ind w:left="5760" w:hanging="360"/>
      </w:pPr>
      <w:rPr>
        <w:rFonts w:ascii="Arial" w:hAnsi="Arial" w:hint="default"/>
      </w:rPr>
    </w:lvl>
    <w:lvl w:ilvl="8" w:tplc="F6DC0974" w:tentative="1">
      <w:start w:val="1"/>
      <w:numFmt w:val="bullet"/>
      <w:lvlText w:val="•"/>
      <w:lvlJc w:val="left"/>
      <w:pPr>
        <w:tabs>
          <w:tab w:val="num" w:pos="6480"/>
        </w:tabs>
        <w:ind w:left="6480" w:hanging="360"/>
      </w:pPr>
      <w:rPr>
        <w:rFonts w:ascii="Arial" w:hAnsi="Arial" w:hint="default"/>
      </w:rPr>
    </w:lvl>
  </w:abstractNum>
  <w:abstractNum w:abstractNumId="15" w15:restartNumberingAfterBreak="0">
    <w:nsid w:val="34D5045A"/>
    <w:multiLevelType w:val="singleLevel"/>
    <w:tmpl w:val="B3FC4AEC"/>
    <w:lvl w:ilvl="0">
      <w:start w:val="1"/>
      <w:numFmt w:val="bullet"/>
      <w:pStyle w:val="a"/>
      <w:lvlText w:val=""/>
      <w:lvlJc w:val="left"/>
      <w:pPr>
        <w:tabs>
          <w:tab w:val="num" w:pos="360"/>
        </w:tabs>
        <w:ind w:left="340" w:hanging="340"/>
      </w:pPr>
      <w:rPr>
        <w:rFonts w:ascii="Symbol" w:hAnsi="Symbol" w:hint="default"/>
      </w:rPr>
    </w:lvl>
  </w:abstractNum>
  <w:abstractNum w:abstractNumId="16" w15:restartNumberingAfterBreak="0">
    <w:nsid w:val="35400C57"/>
    <w:multiLevelType w:val="hybridMultilevel"/>
    <w:tmpl w:val="B3180C3E"/>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7" w15:restartNumberingAfterBreak="0">
    <w:nsid w:val="3F7361F5"/>
    <w:multiLevelType w:val="hybridMultilevel"/>
    <w:tmpl w:val="1C60023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453130F0"/>
    <w:multiLevelType w:val="hybridMultilevel"/>
    <w:tmpl w:val="57C0DD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4D044BBA"/>
    <w:multiLevelType w:val="hybridMultilevel"/>
    <w:tmpl w:val="972032CA"/>
    <w:lvl w:ilvl="0" w:tplc="FFFFFFFF">
      <w:start w:val="1"/>
      <w:numFmt w:val="decimal"/>
      <w:lvlText w:val="%1."/>
      <w:lvlJc w:val="left"/>
      <w:pPr>
        <w:ind w:left="720" w:hanging="360"/>
      </w:pPr>
    </w:lvl>
    <w:lvl w:ilvl="1" w:tplc="FFFFFFFF">
      <w:start w:val="1"/>
      <w:numFmt w:val="bullet"/>
      <w:lvlText w:val=""/>
      <w:lvlJc w:val="left"/>
      <w:pPr>
        <w:ind w:left="1440" w:hanging="360"/>
      </w:pPr>
      <w:rPr>
        <w:rFonts w:ascii="Symbol" w:hAnsi="Symbol"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0" w15:restartNumberingAfterBreak="0">
    <w:nsid w:val="4E530F82"/>
    <w:multiLevelType w:val="hybridMultilevel"/>
    <w:tmpl w:val="27843FD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505B76D7"/>
    <w:multiLevelType w:val="hybridMultilevel"/>
    <w:tmpl w:val="B18E0C0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520715BD"/>
    <w:multiLevelType w:val="multilevel"/>
    <w:tmpl w:val="520715B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529E2B52"/>
    <w:multiLevelType w:val="hybridMultilevel"/>
    <w:tmpl w:val="960A8CC0"/>
    <w:lvl w:ilvl="0" w:tplc="419A101A">
      <w:start w:val="1"/>
      <w:numFmt w:val="bullet"/>
      <w:lvlText w:val="-"/>
      <w:lvlJc w:val="left"/>
      <w:pPr>
        <w:ind w:left="644" w:hanging="360"/>
      </w:pPr>
      <w:rPr>
        <w:rFonts w:ascii="Calibri" w:eastAsiaTheme="minorEastAsia" w:hAnsi="Calibri" w:cs="Calibri" w:hint="default"/>
        <w:sz w:val="20"/>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24" w15:restartNumberingAfterBreak="0">
    <w:nsid w:val="55E572F2"/>
    <w:multiLevelType w:val="multilevel"/>
    <w:tmpl w:val="55E572F2"/>
    <w:lvl w:ilvl="0">
      <w:start w:val="1"/>
      <w:numFmt w:val="bullet"/>
      <w:lvlText w:val=""/>
      <w:lvlJc w:val="left"/>
      <w:pPr>
        <w:ind w:left="360" w:hanging="360"/>
      </w:pPr>
      <w:rPr>
        <w:rFonts w:ascii="Symbol" w:hAnsi="Symbol" w:hint="default"/>
      </w:rPr>
    </w:lvl>
    <w:lvl w:ilvl="1">
      <w:start w:val="1"/>
      <w:numFmt w:val="bullet"/>
      <w:lvlText w:val=""/>
      <w:lvlJc w:val="left"/>
      <w:pPr>
        <w:ind w:left="1080" w:hanging="360"/>
      </w:pPr>
      <w:rPr>
        <w:rFonts w:ascii="Symbol" w:hAnsi="Symbol" w:hint="default"/>
      </w:rPr>
    </w:lvl>
    <w:lvl w:ilvl="2">
      <w:start w:val="1"/>
      <w:numFmt w:val="bullet"/>
      <w:lvlText w:val="o"/>
      <w:lvlJc w:val="left"/>
      <w:pPr>
        <w:ind w:left="1800" w:hanging="360"/>
      </w:pPr>
      <w:rPr>
        <w:rFonts w:ascii="Courier New" w:hAnsi="Courier New" w:cs="Courier New"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5" w15:restartNumberingAfterBreak="0">
    <w:nsid w:val="5A3C7365"/>
    <w:multiLevelType w:val="hybridMultilevel"/>
    <w:tmpl w:val="972032CA"/>
    <w:lvl w:ilvl="0" w:tplc="FFFFFFFF">
      <w:start w:val="1"/>
      <w:numFmt w:val="decimal"/>
      <w:lvlText w:val="%1."/>
      <w:lvlJc w:val="left"/>
      <w:pPr>
        <w:ind w:left="720" w:hanging="360"/>
      </w:pPr>
    </w:lvl>
    <w:lvl w:ilvl="1" w:tplc="FFFFFFFF">
      <w:start w:val="1"/>
      <w:numFmt w:val="bullet"/>
      <w:lvlText w:val=""/>
      <w:lvlJc w:val="left"/>
      <w:pPr>
        <w:ind w:left="1440" w:hanging="360"/>
      </w:pPr>
      <w:rPr>
        <w:rFonts w:ascii="Symbol" w:hAnsi="Symbol"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6" w15:restartNumberingAfterBreak="0">
    <w:nsid w:val="5A70402C"/>
    <w:multiLevelType w:val="hybridMultilevel"/>
    <w:tmpl w:val="EB1E5DC4"/>
    <w:lvl w:ilvl="0" w:tplc="D83C3176">
      <w:start w:val="1"/>
      <w:numFmt w:val="bullet"/>
      <w:lvlText w:val="-"/>
      <w:lvlJc w:val="left"/>
      <w:pPr>
        <w:ind w:left="720" w:hanging="360"/>
      </w:pPr>
      <w:rPr>
        <w:rFonts w:ascii="Times" w:eastAsia="Batang" w:hAnsi="Times" w:cs="Times"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5E076F77"/>
    <w:multiLevelType w:val="hybridMultilevel"/>
    <w:tmpl w:val="D0D86E54"/>
    <w:lvl w:ilvl="0" w:tplc="E466C4C6">
      <w:start w:val="1"/>
      <w:numFmt w:val="bullet"/>
      <w:lvlText w:val="•"/>
      <w:lvlJc w:val="left"/>
      <w:pPr>
        <w:tabs>
          <w:tab w:val="num" w:pos="720"/>
        </w:tabs>
        <w:ind w:left="720" w:hanging="360"/>
      </w:pPr>
      <w:rPr>
        <w:rFonts w:ascii="Arial" w:hAnsi="Arial" w:hint="default"/>
      </w:rPr>
    </w:lvl>
    <w:lvl w:ilvl="1" w:tplc="74403214">
      <w:start w:val="1"/>
      <w:numFmt w:val="bullet"/>
      <w:lvlText w:val="•"/>
      <w:lvlJc w:val="left"/>
      <w:pPr>
        <w:tabs>
          <w:tab w:val="num" w:pos="1440"/>
        </w:tabs>
        <w:ind w:left="1440" w:hanging="360"/>
      </w:pPr>
      <w:rPr>
        <w:rFonts w:ascii="Arial" w:hAnsi="Arial" w:hint="default"/>
      </w:rPr>
    </w:lvl>
    <w:lvl w:ilvl="2" w:tplc="917A8A80" w:tentative="1">
      <w:start w:val="1"/>
      <w:numFmt w:val="bullet"/>
      <w:lvlText w:val="•"/>
      <w:lvlJc w:val="left"/>
      <w:pPr>
        <w:tabs>
          <w:tab w:val="num" w:pos="2160"/>
        </w:tabs>
        <w:ind w:left="2160" w:hanging="360"/>
      </w:pPr>
      <w:rPr>
        <w:rFonts w:ascii="Arial" w:hAnsi="Arial" w:hint="default"/>
      </w:rPr>
    </w:lvl>
    <w:lvl w:ilvl="3" w:tplc="BB88F486" w:tentative="1">
      <w:start w:val="1"/>
      <w:numFmt w:val="bullet"/>
      <w:lvlText w:val="•"/>
      <w:lvlJc w:val="left"/>
      <w:pPr>
        <w:tabs>
          <w:tab w:val="num" w:pos="2880"/>
        </w:tabs>
        <w:ind w:left="2880" w:hanging="360"/>
      </w:pPr>
      <w:rPr>
        <w:rFonts w:ascii="Arial" w:hAnsi="Arial" w:hint="default"/>
      </w:rPr>
    </w:lvl>
    <w:lvl w:ilvl="4" w:tplc="3D02D31A" w:tentative="1">
      <w:start w:val="1"/>
      <w:numFmt w:val="bullet"/>
      <w:lvlText w:val="•"/>
      <w:lvlJc w:val="left"/>
      <w:pPr>
        <w:tabs>
          <w:tab w:val="num" w:pos="3600"/>
        </w:tabs>
        <w:ind w:left="3600" w:hanging="360"/>
      </w:pPr>
      <w:rPr>
        <w:rFonts w:ascii="Arial" w:hAnsi="Arial" w:hint="default"/>
      </w:rPr>
    </w:lvl>
    <w:lvl w:ilvl="5" w:tplc="3C68E7E6" w:tentative="1">
      <w:start w:val="1"/>
      <w:numFmt w:val="bullet"/>
      <w:lvlText w:val="•"/>
      <w:lvlJc w:val="left"/>
      <w:pPr>
        <w:tabs>
          <w:tab w:val="num" w:pos="4320"/>
        </w:tabs>
        <w:ind w:left="4320" w:hanging="360"/>
      </w:pPr>
      <w:rPr>
        <w:rFonts w:ascii="Arial" w:hAnsi="Arial" w:hint="default"/>
      </w:rPr>
    </w:lvl>
    <w:lvl w:ilvl="6" w:tplc="EE060912" w:tentative="1">
      <w:start w:val="1"/>
      <w:numFmt w:val="bullet"/>
      <w:lvlText w:val="•"/>
      <w:lvlJc w:val="left"/>
      <w:pPr>
        <w:tabs>
          <w:tab w:val="num" w:pos="5040"/>
        </w:tabs>
        <w:ind w:left="5040" w:hanging="360"/>
      </w:pPr>
      <w:rPr>
        <w:rFonts w:ascii="Arial" w:hAnsi="Arial" w:hint="default"/>
      </w:rPr>
    </w:lvl>
    <w:lvl w:ilvl="7" w:tplc="367EE822" w:tentative="1">
      <w:start w:val="1"/>
      <w:numFmt w:val="bullet"/>
      <w:lvlText w:val="•"/>
      <w:lvlJc w:val="left"/>
      <w:pPr>
        <w:tabs>
          <w:tab w:val="num" w:pos="5760"/>
        </w:tabs>
        <w:ind w:left="5760" w:hanging="360"/>
      </w:pPr>
      <w:rPr>
        <w:rFonts w:ascii="Arial" w:hAnsi="Arial" w:hint="default"/>
      </w:rPr>
    </w:lvl>
    <w:lvl w:ilvl="8" w:tplc="041E7156" w:tentative="1">
      <w:start w:val="1"/>
      <w:numFmt w:val="bullet"/>
      <w:lvlText w:val="•"/>
      <w:lvlJc w:val="left"/>
      <w:pPr>
        <w:tabs>
          <w:tab w:val="num" w:pos="6480"/>
        </w:tabs>
        <w:ind w:left="6480" w:hanging="360"/>
      </w:pPr>
      <w:rPr>
        <w:rFonts w:ascii="Arial" w:hAnsi="Arial" w:hint="default"/>
      </w:rPr>
    </w:lvl>
  </w:abstractNum>
  <w:abstractNum w:abstractNumId="28" w15:restartNumberingAfterBreak="0">
    <w:nsid w:val="5E5D588F"/>
    <w:multiLevelType w:val="hybridMultilevel"/>
    <w:tmpl w:val="651A365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3"/>
      <w:lvlText w:val=""/>
      <w:lvlJc w:val="left"/>
      <w:pPr>
        <w:ind w:left="2160" w:hanging="360"/>
      </w:pPr>
      <w:rPr>
        <w:rFonts w:ascii="Wingdings" w:hAnsi="Wingdings" w:hint="default"/>
      </w:rPr>
    </w:lvl>
    <w:lvl w:ilvl="3" w:tplc="4922EF2E">
      <w:start w:val="1"/>
      <w:numFmt w:val="bullet"/>
      <w:pStyle w:val="bullet4"/>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5FDB326C"/>
    <w:multiLevelType w:val="multilevel"/>
    <w:tmpl w:val="B09E5014"/>
    <w:lvl w:ilvl="0">
      <w:start w:val="1"/>
      <w:numFmt w:val="decimal"/>
      <w:lvlText w:val="%1"/>
      <w:lvlJc w:val="left"/>
      <w:pPr>
        <w:ind w:left="1128" w:hanging="1128"/>
      </w:pPr>
      <w:rPr>
        <w:rFonts w:hint="default"/>
      </w:rPr>
    </w:lvl>
    <w:lvl w:ilvl="1">
      <w:start w:val="1"/>
      <w:numFmt w:val="decimal"/>
      <w:isLgl/>
      <w:lvlText w:val="%1.%2"/>
      <w:lvlJc w:val="left"/>
      <w:pPr>
        <w:ind w:left="360" w:hanging="360"/>
      </w:pPr>
      <w:rPr>
        <w:rFonts w:hint="default"/>
        <w:b w:val="0"/>
        <w:bCs w:val="0"/>
      </w:rPr>
    </w:lvl>
    <w:lvl w:ilvl="2">
      <w:start w:val="1"/>
      <w:numFmt w:val="decimal"/>
      <w:isLgl/>
      <w:lvlText w:val="%1.%2.%3"/>
      <w:lvlJc w:val="left"/>
      <w:pPr>
        <w:ind w:left="720" w:hanging="720"/>
      </w:pPr>
      <w:rPr>
        <w:rFonts w:hint="default"/>
        <w:b/>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31" w15:restartNumberingAfterBreak="0">
    <w:nsid w:val="614F5CE1"/>
    <w:multiLevelType w:val="multilevel"/>
    <w:tmpl w:val="614F5CE1"/>
    <w:lvl w:ilvl="0">
      <w:start w:val="1"/>
      <w:numFmt w:val="bullet"/>
      <w:lvlText w:val=""/>
      <w:lvlJc w:val="left"/>
      <w:pPr>
        <w:ind w:left="1260" w:hanging="420"/>
      </w:pPr>
      <w:rPr>
        <w:rFonts w:ascii="Wingdings" w:hAnsi="Wingdings" w:hint="default"/>
      </w:rPr>
    </w:lvl>
    <w:lvl w:ilvl="1">
      <w:start w:val="1"/>
      <w:numFmt w:val="bullet"/>
      <w:lvlText w:val=""/>
      <w:lvlJc w:val="left"/>
      <w:pPr>
        <w:ind w:left="1680" w:hanging="420"/>
      </w:pPr>
      <w:rPr>
        <w:rFonts w:ascii="Wingdings" w:hAnsi="Wingdings" w:hint="default"/>
      </w:rPr>
    </w:lvl>
    <w:lvl w:ilvl="2">
      <w:start w:val="1"/>
      <w:numFmt w:val="bullet"/>
      <w:lvlText w:val=""/>
      <w:lvlJc w:val="left"/>
      <w:pPr>
        <w:ind w:left="2100" w:hanging="420"/>
      </w:pPr>
      <w:rPr>
        <w:rFonts w:ascii="Wingdings" w:hAnsi="Wingdings" w:hint="default"/>
      </w:rPr>
    </w:lvl>
    <w:lvl w:ilvl="3">
      <w:start w:val="1"/>
      <w:numFmt w:val="bullet"/>
      <w:lvlText w:val=""/>
      <w:lvlJc w:val="left"/>
      <w:pPr>
        <w:ind w:left="2520" w:hanging="420"/>
      </w:pPr>
      <w:rPr>
        <w:rFonts w:ascii="Wingdings" w:hAnsi="Wingdings" w:hint="default"/>
      </w:rPr>
    </w:lvl>
    <w:lvl w:ilvl="4">
      <w:start w:val="1"/>
      <w:numFmt w:val="bullet"/>
      <w:lvlText w:val=""/>
      <w:lvlJc w:val="left"/>
      <w:pPr>
        <w:ind w:left="2940" w:hanging="420"/>
      </w:pPr>
      <w:rPr>
        <w:rFonts w:ascii="Wingdings" w:hAnsi="Wingdings" w:hint="default"/>
      </w:rPr>
    </w:lvl>
    <w:lvl w:ilvl="5">
      <w:start w:val="1"/>
      <w:numFmt w:val="bullet"/>
      <w:lvlText w:val=""/>
      <w:lvlJc w:val="left"/>
      <w:pPr>
        <w:ind w:left="3360" w:hanging="420"/>
      </w:pPr>
      <w:rPr>
        <w:rFonts w:ascii="Wingdings" w:hAnsi="Wingdings" w:hint="default"/>
      </w:rPr>
    </w:lvl>
    <w:lvl w:ilvl="6">
      <w:start w:val="1"/>
      <w:numFmt w:val="bullet"/>
      <w:lvlText w:val=""/>
      <w:lvlJc w:val="left"/>
      <w:pPr>
        <w:ind w:left="3780" w:hanging="420"/>
      </w:pPr>
      <w:rPr>
        <w:rFonts w:ascii="Wingdings" w:hAnsi="Wingdings" w:hint="default"/>
      </w:rPr>
    </w:lvl>
    <w:lvl w:ilvl="7">
      <w:start w:val="1"/>
      <w:numFmt w:val="bullet"/>
      <w:lvlText w:val=""/>
      <w:lvlJc w:val="left"/>
      <w:pPr>
        <w:ind w:left="4200" w:hanging="420"/>
      </w:pPr>
      <w:rPr>
        <w:rFonts w:ascii="Wingdings" w:hAnsi="Wingdings" w:hint="default"/>
      </w:rPr>
    </w:lvl>
    <w:lvl w:ilvl="8">
      <w:start w:val="1"/>
      <w:numFmt w:val="bullet"/>
      <w:lvlText w:val=""/>
      <w:lvlJc w:val="left"/>
      <w:pPr>
        <w:ind w:left="4620" w:hanging="420"/>
      </w:pPr>
      <w:rPr>
        <w:rFonts w:ascii="Wingdings" w:hAnsi="Wingdings" w:hint="default"/>
      </w:rPr>
    </w:lvl>
  </w:abstractNum>
  <w:abstractNum w:abstractNumId="32" w15:restartNumberingAfterBreak="0">
    <w:nsid w:val="616A68C6"/>
    <w:multiLevelType w:val="hybridMultilevel"/>
    <w:tmpl w:val="6C0EF32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2E23DE1"/>
    <w:multiLevelType w:val="hybridMultilevel"/>
    <w:tmpl w:val="507AF23E"/>
    <w:lvl w:ilvl="0" w:tplc="B89CCA2A">
      <w:start w:val="1"/>
      <w:numFmt w:val="bullet"/>
      <w:lvlText w:val="•"/>
      <w:lvlJc w:val="left"/>
      <w:pPr>
        <w:tabs>
          <w:tab w:val="num" w:pos="720"/>
        </w:tabs>
        <w:ind w:left="720" w:hanging="360"/>
      </w:pPr>
      <w:rPr>
        <w:rFonts w:ascii="Arial" w:hAnsi="Arial" w:hint="default"/>
      </w:rPr>
    </w:lvl>
    <w:lvl w:ilvl="1" w:tplc="3D44D4A0">
      <w:start w:val="1"/>
      <w:numFmt w:val="bullet"/>
      <w:lvlText w:val="•"/>
      <w:lvlJc w:val="left"/>
      <w:pPr>
        <w:tabs>
          <w:tab w:val="num" w:pos="1440"/>
        </w:tabs>
        <w:ind w:left="1440" w:hanging="360"/>
      </w:pPr>
      <w:rPr>
        <w:rFonts w:ascii="Arial" w:hAnsi="Arial" w:hint="default"/>
      </w:rPr>
    </w:lvl>
    <w:lvl w:ilvl="2" w:tplc="7BFE650C">
      <w:start w:val="1"/>
      <w:numFmt w:val="bullet"/>
      <w:lvlText w:val="•"/>
      <w:lvlJc w:val="left"/>
      <w:pPr>
        <w:tabs>
          <w:tab w:val="num" w:pos="2160"/>
        </w:tabs>
        <w:ind w:left="2160" w:hanging="360"/>
      </w:pPr>
      <w:rPr>
        <w:rFonts w:ascii="Arial" w:hAnsi="Arial" w:hint="default"/>
      </w:rPr>
    </w:lvl>
    <w:lvl w:ilvl="3" w:tplc="D87ED520" w:tentative="1">
      <w:start w:val="1"/>
      <w:numFmt w:val="bullet"/>
      <w:lvlText w:val="•"/>
      <w:lvlJc w:val="left"/>
      <w:pPr>
        <w:tabs>
          <w:tab w:val="num" w:pos="2880"/>
        </w:tabs>
        <w:ind w:left="2880" w:hanging="360"/>
      </w:pPr>
      <w:rPr>
        <w:rFonts w:ascii="Arial" w:hAnsi="Arial" w:hint="default"/>
      </w:rPr>
    </w:lvl>
    <w:lvl w:ilvl="4" w:tplc="AC8AAB6C" w:tentative="1">
      <w:start w:val="1"/>
      <w:numFmt w:val="bullet"/>
      <w:lvlText w:val="•"/>
      <w:lvlJc w:val="left"/>
      <w:pPr>
        <w:tabs>
          <w:tab w:val="num" w:pos="3600"/>
        </w:tabs>
        <w:ind w:left="3600" w:hanging="360"/>
      </w:pPr>
      <w:rPr>
        <w:rFonts w:ascii="Arial" w:hAnsi="Arial" w:hint="default"/>
      </w:rPr>
    </w:lvl>
    <w:lvl w:ilvl="5" w:tplc="F4ECA914" w:tentative="1">
      <w:start w:val="1"/>
      <w:numFmt w:val="bullet"/>
      <w:lvlText w:val="•"/>
      <w:lvlJc w:val="left"/>
      <w:pPr>
        <w:tabs>
          <w:tab w:val="num" w:pos="4320"/>
        </w:tabs>
        <w:ind w:left="4320" w:hanging="360"/>
      </w:pPr>
      <w:rPr>
        <w:rFonts w:ascii="Arial" w:hAnsi="Arial" w:hint="default"/>
      </w:rPr>
    </w:lvl>
    <w:lvl w:ilvl="6" w:tplc="FA04041C" w:tentative="1">
      <w:start w:val="1"/>
      <w:numFmt w:val="bullet"/>
      <w:lvlText w:val="•"/>
      <w:lvlJc w:val="left"/>
      <w:pPr>
        <w:tabs>
          <w:tab w:val="num" w:pos="5040"/>
        </w:tabs>
        <w:ind w:left="5040" w:hanging="360"/>
      </w:pPr>
      <w:rPr>
        <w:rFonts w:ascii="Arial" w:hAnsi="Arial" w:hint="default"/>
      </w:rPr>
    </w:lvl>
    <w:lvl w:ilvl="7" w:tplc="DEF63F7E" w:tentative="1">
      <w:start w:val="1"/>
      <w:numFmt w:val="bullet"/>
      <w:lvlText w:val="•"/>
      <w:lvlJc w:val="left"/>
      <w:pPr>
        <w:tabs>
          <w:tab w:val="num" w:pos="5760"/>
        </w:tabs>
        <w:ind w:left="5760" w:hanging="360"/>
      </w:pPr>
      <w:rPr>
        <w:rFonts w:ascii="Arial" w:hAnsi="Arial" w:hint="default"/>
      </w:rPr>
    </w:lvl>
    <w:lvl w:ilvl="8" w:tplc="16262094" w:tentative="1">
      <w:start w:val="1"/>
      <w:numFmt w:val="bullet"/>
      <w:lvlText w:val="•"/>
      <w:lvlJc w:val="left"/>
      <w:pPr>
        <w:tabs>
          <w:tab w:val="num" w:pos="6480"/>
        </w:tabs>
        <w:ind w:left="6480" w:hanging="360"/>
      </w:pPr>
      <w:rPr>
        <w:rFonts w:ascii="Arial" w:hAnsi="Arial" w:hint="default"/>
      </w:rPr>
    </w:lvl>
  </w:abstractNum>
  <w:abstractNum w:abstractNumId="34" w15:restartNumberingAfterBreak="0">
    <w:nsid w:val="64306048"/>
    <w:multiLevelType w:val="hybridMultilevel"/>
    <w:tmpl w:val="B5AAAADC"/>
    <w:lvl w:ilvl="0" w:tplc="5AE6986E">
      <w:start w:val="1"/>
      <w:numFmt w:val="decimalZero"/>
      <w:pStyle w:val="ParagraphNumbering"/>
      <w:lvlText w:val="[00%1]"/>
      <w:lvlJc w:val="left"/>
      <w:pPr>
        <w:tabs>
          <w:tab w:val="num" w:pos="851"/>
        </w:tabs>
        <w:ind w:left="0" w:firstLine="0"/>
      </w:pPr>
      <w:rPr>
        <w:rFonts w:ascii="Times New Roman" w:hAnsi="Times New Roman" w:hint="default"/>
        <w:b w:val="0"/>
        <w:i w:val="0"/>
        <w:sz w:val="24"/>
      </w:rPr>
    </w:lvl>
    <w:lvl w:ilvl="1" w:tplc="04090019">
      <w:start w:val="1"/>
      <w:numFmt w:val="lowerLetter"/>
      <w:lvlText w:val="%2."/>
      <w:lvlJc w:val="left"/>
      <w:pPr>
        <w:tabs>
          <w:tab w:val="num" w:pos="2160"/>
        </w:tabs>
        <w:ind w:left="2160" w:hanging="360"/>
      </w:pPr>
    </w:lvl>
    <w:lvl w:ilvl="2" w:tplc="4250815A">
      <w:start w:val="1"/>
      <w:numFmt w:val="lowerLetter"/>
      <w:lvlText w:val="%3)"/>
      <w:lvlJc w:val="left"/>
      <w:pPr>
        <w:tabs>
          <w:tab w:val="num" w:pos="3060"/>
        </w:tabs>
        <w:ind w:left="3060" w:hanging="360"/>
      </w:pPr>
      <w:rPr>
        <w:rFonts w:hint="default"/>
      </w:rPr>
    </w:lvl>
    <w:lvl w:ilvl="3" w:tplc="0409000F" w:tentative="1">
      <w:start w:val="1"/>
      <w:numFmt w:val="decimal"/>
      <w:lvlText w:val="%4."/>
      <w:lvlJc w:val="left"/>
      <w:pPr>
        <w:tabs>
          <w:tab w:val="num" w:pos="3600"/>
        </w:tabs>
        <w:ind w:left="3600" w:hanging="360"/>
      </w:pPr>
    </w:lvl>
    <w:lvl w:ilvl="4" w:tplc="04090019" w:tentative="1">
      <w:start w:val="1"/>
      <w:numFmt w:val="lowerLetter"/>
      <w:lvlText w:val="%5."/>
      <w:lvlJc w:val="left"/>
      <w:pPr>
        <w:tabs>
          <w:tab w:val="num" w:pos="4320"/>
        </w:tabs>
        <w:ind w:left="4320" w:hanging="360"/>
      </w:pPr>
    </w:lvl>
    <w:lvl w:ilvl="5" w:tplc="0409001B" w:tentative="1">
      <w:start w:val="1"/>
      <w:numFmt w:val="lowerRoman"/>
      <w:lvlText w:val="%6."/>
      <w:lvlJc w:val="right"/>
      <w:pPr>
        <w:tabs>
          <w:tab w:val="num" w:pos="5040"/>
        </w:tabs>
        <w:ind w:left="5040" w:hanging="180"/>
      </w:pPr>
    </w:lvl>
    <w:lvl w:ilvl="6" w:tplc="0409000F" w:tentative="1">
      <w:start w:val="1"/>
      <w:numFmt w:val="decimal"/>
      <w:lvlText w:val="%7."/>
      <w:lvlJc w:val="left"/>
      <w:pPr>
        <w:tabs>
          <w:tab w:val="num" w:pos="5760"/>
        </w:tabs>
        <w:ind w:left="5760" w:hanging="360"/>
      </w:pPr>
    </w:lvl>
    <w:lvl w:ilvl="7" w:tplc="04090019" w:tentative="1">
      <w:start w:val="1"/>
      <w:numFmt w:val="lowerLetter"/>
      <w:lvlText w:val="%8."/>
      <w:lvlJc w:val="left"/>
      <w:pPr>
        <w:tabs>
          <w:tab w:val="num" w:pos="6480"/>
        </w:tabs>
        <w:ind w:left="6480" w:hanging="360"/>
      </w:pPr>
    </w:lvl>
    <w:lvl w:ilvl="8" w:tplc="0409001B" w:tentative="1">
      <w:start w:val="1"/>
      <w:numFmt w:val="lowerRoman"/>
      <w:lvlText w:val="%9."/>
      <w:lvlJc w:val="right"/>
      <w:pPr>
        <w:tabs>
          <w:tab w:val="num" w:pos="7200"/>
        </w:tabs>
        <w:ind w:left="7200" w:hanging="180"/>
      </w:pPr>
    </w:lvl>
  </w:abstractNum>
  <w:abstractNum w:abstractNumId="35" w15:restartNumberingAfterBreak="0">
    <w:nsid w:val="64AE27F1"/>
    <w:multiLevelType w:val="singleLevel"/>
    <w:tmpl w:val="88606ABE"/>
    <w:lvl w:ilvl="0">
      <w:start w:val="1"/>
      <w:numFmt w:val="bullet"/>
      <w:pStyle w:val="textintend1"/>
      <w:lvlText w:val=""/>
      <w:lvlJc w:val="left"/>
      <w:pPr>
        <w:tabs>
          <w:tab w:val="num" w:pos="992"/>
        </w:tabs>
        <w:ind w:left="992" w:hanging="425"/>
      </w:pPr>
      <w:rPr>
        <w:rFonts w:ascii="Symbol" w:hAnsi="Symbol" w:hint="default"/>
      </w:rPr>
    </w:lvl>
  </w:abstractNum>
  <w:abstractNum w:abstractNumId="36" w15:restartNumberingAfterBreak="0">
    <w:nsid w:val="64D75DF2"/>
    <w:multiLevelType w:val="hybridMultilevel"/>
    <w:tmpl w:val="D056EF74"/>
    <w:lvl w:ilvl="0" w:tplc="9054811C">
      <w:start w:val="1"/>
      <w:numFmt w:val="decimal"/>
      <w:lvlText w:val="[%1]."/>
      <w:lvlJc w:val="left"/>
      <w:pPr>
        <w:ind w:left="440" w:hanging="440"/>
      </w:pPr>
      <w:rPr>
        <w:rFonts w:ascii="Times New Roman" w:hAnsi="Times New Roman" w:hint="default"/>
        <w:b w:val="0"/>
        <w:i w:val="0"/>
        <w:sz w:val="20"/>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37" w15:restartNumberingAfterBreak="0">
    <w:nsid w:val="6D4F33C3"/>
    <w:multiLevelType w:val="hybridMultilevel"/>
    <w:tmpl w:val="F6B0803E"/>
    <w:lvl w:ilvl="0" w:tplc="FBD85070">
      <w:start w:val="1"/>
      <w:numFmt w:val="decimal"/>
      <w:lvlText w:val="[%1]"/>
      <w:lvlJc w:val="left"/>
      <w:pPr>
        <w:ind w:left="502" w:hanging="360"/>
      </w:pPr>
      <w:rPr>
        <w:rFonts w:hint="default"/>
      </w:rPr>
    </w:lvl>
    <w:lvl w:ilvl="1" w:tplc="08090019" w:tentative="1">
      <w:start w:val="1"/>
      <w:numFmt w:val="lowerLetter"/>
      <w:lvlText w:val="%2."/>
      <w:lvlJc w:val="left"/>
      <w:pPr>
        <w:ind w:left="1582" w:hanging="360"/>
      </w:pPr>
    </w:lvl>
    <w:lvl w:ilvl="2" w:tplc="0809001B" w:tentative="1">
      <w:start w:val="1"/>
      <w:numFmt w:val="lowerRoman"/>
      <w:lvlText w:val="%3."/>
      <w:lvlJc w:val="right"/>
      <w:pPr>
        <w:ind w:left="2302" w:hanging="180"/>
      </w:pPr>
    </w:lvl>
    <w:lvl w:ilvl="3" w:tplc="0809000F" w:tentative="1">
      <w:start w:val="1"/>
      <w:numFmt w:val="decimal"/>
      <w:lvlText w:val="%4."/>
      <w:lvlJc w:val="left"/>
      <w:pPr>
        <w:ind w:left="3022" w:hanging="360"/>
      </w:pPr>
    </w:lvl>
    <w:lvl w:ilvl="4" w:tplc="08090019" w:tentative="1">
      <w:start w:val="1"/>
      <w:numFmt w:val="lowerLetter"/>
      <w:lvlText w:val="%5."/>
      <w:lvlJc w:val="left"/>
      <w:pPr>
        <w:ind w:left="3742" w:hanging="360"/>
      </w:pPr>
    </w:lvl>
    <w:lvl w:ilvl="5" w:tplc="0809001B" w:tentative="1">
      <w:start w:val="1"/>
      <w:numFmt w:val="lowerRoman"/>
      <w:lvlText w:val="%6."/>
      <w:lvlJc w:val="right"/>
      <w:pPr>
        <w:ind w:left="4462" w:hanging="180"/>
      </w:pPr>
    </w:lvl>
    <w:lvl w:ilvl="6" w:tplc="0809000F" w:tentative="1">
      <w:start w:val="1"/>
      <w:numFmt w:val="decimal"/>
      <w:lvlText w:val="%7."/>
      <w:lvlJc w:val="left"/>
      <w:pPr>
        <w:ind w:left="5182" w:hanging="360"/>
      </w:pPr>
    </w:lvl>
    <w:lvl w:ilvl="7" w:tplc="08090019" w:tentative="1">
      <w:start w:val="1"/>
      <w:numFmt w:val="lowerLetter"/>
      <w:lvlText w:val="%8."/>
      <w:lvlJc w:val="left"/>
      <w:pPr>
        <w:ind w:left="5902" w:hanging="360"/>
      </w:pPr>
    </w:lvl>
    <w:lvl w:ilvl="8" w:tplc="0809001B" w:tentative="1">
      <w:start w:val="1"/>
      <w:numFmt w:val="lowerRoman"/>
      <w:lvlText w:val="%9."/>
      <w:lvlJc w:val="right"/>
      <w:pPr>
        <w:ind w:left="6622" w:hanging="180"/>
      </w:pPr>
    </w:lvl>
  </w:abstractNum>
  <w:abstractNum w:abstractNumId="38" w15:restartNumberingAfterBreak="0">
    <w:nsid w:val="7361246E"/>
    <w:multiLevelType w:val="multilevel"/>
    <w:tmpl w:val="7361246E"/>
    <w:lvl w:ilvl="0">
      <w:start w:val="1"/>
      <w:numFmt w:val="bullet"/>
      <w:lvlText w:val="o"/>
      <w:lvlJc w:val="left"/>
      <w:pPr>
        <w:ind w:left="840" w:hanging="420"/>
      </w:pPr>
      <w:rPr>
        <w:rFonts w:ascii="Courier New" w:hAnsi="Courier New" w:cs="Courier New"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39" w15:restartNumberingAfterBreak="0">
    <w:nsid w:val="746524AD"/>
    <w:multiLevelType w:val="multilevel"/>
    <w:tmpl w:val="746524A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0" w15:restartNumberingAfterBreak="0">
    <w:nsid w:val="75284D00"/>
    <w:multiLevelType w:val="hybridMultilevel"/>
    <w:tmpl w:val="7B584A4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1" w15:restartNumberingAfterBreak="0">
    <w:nsid w:val="75993841"/>
    <w:multiLevelType w:val="hybridMultilevel"/>
    <w:tmpl w:val="EEDC2A1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778C777E"/>
    <w:multiLevelType w:val="hybridMultilevel"/>
    <w:tmpl w:val="B7C6A6B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3" w15:restartNumberingAfterBreak="0">
    <w:nsid w:val="77C51ADD"/>
    <w:multiLevelType w:val="hybridMultilevel"/>
    <w:tmpl w:val="38163104"/>
    <w:lvl w:ilvl="0" w:tplc="A888E69C">
      <w:start w:val="2"/>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4" w15:restartNumberingAfterBreak="0">
    <w:nsid w:val="7BC330F5"/>
    <w:multiLevelType w:val="hybridMultilevel"/>
    <w:tmpl w:val="C2769C2A"/>
    <w:lvl w:ilvl="0" w:tplc="E41213F0">
      <w:start w:val="1"/>
      <w:numFmt w:val="bullet"/>
      <w:pStyle w:val="TI"/>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5" w15:restartNumberingAfterBreak="0">
    <w:nsid w:val="7EB953FB"/>
    <w:multiLevelType w:val="multilevel"/>
    <w:tmpl w:val="7EB953F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6" w15:restartNumberingAfterBreak="0">
    <w:nsid w:val="7FB34CD6"/>
    <w:multiLevelType w:val="multilevel"/>
    <w:tmpl w:val="F7B6AE18"/>
    <w:styleLink w:val="StyleBulletedSymbolsymbolLeft025Hanging0251"/>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16cid:durableId="1946696212">
    <w:abstractNumId w:val="0"/>
  </w:num>
  <w:num w:numId="2" w16cid:durableId="1252928620">
    <w:abstractNumId w:val="35"/>
  </w:num>
  <w:num w:numId="3" w16cid:durableId="1969503247">
    <w:abstractNumId w:val="15"/>
  </w:num>
  <w:num w:numId="4" w16cid:durableId="1778133416">
    <w:abstractNumId w:val="44"/>
  </w:num>
  <w:num w:numId="5" w16cid:durableId="391659994">
    <w:abstractNumId w:val="34"/>
  </w:num>
  <w:num w:numId="6" w16cid:durableId="1169832283">
    <w:abstractNumId w:val="30"/>
  </w:num>
  <w:num w:numId="7" w16cid:durableId="282737422">
    <w:abstractNumId w:val="1"/>
  </w:num>
  <w:num w:numId="8" w16cid:durableId="993217250">
    <w:abstractNumId w:val="2"/>
  </w:num>
  <w:num w:numId="9" w16cid:durableId="1130127262">
    <w:abstractNumId w:val="29"/>
  </w:num>
  <w:num w:numId="10" w16cid:durableId="2088258364">
    <w:abstractNumId w:val="46"/>
  </w:num>
  <w:num w:numId="11" w16cid:durableId="1017582844">
    <w:abstractNumId w:val="6"/>
  </w:num>
  <w:num w:numId="12" w16cid:durableId="1690912394">
    <w:abstractNumId w:val="9"/>
  </w:num>
  <w:num w:numId="13" w16cid:durableId="1855458808">
    <w:abstractNumId w:val="26"/>
  </w:num>
  <w:num w:numId="14" w16cid:durableId="1661739118">
    <w:abstractNumId w:val="43"/>
  </w:num>
  <w:num w:numId="15" w16cid:durableId="1511604324">
    <w:abstractNumId w:val="32"/>
  </w:num>
  <w:num w:numId="16" w16cid:durableId="713309440">
    <w:abstractNumId w:val="37"/>
  </w:num>
  <w:num w:numId="17" w16cid:durableId="1822967936">
    <w:abstractNumId w:val="28"/>
  </w:num>
  <w:num w:numId="18" w16cid:durableId="469173912">
    <w:abstractNumId w:val="17"/>
  </w:num>
  <w:num w:numId="19" w16cid:durableId="845284653">
    <w:abstractNumId w:val="3"/>
  </w:num>
  <w:num w:numId="20" w16cid:durableId="1195460923">
    <w:abstractNumId w:val="12"/>
  </w:num>
  <w:num w:numId="21" w16cid:durableId="336736373">
    <w:abstractNumId w:val="41"/>
  </w:num>
  <w:num w:numId="22" w16cid:durableId="900991647">
    <w:abstractNumId w:val="20"/>
  </w:num>
  <w:num w:numId="23" w16cid:durableId="1308972178">
    <w:abstractNumId w:val="11"/>
  </w:num>
  <w:num w:numId="24" w16cid:durableId="1264144986">
    <w:abstractNumId w:val="11"/>
  </w:num>
  <w:num w:numId="25" w16cid:durableId="1256090540">
    <w:abstractNumId w:val="8"/>
  </w:num>
  <w:num w:numId="26" w16cid:durableId="1119447851">
    <w:abstractNumId w:val="21"/>
  </w:num>
  <w:num w:numId="27" w16cid:durableId="627859122">
    <w:abstractNumId w:val="4"/>
  </w:num>
  <w:num w:numId="28" w16cid:durableId="678190774">
    <w:abstractNumId w:val="18"/>
  </w:num>
  <w:num w:numId="29" w16cid:durableId="889347797">
    <w:abstractNumId w:val="16"/>
  </w:num>
  <w:num w:numId="30" w16cid:durableId="1754928793">
    <w:abstractNumId w:val="13"/>
  </w:num>
  <w:num w:numId="31" w16cid:durableId="1867711608">
    <w:abstractNumId w:val="36"/>
  </w:num>
  <w:num w:numId="32" w16cid:durableId="2051420776">
    <w:abstractNumId w:val="19"/>
  </w:num>
  <w:num w:numId="33" w16cid:durableId="1739471359">
    <w:abstractNumId w:val="25"/>
  </w:num>
  <w:num w:numId="34" w16cid:durableId="1009211103">
    <w:abstractNumId w:val="38"/>
  </w:num>
  <w:num w:numId="35" w16cid:durableId="1608928655">
    <w:abstractNumId w:val="31"/>
  </w:num>
  <w:num w:numId="36" w16cid:durableId="460657638">
    <w:abstractNumId w:val="39"/>
  </w:num>
  <w:num w:numId="37" w16cid:durableId="749232496">
    <w:abstractNumId w:val="10"/>
  </w:num>
  <w:num w:numId="38" w16cid:durableId="1304461184">
    <w:abstractNumId w:val="24"/>
  </w:num>
  <w:num w:numId="39" w16cid:durableId="472060884">
    <w:abstractNumId w:val="22"/>
  </w:num>
  <w:num w:numId="40" w16cid:durableId="945693618">
    <w:abstractNumId w:val="14"/>
  </w:num>
  <w:num w:numId="41" w16cid:durableId="1642345206">
    <w:abstractNumId w:val="27"/>
  </w:num>
  <w:num w:numId="42" w16cid:durableId="1972320280">
    <w:abstractNumId w:val="33"/>
  </w:num>
  <w:num w:numId="43" w16cid:durableId="1450659597">
    <w:abstractNumId w:val="7"/>
  </w:num>
  <w:num w:numId="44" w16cid:durableId="1357003381">
    <w:abstractNumId w:val="45"/>
  </w:num>
  <w:num w:numId="45" w16cid:durableId="1005862786">
    <w:abstractNumId w:val="5"/>
  </w:num>
  <w:num w:numId="46" w16cid:durableId="2140301872">
    <w:abstractNumId w:val="42"/>
  </w:num>
  <w:num w:numId="47" w16cid:durableId="803887022">
    <w:abstractNumId w:val="40"/>
  </w:num>
  <w:num w:numId="48" w16cid:durableId="1754357681">
    <w:abstractNumId w:val="23"/>
  </w:num>
  <w:numIdMacAtCleanup w:val="2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removeDateAndTime/>
  <w:doNotDisplayPageBoundaries/>
  <w:embedSystemFonts/>
  <w:bordersDoNotSurroundHeader/>
  <w:bordersDoNotSurroundFooter/>
  <w:activeWritingStyle w:appName="MSWord" w:lang="sv-SE" w:vendorID="22" w:dllVersion="513" w:checkStyle="1"/>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oNotHyphenateCaps/>
  <w:displayHorizontalDrawingGridEvery w:val="0"/>
  <w:displayVerticalDrawingGridEvery w:val="0"/>
  <w:doNotUseMarginsForDrawingGridOrigin/>
  <w:noPunctuationKerning/>
  <w:characterSpacingControl w:val="doNotCompress"/>
  <w:hdrShapeDefaults>
    <o:shapedefaults v:ext="edit" spidmax="2050" fill="f" fillcolor="white" stroke="f">
      <v:fill color="white" on="f"/>
      <v:stroke on="f"/>
      <v:textbox inset="5.85pt,.7pt,5.85pt,.7pt"/>
    </o:shapedefaults>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2NTI1MzUwNjYzszSyNDZW0lEKTi0uzszPAykwrAUAMKRJrCwAAAA="/>
  </w:docVars>
  <w:rsids>
    <w:rsidRoot w:val="002F1377"/>
    <w:rsid w:val="0000047C"/>
    <w:rsid w:val="00000560"/>
    <w:rsid w:val="000005B2"/>
    <w:rsid w:val="00000EF9"/>
    <w:rsid w:val="000010D9"/>
    <w:rsid w:val="00001185"/>
    <w:rsid w:val="00001239"/>
    <w:rsid w:val="000015AD"/>
    <w:rsid w:val="000016D6"/>
    <w:rsid w:val="0000187E"/>
    <w:rsid w:val="000018C3"/>
    <w:rsid w:val="00001986"/>
    <w:rsid w:val="00001BD6"/>
    <w:rsid w:val="00001EFF"/>
    <w:rsid w:val="0000206F"/>
    <w:rsid w:val="00002186"/>
    <w:rsid w:val="0000226C"/>
    <w:rsid w:val="00002301"/>
    <w:rsid w:val="00002526"/>
    <w:rsid w:val="0000262D"/>
    <w:rsid w:val="000027B6"/>
    <w:rsid w:val="000028D6"/>
    <w:rsid w:val="00002F1A"/>
    <w:rsid w:val="00003154"/>
    <w:rsid w:val="000031A9"/>
    <w:rsid w:val="00003830"/>
    <w:rsid w:val="000038E2"/>
    <w:rsid w:val="00003C84"/>
    <w:rsid w:val="000042C5"/>
    <w:rsid w:val="00004325"/>
    <w:rsid w:val="0000433C"/>
    <w:rsid w:val="0000484E"/>
    <w:rsid w:val="0000550E"/>
    <w:rsid w:val="0000555D"/>
    <w:rsid w:val="0000579A"/>
    <w:rsid w:val="00005A24"/>
    <w:rsid w:val="00005E48"/>
    <w:rsid w:val="00005E72"/>
    <w:rsid w:val="00005EFE"/>
    <w:rsid w:val="00006205"/>
    <w:rsid w:val="00006563"/>
    <w:rsid w:val="000065DF"/>
    <w:rsid w:val="00006B6F"/>
    <w:rsid w:val="00007A63"/>
    <w:rsid w:val="00007D4F"/>
    <w:rsid w:val="00007D66"/>
    <w:rsid w:val="000102FB"/>
    <w:rsid w:val="00010319"/>
    <w:rsid w:val="000108ED"/>
    <w:rsid w:val="00010F2F"/>
    <w:rsid w:val="00011346"/>
    <w:rsid w:val="00011570"/>
    <w:rsid w:val="00011832"/>
    <w:rsid w:val="00011B4C"/>
    <w:rsid w:val="00011B8B"/>
    <w:rsid w:val="00011DED"/>
    <w:rsid w:val="000122AD"/>
    <w:rsid w:val="0001272D"/>
    <w:rsid w:val="00012AEA"/>
    <w:rsid w:val="00012CB3"/>
    <w:rsid w:val="00012E07"/>
    <w:rsid w:val="00012F6E"/>
    <w:rsid w:val="00013447"/>
    <w:rsid w:val="00013B24"/>
    <w:rsid w:val="00013B47"/>
    <w:rsid w:val="000147EF"/>
    <w:rsid w:val="000148EA"/>
    <w:rsid w:val="00014B46"/>
    <w:rsid w:val="00014D35"/>
    <w:rsid w:val="00014D3D"/>
    <w:rsid w:val="00014F59"/>
    <w:rsid w:val="000157D7"/>
    <w:rsid w:val="00015C73"/>
    <w:rsid w:val="00015E2F"/>
    <w:rsid w:val="00015E97"/>
    <w:rsid w:val="00015E99"/>
    <w:rsid w:val="000161A3"/>
    <w:rsid w:val="00016267"/>
    <w:rsid w:val="000165EC"/>
    <w:rsid w:val="000166C1"/>
    <w:rsid w:val="00016767"/>
    <w:rsid w:val="00016C1F"/>
    <w:rsid w:val="0001710F"/>
    <w:rsid w:val="000171A3"/>
    <w:rsid w:val="000172B9"/>
    <w:rsid w:val="00017310"/>
    <w:rsid w:val="000174A3"/>
    <w:rsid w:val="0001750C"/>
    <w:rsid w:val="0001787A"/>
    <w:rsid w:val="000178A6"/>
    <w:rsid w:val="00017EDD"/>
    <w:rsid w:val="00020002"/>
    <w:rsid w:val="00020006"/>
    <w:rsid w:val="00020133"/>
    <w:rsid w:val="00020668"/>
    <w:rsid w:val="00020E35"/>
    <w:rsid w:val="00020EED"/>
    <w:rsid w:val="000211BB"/>
    <w:rsid w:val="00021284"/>
    <w:rsid w:val="00021320"/>
    <w:rsid w:val="0002145A"/>
    <w:rsid w:val="000215C1"/>
    <w:rsid w:val="00021922"/>
    <w:rsid w:val="00021D24"/>
    <w:rsid w:val="00021E42"/>
    <w:rsid w:val="00021EC1"/>
    <w:rsid w:val="0002234E"/>
    <w:rsid w:val="000223BE"/>
    <w:rsid w:val="0002243A"/>
    <w:rsid w:val="00022657"/>
    <w:rsid w:val="00022733"/>
    <w:rsid w:val="00022CE7"/>
    <w:rsid w:val="00023141"/>
    <w:rsid w:val="00023167"/>
    <w:rsid w:val="0002328F"/>
    <w:rsid w:val="000232E1"/>
    <w:rsid w:val="000233D0"/>
    <w:rsid w:val="00023685"/>
    <w:rsid w:val="000240F8"/>
    <w:rsid w:val="00024364"/>
    <w:rsid w:val="0002441A"/>
    <w:rsid w:val="0002467E"/>
    <w:rsid w:val="00024A49"/>
    <w:rsid w:val="00024CBF"/>
    <w:rsid w:val="00024F78"/>
    <w:rsid w:val="00024F81"/>
    <w:rsid w:val="000258DC"/>
    <w:rsid w:val="00025AB6"/>
    <w:rsid w:val="00025E54"/>
    <w:rsid w:val="00025E5D"/>
    <w:rsid w:val="00025E96"/>
    <w:rsid w:val="00025EA5"/>
    <w:rsid w:val="00025F5D"/>
    <w:rsid w:val="00026133"/>
    <w:rsid w:val="000262AF"/>
    <w:rsid w:val="0002634A"/>
    <w:rsid w:val="0002650B"/>
    <w:rsid w:val="00026933"/>
    <w:rsid w:val="00026AA7"/>
    <w:rsid w:val="00027211"/>
    <w:rsid w:val="0002778A"/>
    <w:rsid w:val="0002793F"/>
    <w:rsid w:val="000279D2"/>
    <w:rsid w:val="00027A46"/>
    <w:rsid w:val="00027AFB"/>
    <w:rsid w:val="00027B48"/>
    <w:rsid w:val="00027BA2"/>
    <w:rsid w:val="00027D6D"/>
    <w:rsid w:val="00027FB9"/>
    <w:rsid w:val="000301A0"/>
    <w:rsid w:val="0003022B"/>
    <w:rsid w:val="000302E4"/>
    <w:rsid w:val="0003058A"/>
    <w:rsid w:val="000306C5"/>
    <w:rsid w:val="000306FA"/>
    <w:rsid w:val="0003078C"/>
    <w:rsid w:val="00030CDA"/>
    <w:rsid w:val="00031000"/>
    <w:rsid w:val="0003115E"/>
    <w:rsid w:val="000311B2"/>
    <w:rsid w:val="00031274"/>
    <w:rsid w:val="0003134D"/>
    <w:rsid w:val="00031582"/>
    <w:rsid w:val="00031882"/>
    <w:rsid w:val="00031DBA"/>
    <w:rsid w:val="00032138"/>
    <w:rsid w:val="000321AB"/>
    <w:rsid w:val="0003234D"/>
    <w:rsid w:val="000323FF"/>
    <w:rsid w:val="000325FE"/>
    <w:rsid w:val="00032647"/>
    <w:rsid w:val="00032672"/>
    <w:rsid w:val="000326B4"/>
    <w:rsid w:val="000328C0"/>
    <w:rsid w:val="00032B13"/>
    <w:rsid w:val="00032D1C"/>
    <w:rsid w:val="00032FA3"/>
    <w:rsid w:val="0003332D"/>
    <w:rsid w:val="0003388B"/>
    <w:rsid w:val="000338B5"/>
    <w:rsid w:val="00033A44"/>
    <w:rsid w:val="00033AF2"/>
    <w:rsid w:val="00033BDA"/>
    <w:rsid w:val="00034626"/>
    <w:rsid w:val="00034E42"/>
    <w:rsid w:val="000353AA"/>
    <w:rsid w:val="000353C1"/>
    <w:rsid w:val="00035666"/>
    <w:rsid w:val="000357E9"/>
    <w:rsid w:val="0003619B"/>
    <w:rsid w:val="00036ABA"/>
    <w:rsid w:val="00036B85"/>
    <w:rsid w:val="00036E56"/>
    <w:rsid w:val="00036E8C"/>
    <w:rsid w:val="00036F06"/>
    <w:rsid w:val="00037014"/>
    <w:rsid w:val="000379DC"/>
    <w:rsid w:val="00037D33"/>
    <w:rsid w:val="00037FD7"/>
    <w:rsid w:val="000403F6"/>
    <w:rsid w:val="00040428"/>
    <w:rsid w:val="00040511"/>
    <w:rsid w:val="000405EB"/>
    <w:rsid w:val="0004092A"/>
    <w:rsid w:val="00040AF1"/>
    <w:rsid w:val="00040B23"/>
    <w:rsid w:val="00040C84"/>
    <w:rsid w:val="00040DE1"/>
    <w:rsid w:val="00041079"/>
    <w:rsid w:val="000415A1"/>
    <w:rsid w:val="00041D06"/>
    <w:rsid w:val="00041DDC"/>
    <w:rsid w:val="00041EA2"/>
    <w:rsid w:val="00041F78"/>
    <w:rsid w:val="00042109"/>
    <w:rsid w:val="00042154"/>
    <w:rsid w:val="000426B3"/>
    <w:rsid w:val="00042B4D"/>
    <w:rsid w:val="00042BB1"/>
    <w:rsid w:val="00042E2D"/>
    <w:rsid w:val="00042F83"/>
    <w:rsid w:val="00043099"/>
    <w:rsid w:val="0004312B"/>
    <w:rsid w:val="000431FC"/>
    <w:rsid w:val="0004333F"/>
    <w:rsid w:val="0004350F"/>
    <w:rsid w:val="0004359B"/>
    <w:rsid w:val="00043936"/>
    <w:rsid w:val="0004395F"/>
    <w:rsid w:val="00043BBD"/>
    <w:rsid w:val="0004407F"/>
    <w:rsid w:val="00044440"/>
    <w:rsid w:val="0004483F"/>
    <w:rsid w:val="00044B2B"/>
    <w:rsid w:val="00044BF4"/>
    <w:rsid w:val="00044CD9"/>
    <w:rsid w:val="0004507B"/>
    <w:rsid w:val="000451C9"/>
    <w:rsid w:val="000453FF"/>
    <w:rsid w:val="00045450"/>
    <w:rsid w:val="00045682"/>
    <w:rsid w:val="00045EF0"/>
    <w:rsid w:val="00045F85"/>
    <w:rsid w:val="000463E6"/>
    <w:rsid w:val="00046413"/>
    <w:rsid w:val="00046628"/>
    <w:rsid w:val="000466AD"/>
    <w:rsid w:val="00046AF7"/>
    <w:rsid w:val="00046D1B"/>
    <w:rsid w:val="00046D2C"/>
    <w:rsid w:val="00046EBF"/>
    <w:rsid w:val="00046ED3"/>
    <w:rsid w:val="00046FB1"/>
    <w:rsid w:val="00047210"/>
    <w:rsid w:val="000473D8"/>
    <w:rsid w:val="000476ED"/>
    <w:rsid w:val="00047985"/>
    <w:rsid w:val="0005058C"/>
    <w:rsid w:val="0005081D"/>
    <w:rsid w:val="000508AA"/>
    <w:rsid w:val="00050BDE"/>
    <w:rsid w:val="00050E14"/>
    <w:rsid w:val="000517A5"/>
    <w:rsid w:val="000517EA"/>
    <w:rsid w:val="000518E0"/>
    <w:rsid w:val="000519E6"/>
    <w:rsid w:val="00051A65"/>
    <w:rsid w:val="0005250A"/>
    <w:rsid w:val="000525C0"/>
    <w:rsid w:val="00052791"/>
    <w:rsid w:val="00052B1B"/>
    <w:rsid w:val="00052F93"/>
    <w:rsid w:val="00053198"/>
    <w:rsid w:val="000531EB"/>
    <w:rsid w:val="00053497"/>
    <w:rsid w:val="00053635"/>
    <w:rsid w:val="000536C3"/>
    <w:rsid w:val="000538C9"/>
    <w:rsid w:val="00054798"/>
    <w:rsid w:val="000549B3"/>
    <w:rsid w:val="000549F6"/>
    <w:rsid w:val="00054E2D"/>
    <w:rsid w:val="00055386"/>
    <w:rsid w:val="000553B9"/>
    <w:rsid w:val="00055812"/>
    <w:rsid w:val="000558A3"/>
    <w:rsid w:val="00055939"/>
    <w:rsid w:val="00055CDA"/>
    <w:rsid w:val="00055CE5"/>
    <w:rsid w:val="00055D6C"/>
    <w:rsid w:val="00055E82"/>
    <w:rsid w:val="0005607B"/>
    <w:rsid w:val="0005613D"/>
    <w:rsid w:val="00056A1B"/>
    <w:rsid w:val="00056AC4"/>
    <w:rsid w:val="00056CA3"/>
    <w:rsid w:val="00056E7C"/>
    <w:rsid w:val="00057639"/>
    <w:rsid w:val="00057A67"/>
    <w:rsid w:val="00057B7F"/>
    <w:rsid w:val="00057E32"/>
    <w:rsid w:val="00057FE1"/>
    <w:rsid w:val="000600B3"/>
    <w:rsid w:val="000600E6"/>
    <w:rsid w:val="0006012A"/>
    <w:rsid w:val="00060229"/>
    <w:rsid w:val="000605D0"/>
    <w:rsid w:val="00060CF9"/>
    <w:rsid w:val="00060F7F"/>
    <w:rsid w:val="00061109"/>
    <w:rsid w:val="00061224"/>
    <w:rsid w:val="000613CD"/>
    <w:rsid w:val="00061562"/>
    <w:rsid w:val="000617E5"/>
    <w:rsid w:val="00061B90"/>
    <w:rsid w:val="00061F00"/>
    <w:rsid w:val="00061F70"/>
    <w:rsid w:val="000621D7"/>
    <w:rsid w:val="0006228A"/>
    <w:rsid w:val="00062594"/>
    <w:rsid w:val="000626E8"/>
    <w:rsid w:val="00062A9F"/>
    <w:rsid w:val="00062AA4"/>
    <w:rsid w:val="00062E35"/>
    <w:rsid w:val="00063025"/>
    <w:rsid w:val="00063592"/>
    <w:rsid w:val="00063B77"/>
    <w:rsid w:val="00063DB3"/>
    <w:rsid w:val="00063DC5"/>
    <w:rsid w:val="00063E26"/>
    <w:rsid w:val="00063EB2"/>
    <w:rsid w:val="00064374"/>
    <w:rsid w:val="0006472D"/>
    <w:rsid w:val="0006491E"/>
    <w:rsid w:val="000649CE"/>
    <w:rsid w:val="00064A71"/>
    <w:rsid w:val="00064D05"/>
    <w:rsid w:val="00064D46"/>
    <w:rsid w:val="00064F11"/>
    <w:rsid w:val="00065122"/>
    <w:rsid w:val="00065391"/>
    <w:rsid w:val="00065560"/>
    <w:rsid w:val="00065595"/>
    <w:rsid w:val="00065661"/>
    <w:rsid w:val="00065813"/>
    <w:rsid w:val="000658D5"/>
    <w:rsid w:val="00065ABF"/>
    <w:rsid w:val="00065B07"/>
    <w:rsid w:val="00065F07"/>
    <w:rsid w:val="0006618C"/>
    <w:rsid w:val="000663C6"/>
    <w:rsid w:val="000666C6"/>
    <w:rsid w:val="00066758"/>
    <w:rsid w:val="000669AB"/>
    <w:rsid w:val="00066AB1"/>
    <w:rsid w:val="00066B3A"/>
    <w:rsid w:val="00066EAB"/>
    <w:rsid w:val="00066EDA"/>
    <w:rsid w:val="00067129"/>
    <w:rsid w:val="0006739C"/>
    <w:rsid w:val="00067404"/>
    <w:rsid w:val="0006752D"/>
    <w:rsid w:val="000675BC"/>
    <w:rsid w:val="0006763B"/>
    <w:rsid w:val="00067675"/>
    <w:rsid w:val="000678C2"/>
    <w:rsid w:val="00067E54"/>
    <w:rsid w:val="00067FF5"/>
    <w:rsid w:val="00070854"/>
    <w:rsid w:val="00070BDF"/>
    <w:rsid w:val="00070F47"/>
    <w:rsid w:val="00071297"/>
    <w:rsid w:val="00071392"/>
    <w:rsid w:val="0007171E"/>
    <w:rsid w:val="000717B4"/>
    <w:rsid w:val="00071AAB"/>
    <w:rsid w:val="00071B8E"/>
    <w:rsid w:val="00071C6C"/>
    <w:rsid w:val="000721A4"/>
    <w:rsid w:val="00072578"/>
    <w:rsid w:val="0007264E"/>
    <w:rsid w:val="000727FB"/>
    <w:rsid w:val="00072846"/>
    <w:rsid w:val="00072A5E"/>
    <w:rsid w:val="00072E9B"/>
    <w:rsid w:val="0007347E"/>
    <w:rsid w:val="00073506"/>
    <w:rsid w:val="0007364C"/>
    <w:rsid w:val="000741D2"/>
    <w:rsid w:val="0007435C"/>
    <w:rsid w:val="000743C3"/>
    <w:rsid w:val="000743C4"/>
    <w:rsid w:val="00074814"/>
    <w:rsid w:val="00074B2F"/>
    <w:rsid w:val="00074C8D"/>
    <w:rsid w:val="00074E36"/>
    <w:rsid w:val="000751EE"/>
    <w:rsid w:val="00076144"/>
    <w:rsid w:val="000762CC"/>
    <w:rsid w:val="000763C7"/>
    <w:rsid w:val="000765B3"/>
    <w:rsid w:val="000765E9"/>
    <w:rsid w:val="000766E6"/>
    <w:rsid w:val="00076BCB"/>
    <w:rsid w:val="00077052"/>
    <w:rsid w:val="00077174"/>
    <w:rsid w:val="000774A9"/>
    <w:rsid w:val="00077528"/>
    <w:rsid w:val="00077618"/>
    <w:rsid w:val="000778E0"/>
    <w:rsid w:val="00077913"/>
    <w:rsid w:val="00077B1E"/>
    <w:rsid w:val="00080516"/>
    <w:rsid w:val="00080529"/>
    <w:rsid w:val="000807A3"/>
    <w:rsid w:val="000809E4"/>
    <w:rsid w:val="00080BDB"/>
    <w:rsid w:val="00080DF8"/>
    <w:rsid w:val="00080E7C"/>
    <w:rsid w:val="00081045"/>
    <w:rsid w:val="0008144E"/>
    <w:rsid w:val="00081652"/>
    <w:rsid w:val="0008189E"/>
    <w:rsid w:val="00081E52"/>
    <w:rsid w:val="00081E9F"/>
    <w:rsid w:val="00081F3E"/>
    <w:rsid w:val="000820D2"/>
    <w:rsid w:val="00082739"/>
    <w:rsid w:val="0008273B"/>
    <w:rsid w:val="00082A80"/>
    <w:rsid w:val="00082BE9"/>
    <w:rsid w:val="00082FE5"/>
    <w:rsid w:val="000832A5"/>
    <w:rsid w:val="0008332A"/>
    <w:rsid w:val="0008357E"/>
    <w:rsid w:val="0008363B"/>
    <w:rsid w:val="0008384C"/>
    <w:rsid w:val="00083E46"/>
    <w:rsid w:val="00084101"/>
    <w:rsid w:val="0008490A"/>
    <w:rsid w:val="000849A4"/>
    <w:rsid w:val="00084A1D"/>
    <w:rsid w:val="00084D9D"/>
    <w:rsid w:val="00084DE4"/>
    <w:rsid w:val="00084E61"/>
    <w:rsid w:val="00084ED6"/>
    <w:rsid w:val="00084F89"/>
    <w:rsid w:val="0008537B"/>
    <w:rsid w:val="00085783"/>
    <w:rsid w:val="000857B3"/>
    <w:rsid w:val="000858EC"/>
    <w:rsid w:val="00085A80"/>
    <w:rsid w:val="00085D3F"/>
    <w:rsid w:val="00085EA2"/>
    <w:rsid w:val="00085FE3"/>
    <w:rsid w:val="00086034"/>
    <w:rsid w:val="000866FE"/>
    <w:rsid w:val="000868BA"/>
    <w:rsid w:val="000868F8"/>
    <w:rsid w:val="000868FD"/>
    <w:rsid w:val="00086A32"/>
    <w:rsid w:val="00086C5B"/>
    <w:rsid w:val="00086EA1"/>
    <w:rsid w:val="00086F0C"/>
    <w:rsid w:val="00086F28"/>
    <w:rsid w:val="00086F8D"/>
    <w:rsid w:val="00087141"/>
    <w:rsid w:val="0008726C"/>
    <w:rsid w:val="000877E4"/>
    <w:rsid w:val="00087AA7"/>
    <w:rsid w:val="00087B6C"/>
    <w:rsid w:val="00087DD3"/>
    <w:rsid w:val="0009034B"/>
    <w:rsid w:val="00090664"/>
    <w:rsid w:val="00090767"/>
    <w:rsid w:val="00090A7B"/>
    <w:rsid w:val="00091016"/>
    <w:rsid w:val="0009120C"/>
    <w:rsid w:val="000912C7"/>
    <w:rsid w:val="00091692"/>
    <w:rsid w:val="00091CE3"/>
    <w:rsid w:val="00091EF8"/>
    <w:rsid w:val="000923AD"/>
    <w:rsid w:val="0009270B"/>
    <w:rsid w:val="000928DA"/>
    <w:rsid w:val="00092F70"/>
    <w:rsid w:val="00093AF8"/>
    <w:rsid w:val="00093DC9"/>
    <w:rsid w:val="0009422F"/>
    <w:rsid w:val="0009424C"/>
    <w:rsid w:val="000945A4"/>
    <w:rsid w:val="00094668"/>
    <w:rsid w:val="0009466E"/>
    <w:rsid w:val="000949DF"/>
    <w:rsid w:val="00094B4C"/>
    <w:rsid w:val="00094D65"/>
    <w:rsid w:val="00095252"/>
    <w:rsid w:val="00095331"/>
    <w:rsid w:val="0009535F"/>
    <w:rsid w:val="00095616"/>
    <w:rsid w:val="000957EE"/>
    <w:rsid w:val="00095894"/>
    <w:rsid w:val="000958A6"/>
    <w:rsid w:val="000958C1"/>
    <w:rsid w:val="00095AE9"/>
    <w:rsid w:val="00095C09"/>
    <w:rsid w:val="00095FAE"/>
    <w:rsid w:val="0009653B"/>
    <w:rsid w:val="000969B8"/>
    <w:rsid w:val="00096CE3"/>
    <w:rsid w:val="00097166"/>
    <w:rsid w:val="000971EB"/>
    <w:rsid w:val="00097A89"/>
    <w:rsid w:val="00097BD7"/>
    <w:rsid w:val="00097CB8"/>
    <w:rsid w:val="000A000B"/>
    <w:rsid w:val="000A0445"/>
    <w:rsid w:val="000A05FB"/>
    <w:rsid w:val="000A06E5"/>
    <w:rsid w:val="000A074E"/>
    <w:rsid w:val="000A083F"/>
    <w:rsid w:val="000A08BF"/>
    <w:rsid w:val="000A0EB3"/>
    <w:rsid w:val="000A0FBF"/>
    <w:rsid w:val="000A10B4"/>
    <w:rsid w:val="000A13E7"/>
    <w:rsid w:val="000A149B"/>
    <w:rsid w:val="000A1749"/>
    <w:rsid w:val="000A19E9"/>
    <w:rsid w:val="000A1A15"/>
    <w:rsid w:val="000A206F"/>
    <w:rsid w:val="000A2169"/>
    <w:rsid w:val="000A2E61"/>
    <w:rsid w:val="000A2E74"/>
    <w:rsid w:val="000A2F48"/>
    <w:rsid w:val="000A35A3"/>
    <w:rsid w:val="000A3683"/>
    <w:rsid w:val="000A3AA3"/>
    <w:rsid w:val="000A3D09"/>
    <w:rsid w:val="000A3F1A"/>
    <w:rsid w:val="000A422F"/>
    <w:rsid w:val="000A42AF"/>
    <w:rsid w:val="000A4B02"/>
    <w:rsid w:val="000A4D49"/>
    <w:rsid w:val="000A53D5"/>
    <w:rsid w:val="000A5B84"/>
    <w:rsid w:val="000A5CC7"/>
    <w:rsid w:val="000A5CFE"/>
    <w:rsid w:val="000A64A7"/>
    <w:rsid w:val="000A67A9"/>
    <w:rsid w:val="000A71D8"/>
    <w:rsid w:val="000A742F"/>
    <w:rsid w:val="000A7621"/>
    <w:rsid w:val="000A7776"/>
    <w:rsid w:val="000A7BBC"/>
    <w:rsid w:val="000B0072"/>
    <w:rsid w:val="000B09C7"/>
    <w:rsid w:val="000B0C7B"/>
    <w:rsid w:val="000B0EF9"/>
    <w:rsid w:val="000B0FE9"/>
    <w:rsid w:val="000B1455"/>
    <w:rsid w:val="000B158F"/>
    <w:rsid w:val="000B160B"/>
    <w:rsid w:val="000B1BB9"/>
    <w:rsid w:val="000B1D6A"/>
    <w:rsid w:val="000B1E7E"/>
    <w:rsid w:val="000B2337"/>
    <w:rsid w:val="000B27BA"/>
    <w:rsid w:val="000B2D21"/>
    <w:rsid w:val="000B314C"/>
    <w:rsid w:val="000B31B2"/>
    <w:rsid w:val="000B31C8"/>
    <w:rsid w:val="000B381A"/>
    <w:rsid w:val="000B3967"/>
    <w:rsid w:val="000B396A"/>
    <w:rsid w:val="000B3A58"/>
    <w:rsid w:val="000B4009"/>
    <w:rsid w:val="000B4438"/>
    <w:rsid w:val="000B45AE"/>
    <w:rsid w:val="000B477A"/>
    <w:rsid w:val="000B49DC"/>
    <w:rsid w:val="000B4B9A"/>
    <w:rsid w:val="000B5003"/>
    <w:rsid w:val="000B5604"/>
    <w:rsid w:val="000B5B5C"/>
    <w:rsid w:val="000B5C0C"/>
    <w:rsid w:val="000B5D65"/>
    <w:rsid w:val="000B5F6A"/>
    <w:rsid w:val="000B604E"/>
    <w:rsid w:val="000B654D"/>
    <w:rsid w:val="000B65B0"/>
    <w:rsid w:val="000B66AF"/>
    <w:rsid w:val="000B6E3D"/>
    <w:rsid w:val="000B717B"/>
    <w:rsid w:val="000B797B"/>
    <w:rsid w:val="000B7BE7"/>
    <w:rsid w:val="000B7C9C"/>
    <w:rsid w:val="000C0261"/>
    <w:rsid w:val="000C0340"/>
    <w:rsid w:val="000C05DB"/>
    <w:rsid w:val="000C05DF"/>
    <w:rsid w:val="000C0D0D"/>
    <w:rsid w:val="000C164D"/>
    <w:rsid w:val="000C17EE"/>
    <w:rsid w:val="000C190F"/>
    <w:rsid w:val="000C1AEC"/>
    <w:rsid w:val="000C1F01"/>
    <w:rsid w:val="000C1F1C"/>
    <w:rsid w:val="000C1F64"/>
    <w:rsid w:val="000C2031"/>
    <w:rsid w:val="000C2062"/>
    <w:rsid w:val="000C20CB"/>
    <w:rsid w:val="000C23F8"/>
    <w:rsid w:val="000C26F5"/>
    <w:rsid w:val="000C2C6D"/>
    <w:rsid w:val="000C2C89"/>
    <w:rsid w:val="000C3047"/>
    <w:rsid w:val="000C308F"/>
    <w:rsid w:val="000C30A7"/>
    <w:rsid w:val="000C3378"/>
    <w:rsid w:val="000C36DF"/>
    <w:rsid w:val="000C37FB"/>
    <w:rsid w:val="000C3C6B"/>
    <w:rsid w:val="000C3C7A"/>
    <w:rsid w:val="000C40F1"/>
    <w:rsid w:val="000C4136"/>
    <w:rsid w:val="000C43A1"/>
    <w:rsid w:val="000C44B3"/>
    <w:rsid w:val="000C4545"/>
    <w:rsid w:val="000C4A9E"/>
    <w:rsid w:val="000C4BBF"/>
    <w:rsid w:val="000C4CC2"/>
    <w:rsid w:val="000C4F0B"/>
    <w:rsid w:val="000C52C5"/>
    <w:rsid w:val="000C540C"/>
    <w:rsid w:val="000C55C7"/>
    <w:rsid w:val="000C5CE1"/>
    <w:rsid w:val="000C5D05"/>
    <w:rsid w:val="000C5D53"/>
    <w:rsid w:val="000C5D71"/>
    <w:rsid w:val="000C60C3"/>
    <w:rsid w:val="000C610E"/>
    <w:rsid w:val="000C6508"/>
    <w:rsid w:val="000C6C02"/>
    <w:rsid w:val="000C6C1F"/>
    <w:rsid w:val="000C6DBB"/>
    <w:rsid w:val="000C6F70"/>
    <w:rsid w:val="000C7526"/>
    <w:rsid w:val="000C75D7"/>
    <w:rsid w:val="000C7790"/>
    <w:rsid w:val="000C7D04"/>
    <w:rsid w:val="000C7E21"/>
    <w:rsid w:val="000D07F2"/>
    <w:rsid w:val="000D09A1"/>
    <w:rsid w:val="000D0C70"/>
    <w:rsid w:val="000D0CA6"/>
    <w:rsid w:val="000D110C"/>
    <w:rsid w:val="000D1743"/>
    <w:rsid w:val="000D18F6"/>
    <w:rsid w:val="000D1ACB"/>
    <w:rsid w:val="000D1D96"/>
    <w:rsid w:val="000D210C"/>
    <w:rsid w:val="000D2316"/>
    <w:rsid w:val="000D232C"/>
    <w:rsid w:val="000D239B"/>
    <w:rsid w:val="000D284F"/>
    <w:rsid w:val="000D2D1A"/>
    <w:rsid w:val="000D2F9F"/>
    <w:rsid w:val="000D2FF6"/>
    <w:rsid w:val="000D3092"/>
    <w:rsid w:val="000D3862"/>
    <w:rsid w:val="000D3871"/>
    <w:rsid w:val="000D3BF4"/>
    <w:rsid w:val="000D3D35"/>
    <w:rsid w:val="000D4011"/>
    <w:rsid w:val="000D456E"/>
    <w:rsid w:val="000D45AD"/>
    <w:rsid w:val="000D48CE"/>
    <w:rsid w:val="000D4E41"/>
    <w:rsid w:val="000D5028"/>
    <w:rsid w:val="000D5039"/>
    <w:rsid w:val="000D5138"/>
    <w:rsid w:val="000D519A"/>
    <w:rsid w:val="000D59E6"/>
    <w:rsid w:val="000D5C18"/>
    <w:rsid w:val="000D61C3"/>
    <w:rsid w:val="000D66AC"/>
    <w:rsid w:val="000D6BC1"/>
    <w:rsid w:val="000D6CDC"/>
    <w:rsid w:val="000D6E05"/>
    <w:rsid w:val="000D6E8E"/>
    <w:rsid w:val="000D6FA6"/>
    <w:rsid w:val="000D75CB"/>
    <w:rsid w:val="000D761B"/>
    <w:rsid w:val="000D7683"/>
    <w:rsid w:val="000D78D0"/>
    <w:rsid w:val="000D7ACB"/>
    <w:rsid w:val="000D7B06"/>
    <w:rsid w:val="000E00E9"/>
    <w:rsid w:val="000E03AE"/>
    <w:rsid w:val="000E0981"/>
    <w:rsid w:val="000E0C0E"/>
    <w:rsid w:val="000E0CA1"/>
    <w:rsid w:val="000E0E3F"/>
    <w:rsid w:val="000E123A"/>
    <w:rsid w:val="000E197D"/>
    <w:rsid w:val="000E1F43"/>
    <w:rsid w:val="000E2135"/>
    <w:rsid w:val="000E22C5"/>
    <w:rsid w:val="000E2D2B"/>
    <w:rsid w:val="000E2DB5"/>
    <w:rsid w:val="000E30C7"/>
    <w:rsid w:val="000E323A"/>
    <w:rsid w:val="000E33D8"/>
    <w:rsid w:val="000E3514"/>
    <w:rsid w:val="000E35D7"/>
    <w:rsid w:val="000E38BF"/>
    <w:rsid w:val="000E3A39"/>
    <w:rsid w:val="000E3F06"/>
    <w:rsid w:val="000E46E7"/>
    <w:rsid w:val="000E4734"/>
    <w:rsid w:val="000E47C2"/>
    <w:rsid w:val="000E4952"/>
    <w:rsid w:val="000E49A6"/>
    <w:rsid w:val="000E4C8B"/>
    <w:rsid w:val="000E4DB5"/>
    <w:rsid w:val="000E4E32"/>
    <w:rsid w:val="000E5897"/>
    <w:rsid w:val="000E5F94"/>
    <w:rsid w:val="000E6081"/>
    <w:rsid w:val="000E646F"/>
    <w:rsid w:val="000E6C58"/>
    <w:rsid w:val="000E7743"/>
    <w:rsid w:val="000E777B"/>
    <w:rsid w:val="000E7919"/>
    <w:rsid w:val="000E7996"/>
    <w:rsid w:val="000E7AB1"/>
    <w:rsid w:val="000F0161"/>
    <w:rsid w:val="000F0499"/>
    <w:rsid w:val="000F04B2"/>
    <w:rsid w:val="000F06EA"/>
    <w:rsid w:val="000F0AA5"/>
    <w:rsid w:val="000F0D90"/>
    <w:rsid w:val="000F0EF4"/>
    <w:rsid w:val="000F0F43"/>
    <w:rsid w:val="000F1003"/>
    <w:rsid w:val="000F1016"/>
    <w:rsid w:val="000F1682"/>
    <w:rsid w:val="000F1756"/>
    <w:rsid w:val="000F1AE5"/>
    <w:rsid w:val="000F26E1"/>
    <w:rsid w:val="000F2CBE"/>
    <w:rsid w:val="000F2D4E"/>
    <w:rsid w:val="000F2DA7"/>
    <w:rsid w:val="000F2DB0"/>
    <w:rsid w:val="000F2F1E"/>
    <w:rsid w:val="000F2FDF"/>
    <w:rsid w:val="000F3258"/>
    <w:rsid w:val="000F327F"/>
    <w:rsid w:val="000F33B9"/>
    <w:rsid w:val="000F34A3"/>
    <w:rsid w:val="000F34F7"/>
    <w:rsid w:val="000F34FC"/>
    <w:rsid w:val="000F3594"/>
    <w:rsid w:val="000F3705"/>
    <w:rsid w:val="000F3726"/>
    <w:rsid w:val="000F3800"/>
    <w:rsid w:val="000F3A96"/>
    <w:rsid w:val="000F3BD3"/>
    <w:rsid w:val="000F3C5C"/>
    <w:rsid w:val="000F3DA9"/>
    <w:rsid w:val="000F3E90"/>
    <w:rsid w:val="000F3F5A"/>
    <w:rsid w:val="000F4498"/>
    <w:rsid w:val="000F4762"/>
    <w:rsid w:val="000F4B57"/>
    <w:rsid w:val="000F4BBD"/>
    <w:rsid w:val="000F4F87"/>
    <w:rsid w:val="000F5154"/>
    <w:rsid w:val="000F515B"/>
    <w:rsid w:val="000F556A"/>
    <w:rsid w:val="000F5728"/>
    <w:rsid w:val="000F572A"/>
    <w:rsid w:val="000F5E14"/>
    <w:rsid w:val="000F5E5B"/>
    <w:rsid w:val="000F5E99"/>
    <w:rsid w:val="000F6126"/>
    <w:rsid w:val="000F63A4"/>
    <w:rsid w:val="000F67EA"/>
    <w:rsid w:val="000F6A20"/>
    <w:rsid w:val="000F6A25"/>
    <w:rsid w:val="000F6A2B"/>
    <w:rsid w:val="000F6CB5"/>
    <w:rsid w:val="000F6D7D"/>
    <w:rsid w:val="000F7343"/>
    <w:rsid w:val="000F7F1A"/>
    <w:rsid w:val="0010002B"/>
    <w:rsid w:val="001001C0"/>
    <w:rsid w:val="00100444"/>
    <w:rsid w:val="0010063E"/>
    <w:rsid w:val="00100652"/>
    <w:rsid w:val="001006CF"/>
    <w:rsid w:val="00100BBA"/>
    <w:rsid w:val="00100C01"/>
    <w:rsid w:val="00100F72"/>
    <w:rsid w:val="001012C9"/>
    <w:rsid w:val="00101B9C"/>
    <w:rsid w:val="00101EFE"/>
    <w:rsid w:val="00102168"/>
    <w:rsid w:val="00102536"/>
    <w:rsid w:val="00102B5A"/>
    <w:rsid w:val="00102BB9"/>
    <w:rsid w:val="00102C46"/>
    <w:rsid w:val="00102D00"/>
    <w:rsid w:val="00102E11"/>
    <w:rsid w:val="00102FA0"/>
    <w:rsid w:val="00103581"/>
    <w:rsid w:val="00103682"/>
    <w:rsid w:val="00103915"/>
    <w:rsid w:val="001044B7"/>
    <w:rsid w:val="0010475E"/>
    <w:rsid w:val="00104BCF"/>
    <w:rsid w:val="00104C0A"/>
    <w:rsid w:val="00105290"/>
    <w:rsid w:val="00105A5D"/>
    <w:rsid w:val="00105AE5"/>
    <w:rsid w:val="00105C82"/>
    <w:rsid w:val="00105E24"/>
    <w:rsid w:val="00105EF5"/>
    <w:rsid w:val="00105F52"/>
    <w:rsid w:val="001060FA"/>
    <w:rsid w:val="001062C6"/>
    <w:rsid w:val="00106302"/>
    <w:rsid w:val="00106325"/>
    <w:rsid w:val="00106803"/>
    <w:rsid w:val="00106909"/>
    <w:rsid w:val="00106DE3"/>
    <w:rsid w:val="00106ECD"/>
    <w:rsid w:val="00106F8A"/>
    <w:rsid w:val="001071D8"/>
    <w:rsid w:val="001073F4"/>
    <w:rsid w:val="00107404"/>
    <w:rsid w:val="001074F1"/>
    <w:rsid w:val="001075E7"/>
    <w:rsid w:val="00107AD2"/>
    <w:rsid w:val="0011004A"/>
    <w:rsid w:val="00110208"/>
    <w:rsid w:val="00110303"/>
    <w:rsid w:val="001103D1"/>
    <w:rsid w:val="00110401"/>
    <w:rsid w:val="001106C2"/>
    <w:rsid w:val="00110A66"/>
    <w:rsid w:val="00110DD6"/>
    <w:rsid w:val="00110F76"/>
    <w:rsid w:val="00110FA5"/>
    <w:rsid w:val="00111052"/>
    <w:rsid w:val="001110FB"/>
    <w:rsid w:val="001111B0"/>
    <w:rsid w:val="001111E1"/>
    <w:rsid w:val="0011134E"/>
    <w:rsid w:val="001113DA"/>
    <w:rsid w:val="00111F39"/>
    <w:rsid w:val="0011205E"/>
    <w:rsid w:val="00112123"/>
    <w:rsid w:val="0011279C"/>
    <w:rsid w:val="001129CA"/>
    <w:rsid w:val="001129EE"/>
    <w:rsid w:val="00112A7F"/>
    <w:rsid w:val="0011378E"/>
    <w:rsid w:val="00113F48"/>
    <w:rsid w:val="001143F5"/>
    <w:rsid w:val="00114B84"/>
    <w:rsid w:val="00114E53"/>
    <w:rsid w:val="00114EC7"/>
    <w:rsid w:val="001152B6"/>
    <w:rsid w:val="00115577"/>
    <w:rsid w:val="00115723"/>
    <w:rsid w:val="0011581B"/>
    <w:rsid w:val="001158DC"/>
    <w:rsid w:val="0011590A"/>
    <w:rsid w:val="00115AB9"/>
    <w:rsid w:val="00115CB2"/>
    <w:rsid w:val="00115D77"/>
    <w:rsid w:val="00115DBA"/>
    <w:rsid w:val="00115DC2"/>
    <w:rsid w:val="00115F0F"/>
    <w:rsid w:val="0011604E"/>
    <w:rsid w:val="0011645D"/>
    <w:rsid w:val="00116794"/>
    <w:rsid w:val="00116FCF"/>
    <w:rsid w:val="00117062"/>
    <w:rsid w:val="00117115"/>
    <w:rsid w:val="0011736D"/>
    <w:rsid w:val="001174B0"/>
    <w:rsid w:val="0011762A"/>
    <w:rsid w:val="001176D5"/>
    <w:rsid w:val="00117C48"/>
    <w:rsid w:val="00120062"/>
    <w:rsid w:val="00120157"/>
    <w:rsid w:val="0012016A"/>
    <w:rsid w:val="00120182"/>
    <w:rsid w:val="001204B0"/>
    <w:rsid w:val="001209C4"/>
    <w:rsid w:val="001209D4"/>
    <w:rsid w:val="00120F8B"/>
    <w:rsid w:val="00121063"/>
    <w:rsid w:val="00121297"/>
    <w:rsid w:val="0012144B"/>
    <w:rsid w:val="001214F7"/>
    <w:rsid w:val="0012192A"/>
    <w:rsid w:val="00121E49"/>
    <w:rsid w:val="00121FBF"/>
    <w:rsid w:val="0012217B"/>
    <w:rsid w:val="00122585"/>
    <w:rsid w:val="00122D65"/>
    <w:rsid w:val="00122DE4"/>
    <w:rsid w:val="00122F31"/>
    <w:rsid w:val="00123073"/>
    <w:rsid w:val="0012326C"/>
    <w:rsid w:val="001237E9"/>
    <w:rsid w:val="00123876"/>
    <w:rsid w:val="00123968"/>
    <w:rsid w:val="00123A58"/>
    <w:rsid w:val="00123A67"/>
    <w:rsid w:val="00123C37"/>
    <w:rsid w:val="00123C6D"/>
    <w:rsid w:val="00123FCF"/>
    <w:rsid w:val="001240B4"/>
    <w:rsid w:val="0012422E"/>
    <w:rsid w:val="001242AA"/>
    <w:rsid w:val="001243DD"/>
    <w:rsid w:val="001245C6"/>
    <w:rsid w:val="00124616"/>
    <w:rsid w:val="001248D5"/>
    <w:rsid w:val="00124BC8"/>
    <w:rsid w:val="00124DB7"/>
    <w:rsid w:val="00125471"/>
    <w:rsid w:val="001254C3"/>
    <w:rsid w:val="00126145"/>
    <w:rsid w:val="0012665C"/>
    <w:rsid w:val="001266E6"/>
    <w:rsid w:val="00126820"/>
    <w:rsid w:val="001269E5"/>
    <w:rsid w:val="00126A6C"/>
    <w:rsid w:val="00126AA3"/>
    <w:rsid w:val="00126BA4"/>
    <w:rsid w:val="00126DA6"/>
    <w:rsid w:val="00126DDB"/>
    <w:rsid w:val="0012742D"/>
    <w:rsid w:val="00127466"/>
    <w:rsid w:val="00127540"/>
    <w:rsid w:val="00127832"/>
    <w:rsid w:val="00127AE9"/>
    <w:rsid w:val="00127DE9"/>
    <w:rsid w:val="00127E0F"/>
    <w:rsid w:val="00127E5E"/>
    <w:rsid w:val="0013017B"/>
    <w:rsid w:val="00130512"/>
    <w:rsid w:val="001307A3"/>
    <w:rsid w:val="00130ACC"/>
    <w:rsid w:val="00130DB2"/>
    <w:rsid w:val="00130F79"/>
    <w:rsid w:val="001310E7"/>
    <w:rsid w:val="001312CE"/>
    <w:rsid w:val="00131381"/>
    <w:rsid w:val="00131383"/>
    <w:rsid w:val="00131522"/>
    <w:rsid w:val="00131A1D"/>
    <w:rsid w:val="00131A5C"/>
    <w:rsid w:val="00131CD3"/>
    <w:rsid w:val="00131CED"/>
    <w:rsid w:val="00131F41"/>
    <w:rsid w:val="001320BD"/>
    <w:rsid w:val="001320CC"/>
    <w:rsid w:val="00132390"/>
    <w:rsid w:val="0013247B"/>
    <w:rsid w:val="001327C9"/>
    <w:rsid w:val="0013288B"/>
    <w:rsid w:val="00132A8E"/>
    <w:rsid w:val="00132B87"/>
    <w:rsid w:val="00133067"/>
    <w:rsid w:val="001330D1"/>
    <w:rsid w:val="00133199"/>
    <w:rsid w:val="001331D7"/>
    <w:rsid w:val="00133296"/>
    <w:rsid w:val="001335CB"/>
    <w:rsid w:val="001338F1"/>
    <w:rsid w:val="00133ED2"/>
    <w:rsid w:val="00133FD2"/>
    <w:rsid w:val="0013400B"/>
    <w:rsid w:val="00134AD3"/>
    <w:rsid w:val="00134C48"/>
    <w:rsid w:val="00134D6F"/>
    <w:rsid w:val="00135049"/>
    <w:rsid w:val="001353CD"/>
    <w:rsid w:val="001357BF"/>
    <w:rsid w:val="001359C5"/>
    <w:rsid w:val="00136214"/>
    <w:rsid w:val="001369F3"/>
    <w:rsid w:val="00136A1E"/>
    <w:rsid w:val="00137432"/>
    <w:rsid w:val="00137894"/>
    <w:rsid w:val="00137A8C"/>
    <w:rsid w:val="00137ACA"/>
    <w:rsid w:val="00137DEA"/>
    <w:rsid w:val="00137DFF"/>
    <w:rsid w:val="00140118"/>
    <w:rsid w:val="001401AB"/>
    <w:rsid w:val="00140266"/>
    <w:rsid w:val="00140889"/>
    <w:rsid w:val="00140DAF"/>
    <w:rsid w:val="0014133A"/>
    <w:rsid w:val="0014169C"/>
    <w:rsid w:val="0014180E"/>
    <w:rsid w:val="00141A36"/>
    <w:rsid w:val="00141BBC"/>
    <w:rsid w:val="00141F2D"/>
    <w:rsid w:val="00141FAD"/>
    <w:rsid w:val="0014220D"/>
    <w:rsid w:val="001424F0"/>
    <w:rsid w:val="0014258B"/>
    <w:rsid w:val="001429A2"/>
    <w:rsid w:val="00142B47"/>
    <w:rsid w:val="00143103"/>
    <w:rsid w:val="00143372"/>
    <w:rsid w:val="00143451"/>
    <w:rsid w:val="00143468"/>
    <w:rsid w:val="0014349F"/>
    <w:rsid w:val="001435E6"/>
    <w:rsid w:val="001437D8"/>
    <w:rsid w:val="001439B6"/>
    <w:rsid w:val="00143BB9"/>
    <w:rsid w:val="00143BD7"/>
    <w:rsid w:val="00143DB1"/>
    <w:rsid w:val="001442F8"/>
    <w:rsid w:val="00144553"/>
    <w:rsid w:val="0014493E"/>
    <w:rsid w:val="00144FCA"/>
    <w:rsid w:val="001451AC"/>
    <w:rsid w:val="00145211"/>
    <w:rsid w:val="00145627"/>
    <w:rsid w:val="00145AA2"/>
    <w:rsid w:val="00145C1E"/>
    <w:rsid w:val="00145DEB"/>
    <w:rsid w:val="00145E09"/>
    <w:rsid w:val="00145EBE"/>
    <w:rsid w:val="00146099"/>
    <w:rsid w:val="00146300"/>
    <w:rsid w:val="0014653C"/>
    <w:rsid w:val="0014682E"/>
    <w:rsid w:val="00146942"/>
    <w:rsid w:val="001469A1"/>
    <w:rsid w:val="00146A60"/>
    <w:rsid w:val="00146AED"/>
    <w:rsid w:val="00146C0C"/>
    <w:rsid w:val="0014714F"/>
    <w:rsid w:val="001473C4"/>
    <w:rsid w:val="00147734"/>
    <w:rsid w:val="00147B94"/>
    <w:rsid w:val="00147D20"/>
    <w:rsid w:val="00147FF1"/>
    <w:rsid w:val="001502E9"/>
    <w:rsid w:val="001508F0"/>
    <w:rsid w:val="0015093D"/>
    <w:rsid w:val="00150A32"/>
    <w:rsid w:val="00150A99"/>
    <w:rsid w:val="00150B33"/>
    <w:rsid w:val="00150B45"/>
    <w:rsid w:val="00150B62"/>
    <w:rsid w:val="00150D76"/>
    <w:rsid w:val="00150FA0"/>
    <w:rsid w:val="001514EE"/>
    <w:rsid w:val="001515F5"/>
    <w:rsid w:val="0015180C"/>
    <w:rsid w:val="00151F46"/>
    <w:rsid w:val="001520A9"/>
    <w:rsid w:val="0015269F"/>
    <w:rsid w:val="00152896"/>
    <w:rsid w:val="00152B83"/>
    <w:rsid w:val="00152E06"/>
    <w:rsid w:val="0015300E"/>
    <w:rsid w:val="0015301E"/>
    <w:rsid w:val="00153141"/>
    <w:rsid w:val="0015352D"/>
    <w:rsid w:val="0015364D"/>
    <w:rsid w:val="001536FA"/>
    <w:rsid w:val="00153B37"/>
    <w:rsid w:val="00153C2A"/>
    <w:rsid w:val="00153C83"/>
    <w:rsid w:val="00153DDC"/>
    <w:rsid w:val="00154552"/>
    <w:rsid w:val="00154569"/>
    <w:rsid w:val="00154903"/>
    <w:rsid w:val="00154A9C"/>
    <w:rsid w:val="00154AD0"/>
    <w:rsid w:val="00154BFE"/>
    <w:rsid w:val="00154F1B"/>
    <w:rsid w:val="0015531C"/>
    <w:rsid w:val="00155399"/>
    <w:rsid w:val="00155681"/>
    <w:rsid w:val="00155B27"/>
    <w:rsid w:val="00156088"/>
    <w:rsid w:val="00156374"/>
    <w:rsid w:val="00156535"/>
    <w:rsid w:val="001566DE"/>
    <w:rsid w:val="001568B8"/>
    <w:rsid w:val="00156BD2"/>
    <w:rsid w:val="001571DD"/>
    <w:rsid w:val="00157267"/>
    <w:rsid w:val="0015733E"/>
    <w:rsid w:val="00157411"/>
    <w:rsid w:val="001579C4"/>
    <w:rsid w:val="00157EB0"/>
    <w:rsid w:val="001603D9"/>
    <w:rsid w:val="0016071F"/>
    <w:rsid w:val="00160946"/>
    <w:rsid w:val="00160AC6"/>
    <w:rsid w:val="00160FCD"/>
    <w:rsid w:val="0016113A"/>
    <w:rsid w:val="00161188"/>
    <w:rsid w:val="001616B9"/>
    <w:rsid w:val="0016172E"/>
    <w:rsid w:val="00161922"/>
    <w:rsid w:val="00161B4B"/>
    <w:rsid w:val="00161D2C"/>
    <w:rsid w:val="00161EE9"/>
    <w:rsid w:val="001621D2"/>
    <w:rsid w:val="001625D9"/>
    <w:rsid w:val="00162875"/>
    <w:rsid w:val="00162AC0"/>
    <w:rsid w:val="00162B67"/>
    <w:rsid w:val="00162EDB"/>
    <w:rsid w:val="00163407"/>
    <w:rsid w:val="00163783"/>
    <w:rsid w:val="001638F8"/>
    <w:rsid w:val="00163B46"/>
    <w:rsid w:val="00163D45"/>
    <w:rsid w:val="00163F01"/>
    <w:rsid w:val="00164662"/>
    <w:rsid w:val="001647B8"/>
    <w:rsid w:val="001648E0"/>
    <w:rsid w:val="001649AA"/>
    <w:rsid w:val="00164C00"/>
    <w:rsid w:val="00164EFC"/>
    <w:rsid w:val="00165059"/>
    <w:rsid w:val="001653D2"/>
    <w:rsid w:val="00165856"/>
    <w:rsid w:val="00165882"/>
    <w:rsid w:val="001658A7"/>
    <w:rsid w:val="001659AD"/>
    <w:rsid w:val="00165EBB"/>
    <w:rsid w:val="00166253"/>
    <w:rsid w:val="00166389"/>
    <w:rsid w:val="001669D5"/>
    <w:rsid w:val="00166A49"/>
    <w:rsid w:val="0016702F"/>
    <w:rsid w:val="00167675"/>
    <w:rsid w:val="001678A4"/>
    <w:rsid w:val="00167933"/>
    <w:rsid w:val="00167BC7"/>
    <w:rsid w:val="00167E6B"/>
    <w:rsid w:val="00170137"/>
    <w:rsid w:val="00170172"/>
    <w:rsid w:val="001704D4"/>
    <w:rsid w:val="001707BA"/>
    <w:rsid w:val="001709DD"/>
    <w:rsid w:val="00170A9F"/>
    <w:rsid w:val="00170CEF"/>
    <w:rsid w:val="00170FC2"/>
    <w:rsid w:val="001710FC"/>
    <w:rsid w:val="001711BA"/>
    <w:rsid w:val="0017147F"/>
    <w:rsid w:val="001716C0"/>
    <w:rsid w:val="00171791"/>
    <w:rsid w:val="0017188E"/>
    <w:rsid w:val="00171ADB"/>
    <w:rsid w:val="00171C28"/>
    <w:rsid w:val="00171C35"/>
    <w:rsid w:val="00171CBD"/>
    <w:rsid w:val="00171D4E"/>
    <w:rsid w:val="00172050"/>
    <w:rsid w:val="00172653"/>
    <w:rsid w:val="00172DF1"/>
    <w:rsid w:val="00172E72"/>
    <w:rsid w:val="00173078"/>
    <w:rsid w:val="0017312B"/>
    <w:rsid w:val="00173199"/>
    <w:rsid w:val="001732BA"/>
    <w:rsid w:val="001735EC"/>
    <w:rsid w:val="001737E3"/>
    <w:rsid w:val="001739CF"/>
    <w:rsid w:val="00173A34"/>
    <w:rsid w:val="00173A47"/>
    <w:rsid w:val="00173B46"/>
    <w:rsid w:val="00173D77"/>
    <w:rsid w:val="00174879"/>
    <w:rsid w:val="001749A2"/>
    <w:rsid w:val="00174B35"/>
    <w:rsid w:val="00174E8B"/>
    <w:rsid w:val="001750B9"/>
    <w:rsid w:val="0017519B"/>
    <w:rsid w:val="001752CA"/>
    <w:rsid w:val="00175459"/>
    <w:rsid w:val="00175523"/>
    <w:rsid w:val="00175961"/>
    <w:rsid w:val="001760E7"/>
    <w:rsid w:val="001761F5"/>
    <w:rsid w:val="00176293"/>
    <w:rsid w:val="00176324"/>
    <w:rsid w:val="00176389"/>
    <w:rsid w:val="00176BED"/>
    <w:rsid w:val="00176D49"/>
    <w:rsid w:val="00176F0C"/>
    <w:rsid w:val="00177469"/>
    <w:rsid w:val="00177566"/>
    <w:rsid w:val="0017773E"/>
    <w:rsid w:val="00177821"/>
    <w:rsid w:val="00177925"/>
    <w:rsid w:val="00177BA8"/>
    <w:rsid w:val="00177D19"/>
    <w:rsid w:val="00180150"/>
    <w:rsid w:val="001801F6"/>
    <w:rsid w:val="0018031B"/>
    <w:rsid w:val="001805F4"/>
    <w:rsid w:val="0018076E"/>
    <w:rsid w:val="001808CD"/>
    <w:rsid w:val="00180F28"/>
    <w:rsid w:val="0018113F"/>
    <w:rsid w:val="001814EB"/>
    <w:rsid w:val="00181846"/>
    <w:rsid w:val="00181929"/>
    <w:rsid w:val="00181CBB"/>
    <w:rsid w:val="00181E34"/>
    <w:rsid w:val="00181E42"/>
    <w:rsid w:val="00181F98"/>
    <w:rsid w:val="00182128"/>
    <w:rsid w:val="00182702"/>
    <w:rsid w:val="00182751"/>
    <w:rsid w:val="00182AC8"/>
    <w:rsid w:val="00182CB9"/>
    <w:rsid w:val="001831B3"/>
    <w:rsid w:val="001833AD"/>
    <w:rsid w:val="0018340E"/>
    <w:rsid w:val="00183479"/>
    <w:rsid w:val="0018351F"/>
    <w:rsid w:val="00183541"/>
    <w:rsid w:val="001835DD"/>
    <w:rsid w:val="00183A21"/>
    <w:rsid w:val="00183A30"/>
    <w:rsid w:val="00183B40"/>
    <w:rsid w:val="00183DCF"/>
    <w:rsid w:val="00183E76"/>
    <w:rsid w:val="00184067"/>
    <w:rsid w:val="00184467"/>
    <w:rsid w:val="0018478C"/>
    <w:rsid w:val="00184964"/>
    <w:rsid w:val="00184B71"/>
    <w:rsid w:val="00184E44"/>
    <w:rsid w:val="00184F94"/>
    <w:rsid w:val="001850CC"/>
    <w:rsid w:val="001850EE"/>
    <w:rsid w:val="00185165"/>
    <w:rsid w:val="0018561B"/>
    <w:rsid w:val="00185918"/>
    <w:rsid w:val="001859EF"/>
    <w:rsid w:val="00185AB0"/>
    <w:rsid w:val="00185AE0"/>
    <w:rsid w:val="00185C59"/>
    <w:rsid w:val="0018603F"/>
    <w:rsid w:val="001862C6"/>
    <w:rsid w:val="00186446"/>
    <w:rsid w:val="001864A5"/>
    <w:rsid w:val="00186673"/>
    <w:rsid w:val="001868D9"/>
    <w:rsid w:val="00186954"/>
    <w:rsid w:val="0018695E"/>
    <w:rsid w:val="00186C62"/>
    <w:rsid w:val="00186CB8"/>
    <w:rsid w:val="00186DC0"/>
    <w:rsid w:val="00186EFC"/>
    <w:rsid w:val="0018701F"/>
    <w:rsid w:val="001870EA"/>
    <w:rsid w:val="0018723B"/>
    <w:rsid w:val="00190399"/>
    <w:rsid w:val="00190B39"/>
    <w:rsid w:val="00190B50"/>
    <w:rsid w:val="00190B6E"/>
    <w:rsid w:val="00190BC2"/>
    <w:rsid w:val="00190E01"/>
    <w:rsid w:val="00191158"/>
    <w:rsid w:val="001914B2"/>
    <w:rsid w:val="001916CA"/>
    <w:rsid w:val="00191914"/>
    <w:rsid w:val="00191953"/>
    <w:rsid w:val="00191C16"/>
    <w:rsid w:val="00192070"/>
    <w:rsid w:val="001928EE"/>
    <w:rsid w:val="00192AB6"/>
    <w:rsid w:val="00192DE2"/>
    <w:rsid w:val="00192EBA"/>
    <w:rsid w:val="00193127"/>
    <w:rsid w:val="001931A0"/>
    <w:rsid w:val="001938B7"/>
    <w:rsid w:val="00193990"/>
    <w:rsid w:val="00193B21"/>
    <w:rsid w:val="00193B3B"/>
    <w:rsid w:val="00193C85"/>
    <w:rsid w:val="00194095"/>
    <w:rsid w:val="0019429C"/>
    <w:rsid w:val="00194671"/>
    <w:rsid w:val="0019472D"/>
    <w:rsid w:val="00194897"/>
    <w:rsid w:val="001949FE"/>
    <w:rsid w:val="00194AA2"/>
    <w:rsid w:val="00194E09"/>
    <w:rsid w:val="00194F09"/>
    <w:rsid w:val="00195415"/>
    <w:rsid w:val="00195BB7"/>
    <w:rsid w:val="00195BCD"/>
    <w:rsid w:val="00195DF9"/>
    <w:rsid w:val="00195E8D"/>
    <w:rsid w:val="001960BE"/>
    <w:rsid w:val="001964C0"/>
    <w:rsid w:val="00196722"/>
    <w:rsid w:val="00196924"/>
    <w:rsid w:val="00197101"/>
    <w:rsid w:val="00197722"/>
    <w:rsid w:val="0019772D"/>
    <w:rsid w:val="001978B3"/>
    <w:rsid w:val="00197C10"/>
    <w:rsid w:val="00197DDD"/>
    <w:rsid w:val="00197F66"/>
    <w:rsid w:val="001A01F7"/>
    <w:rsid w:val="001A0233"/>
    <w:rsid w:val="001A0276"/>
    <w:rsid w:val="001A03CC"/>
    <w:rsid w:val="001A0564"/>
    <w:rsid w:val="001A0765"/>
    <w:rsid w:val="001A078C"/>
    <w:rsid w:val="001A08CA"/>
    <w:rsid w:val="001A0E3E"/>
    <w:rsid w:val="001A142C"/>
    <w:rsid w:val="001A182F"/>
    <w:rsid w:val="001A19E7"/>
    <w:rsid w:val="001A1A18"/>
    <w:rsid w:val="001A1C5F"/>
    <w:rsid w:val="001A1F26"/>
    <w:rsid w:val="001A221E"/>
    <w:rsid w:val="001A2330"/>
    <w:rsid w:val="001A2331"/>
    <w:rsid w:val="001A2392"/>
    <w:rsid w:val="001A23BF"/>
    <w:rsid w:val="001A266C"/>
    <w:rsid w:val="001A268D"/>
    <w:rsid w:val="001A2A6C"/>
    <w:rsid w:val="001A31F7"/>
    <w:rsid w:val="001A324F"/>
    <w:rsid w:val="001A353A"/>
    <w:rsid w:val="001A3745"/>
    <w:rsid w:val="001A396D"/>
    <w:rsid w:val="001A3C90"/>
    <w:rsid w:val="001A3F7A"/>
    <w:rsid w:val="001A40F2"/>
    <w:rsid w:val="001A41C3"/>
    <w:rsid w:val="001A4235"/>
    <w:rsid w:val="001A4609"/>
    <w:rsid w:val="001A471A"/>
    <w:rsid w:val="001A49AD"/>
    <w:rsid w:val="001A4AE1"/>
    <w:rsid w:val="001A4AEF"/>
    <w:rsid w:val="001A4E06"/>
    <w:rsid w:val="001A5268"/>
    <w:rsid w:val="001A56AE"/>
    <w:rsid w:val="001A59FC"/>
    <w:rsid w:val="001A5FEB"/>
    <w:rsid w:val="001A6142"/>
    <w:rsid w:val="001A61A2"/>
    <w:rsid w:val="001A61CD"/>
    <w:rsid w:val="001A6555"/>
    <w:rsid w:val="001A6958"/>
    <w:rsid w:val="001A6AA5"/>
    <w:rsid w:val="001A6C0E"/>
    <w:rsid w:val="001A6F0F"/>
    <w:rsid w:val="001A709B"/>
    <w:rsid w:val="001A7863"/>
    <w:rsid w:val="001A7894"/>
    <w:rsid w:val="001A7E24"/>
    <w:rsid w:val="001B01F9"/>
    <w:rsid w:val="001B0699"/>
    <w:rsid w:val="001B07EB"/>
    <w:rsid w:val="001B0F60"/>
    <w:rsid w:val="001B1142"/>
    <w:rsid w:val="001B139A"/>
    <w:rsid w:val="001B152B"/>
    <w:rsid w:val="001B1A3B"/>
    <w:rsid w:val="001B1B2A"/>
    <w:rsid w:val="001B1E1D"/>
    <w:rsid w:val="001B21BA"/>
    <w:rsid w:val="001B21CE"/>
    <w:rsid w:val="001B24D1"/>
    <w:rsid w:val="001B270F"/>
    <w:rsid w:val="001B2857"/>
    <w:rsid w:val="001B2B16"/>
    <w:rsid w:val="001B330F"/>
    <w:rsid w:val="001B334B"/>
    <w:rsid w:val="001B366E"/>
    <w:rsid w:val="001B37CB"/>
    <w:rsid w:val="001B3D77"/>
    <w:rsid w:val="001B4085"/>
    <w:rsid w:val="001B435C"/>
    <w:rsid w:val="001B4E2B"/>
    <w:rsid w:val="001B4EE6"/>
    <w:rsid w:val="001B520A"/>
    <w:rsid w:val="001B5577"/>
    <w:rsid w:val="001B56A4"/>
    <w:rsid w:val="001B5960"/>
    <w:rsid w:val="001B5FDE"/>
    <w:rsid w:val="001B638D"/>
    <w:rsid w:val="001B6410"/>
    <w:rsid w:val="001B69A0"/>
    <w:rsid w:val="001B6DF0"/>
    <w:rsid w:val="001B6E5A"/>
    <w:rsid w:val="001B6EFA"/>
    <w:rsid w:val="001B74D4"/>
    <w:rsid w:val="001B751D"/>
    <w:rsid w:val="001B79B9"/>
    <w:rsid w:val="001B7A1F"/>
    <w:rsid w:val="001B7CD1"/>
    <w:rsid w:val="001C0040"/>
    <w:rsid w:val="001C04D7"/>
    <w:rsid w:val="001C07A6"/>
    <w:rsid w:val="001C0A0E"/>
    <w:rsid w:val="001C0A1D"/>
    <w:rsid w:val="001C0B66"/>
    <w:rsid w:val="001C0B8F"/>
    <w:rsid w:val="001C0C84"/>
    <w:rsid w:val="001C0D3A"/>
    <w:rsid w:val="001C1077"/>
    <w:rsid w:val="001C1193"/>
    <w:rsid w:val="001C13C9"/>
    <w:rsid w:val="001C17D6"/>
    <w:rsid w:val="001C17E5"/>
    <w:rsid w:val="001C1A88"/>
    <w:rsid w:val="001C1E3E"/>
    <w:rsid w:val="001C2329"/>
    <w:rsid w:val="001C246E"/>
    <w:rsid w:val="001C248F"/>
    <w:rsid w:val="001C2596"/>
    <w:rsid w:val="001C2727"/>
    <w:rsid w:val="001C2C1E"/>
    <w:rsid w:val="001C2DB5"/>
    <w:rsid w:val="001C2E3B"/>
    <w:rsid w:val="001C3345"/>
    <w:rsid w:val="001C3443"/>
    <w:rsid w:val="001C354B"/>
    <w:rsid w:val="001C35A0"/>
    <w:rsid w:val="001C35F6"/>
    <w:rsid w:val="001C389C"/>
    <w:rsid w:val="001C3AD2"/>
    <w:rsid w:val="001C3C2D"/>
    <w:rsid w:val="001C41A5"/>
    <w:rsid w:val="001C41C0"/>
    <w:rsid w:val="001C44F7"/>
    <w:rsid w:val="001C474D"/>
    <w:rsid w:val="001C4BE2"/>
    <w:rsid w:val="001C4D47"/>
    <w:rsid w:val="001C4E30"/>
    <w:rsid w:val="001C4F51"/>
    <w:rsid w:val="001C5888"/>
    <w:rsid w:val="001C5A40"/>
    <w:rsid w:val="001C5C33"/>
    <w:rsid w:val="001C604C"/>
    <w:rsid w:val="001C62C9"/>
    <w:rsid w:val="001C6434"/>
    <w:rsid w:val="001C6515"/>
    <w:rsid w:val="001C651D"/>
    <w:rsid w:val="001C65A9"/>
    <w:rsid w:val="001C6797"/>
    <w:rsid w:val="001C6856"/>
    <w:rsid w:val="001C6986"/>
    <w:rsid w:val="001C6A95"/>
    <w:rsid w:val="001C6C01"/>
    <w:rsid w:val="001C6FEB"/>
    <w:rsid w:val="001C72AF"/>
    <w:rsid w:val="001C7672"/>
    <w:rsid w:val="001C768F"/>
    <w:rsid w:val="001C7700"/>
    <w:rsid w:val="001C78A5"/>
    <w:rsid w:val="001C78BA"/>
    <w:rsid w:val="001C7C88"/>
    <w:rsid w:val="001D0B6B"/>
    <w:rsid w:val="001D0B9D"/>
    <w:rsid w:val="001D0D0E"/>
    <w:rsid w:val="001D0D4E"/>
    <w:rsid w:val="001D0E00"/>
    <w:rsid w:val="001D0F6F"/>
    <w:rsid w:val="001D106E"/>
    <w:rsid w:val="001D135F"/>
    <w:rsid w:val="001D14CF"/>
    <w:rsid w:val="001D166D"/>
    <w:rsid w:val="001D174C"/>
    <w:rsid w:val="001D1930"/>
    <w:rsid w:val="001D1B80"/>
    <w:rsid w:val="001D20F0"/>
    <w:rsid w:val="001D21C5"/>
    <w:rsid w:val="001D2452"/>
    <w:rsid w:val="001D26D8"/>
    <w:rsid w:val="001D28DC"/>
    <w:rsid w:val="001D2DA9"/>
    <w:rsid w:val="001D3132"/>
    <w:rsid w:val="001D31CE"/>
    <w:rsid w:val="001D33C9"/>
    <w:rsid w:val="001D3671"/>
    <w:rsid w:val="001D3D46"/>
    <w:rsid w:val="001D4553"/>
    <w:rsid w:val="001D4562"/>
    <w:rsid w:val="001D493F"/>
    <w:rsid w:val="001D4A37"/>
    <w:rsid w:val="001D4E1C"/>
    <w:rsid w:val="001D4FC5"/>
    <w:rsid w:val="001D4FF2"/>
    <w:rsid w:val="001D5051"/>
    <w:rsid w:val="001D517A"/>
    <w:rsid w:val="001D52FA"/>
    <w:rsid w:val="001D539F"/>
    <w:rsid w:val="001D5C88"/>
    <w:rsid w:val="001D60F3"/>
    <w:rsid w:val="001D62F9"/>
    <w:rsid w:val="001D638E"/>
    <w:rsid w:val="001D67EC"/>
    <w:rsid w:val="001D743E"/>
    <w:rsid w:val="001D7792"/>
    <w:rsid w:val="001D7991"/>
    <w:rsid w:val="001D7D63"/>
    <w:rsid w:val="001D7DF6"/>
    <w:rsid w:val="001D7EBB"/>
    <w:rsid w:val="001E01CE"/>
    <w:rsid w:val="001E0673"/>
    <w:rsid w:val="001E08ED"/>
    <w:rsid w:val="001E08FA"/>
    <w:rsid w:val="001E0979"/>
    <w:rsid w:val="001E0AC9"/>
    <w:rsid w:val="001E0BEF"/>
    <w:rsid w:val="001E10F7"/>
    <w:rsid w:val="001E14D7"/>
    <w:rsid w:val="001E14E6"/>
    <w:rsid w:val="001E1591"/>
    <w:rsid w:val="001E176E"/>
    <w:rsid w:val="001E1AAE"/>
    <w:rsid w:val="001E1B0D"/>
    <w:rsid w:val="001E1CC9"/>
    <w:rsid w:val="001E1CDB"/>
    <w:rsid w:val="001E2153"/>
    <w:rsid w:val="001E22BF"/>
    <w:rsid w:val="001E2A06"/>
    <w:rsid w:val="001E2BEB"/>
    <w:rsid w:val="001E2DA4"/>
    <w:rsid w:val="001E2F56"/>
    <w:rsid w:val="001E3130"/>
    <w:rsid w:val="001E3438"/>
    <w:rsid w:val="001E35FD"/>
    <w:rsid w:val="001E395F"/>
    <w:rsid w:val="001E4221"/>
    <w:rsid w:val="001E4436"/>
    <w:rsid w:val="001E454C"/>
    <w:rsid w:val="001E497A"/>
    <w:rsid w:val="001E497C"/>
    <w:rsid w:val="001E49B0"/>
    <w:rsid w:val="001E4A3F"/>
    <w:rsid w:val="001E4BA9"/>
    <w:rsid w:val="001E4D3F"/>
    <w:rsid w:val="001E53BF"/>
    <w:rsid w:val="001E56AF"/>
    <w:rsid w:val="001E5ABD"/>
    <w:rsid w:val="001E5BA8"/>
    <w:rsid w:val="001E5BBA"/>
    <w:rsid w:val="001E5DB5"/>
    <w:rsid w:val="001E6314"/>
    <w:rsid w:val="001E6531"/>
    <w:rsid w:val="001E6586"/>
    <w:rsid w:val="001E6CF5"/>
    <w:rsid w:val="001E6E48"/>
    <w:rsid w:val="001E7153"/>
    <w:rsid w:val="001E7CAE"/>
    <w:rsid w:val="001F014F"/>
    <w:rsid w:val="001F03B6"/>
    <w:rsid w:val="001F0560"/>
    <w:rsid w:val="001F0FA3"/>
    <w:rsid w:val="001F1013"/>
    <w:rsid w:val="001F11FD"/>
    <w:rsid w:val="001F1A80"/>
    <w:rsid w:val="001F1F09"/>
    <w:rsid w:val="001F213D"/>
    <w:rsid w:val="001F22FE"/>
    <w:rsid w:val="001F248E"/>
    <w:rsid w:val="001F2D01"/>
    <w:rsid w:val="001F2E90"/>
    <w:rsid w:val="001F3085"/>
    <w:rsid w:val="001F34BF"/>
    <w:rsid w:val="001F45D7"/>
    <w:rsid w:val="001F4651"/>
    <w:rsid w:val="001F4C35"/>
    <w:rsid w:val="001F4DBB"/>
    <w:rsid w:val="001F548A"/>
    <w:rsid w:val="001F5552"/>
    <w:rsid w:val="001F5608"/>
    <w:rsid w:val="001F5B58"/>
    <w:rsid w:val="001F6114"/>
    <w:rsid w:val="001F61F4"/>
    <w:rsid w:val="001F648D"/>
    <w:rsid w:val="001F65BE"/>
    <w:rsid w:val="001F6A24"/>
    <w:rsid w:val="001F6F6F"/>
    <w:rsid w:val="001F702E"/>
    <w:rsid w:val="001F70B2"/>
    <w:rsid w:val="001F70B5"/>
    <w:rsid w:val="001F7109"/>
    <w:rsid w:val="001F7188"/>
    <w:rsid w:val="001F720C"/>
    <w:rsid w:val="001F7315"/>
    <w:rsid w:val="001F7352"/>
    <w:rsid w:val="001F73D7"/>
    <w:rsid w:val="001F7415"/>
    <w:rsid w:val="001F7C78"/>
    <w:rsid w:val="001F7CDE"/>
    <w:rsid w:val="002003AD"/>
    <w:rsid w:val="002003CC"/>
    <w:rsid w:val="002003F5"/>
    <w:rsid w:val="002004EB"/>
    <w:rsid w:val="002005D0"/>
    <w:rsid w:val="002005DA"/>
    <w:rsid w:val="0020060D"/>
    <w:rsid w:val="00200A70"/>
    <w:rsid w:val="00200B7A"/>
    <w:rsid w:val="00200F8D"/>
    <w:rsid w:val="0020113C"/>
    <w:rsid w:val="002016AA"/>
    <w:rsid w:val="002018DC"/>
    <w:rsid w:val="002018FD"/>
    <w:rsid w:val="00201C7B"/>
    <w:rsid w:val="00201DBA"/>
    <w:rsid w:val="00201DFD"/>
    <w:rsid w:val="00202421"/>
    <w:rsid w:val="00202504"/>
    <w:rsid w:val="00202AA0"/>
    <w:rsid w:val="0020332B"/>
    <w:rsid w:val="002033A0"/>
    <w:rsid w:val="00203429"/>
    <w:rsid w:val="0020346F"/>
    <w:rsid w:val="0020350C"/>
    <w:rsid w:val="002038A0"/>
    <w:rsid w:val="002039C2"/>
    <w:rsid w:val="00203AD4"/>
    <w:rsid w:val="00203CE3"/>
    <w:rsid w:val="00204184"/>
    <w:rsid w:val="002041AD"/>
    <w:rsid w:val="002043A6"/>
    <w:rsid w:val="00204C91"/>
    <w:rsid w:val="00204CE2"/>
    <w:rsid w:val="00204D8F"/>
    <w:rsid w:val="00204FF1"/>
    <w:rsid w:val="00205086"/>
    <w:rsid w:val="002050A7"/>
    <w:rsid w:val="002050B7"/>
    <w:rsid w:val="00205875"/>
    <w:rsid w:val="002062C1"/>
    <w:rsid w:val="0020651D"/>
    <w:rsid w:val="002065E6"/>
    <w:rsid w:val="002068E6"/>
    <w:rsid w:val="00206A6A"/>
    <w:rsid w:val="00206D51"/>
    <w:rsid w:val="00206EA5"/>
    <w:rsid w:val="00206FB1"/>
    <w:rsid w:val="00207330"/>
    <w:rsid w:val="002074D1"/>
    <w:rsid w:val="0020777A"/>
    <w:rsid w:val="00207BBA"/>
    <w:rsid w:val="00207CB0"/>
    <w:rsid w:val="00207FE0"/>
    <w:rsid w:val="002103AF"/>
    <w:rsid w:val="00210441"/>
    <w:rsid w:val="002109AD"/>
    <w:rsid w:val="00210A01"/>
    <w:rsid w:val="00210E29"/>
    <w:rsid w:val="00211309"/>
    <w:rsid w:val="002115B9"/>
    <w:rsid w:val="002120AA"/>
    <w:rsid w:val="00212264"/>
    <w:rsid w:val="002125F0"/>
    <w:rsid w:val="002126FF"/>
    <w:rsid w:val="00212756"/>
    <w:rsid w:val="00212D0B"/>
    <w:rsid w:val="00213007"/>
    <w:rsid w:val="00213691"/>
    <w:rsid w:val="00213837"/>
    <w:rsid w:val="002139D7"/>
    <w:rsid w:val="00213FD3"/>
    <w:rsid w:val="00214116"/>
    <w:rsid w:val="00214379"/>
    <w:rsid w:val="00214434"/>
    <w:rsid w:val="00214676"/>
    <w:rsid w:val="00214952"/>
    <w:rsid w:val="00214D8B"/>
    <w:rsid w:val="00214F31"/>
    <w:rsid w:val="00214FCE"/>
    <w:rsid w:val="00215113"/>
    <w:rsid w:val="002156F8"/>
    <w:rsid w:val="00215B33"/>
    <w:rsid w:val="00215F13"/>
    <w:rsid w:val="00215F4F"/>
    <w:rsid w:val="00216256"/>
    <w:rsid w:val="0021627D"/>
    <w:rsid w:val="002164AD"/>
    <w:rsid w:val="00216A34"/>
    <w:rsid w:val="00216B1A"/>
    <w:rsid w:val="00216F20"/>
    <w:rsid w:val="00216F86"/>
    <w:rsid w:val="00217093"/>
    <w:rsid w:val="0021729D"/>
    <w:rsid w:val="0021734D"/>
    <w:rsid w:val="00217397"/>
    <w:rsid w:val="002176C1"/>
    <w:rsid w:val="002177A2"/>
    <w:rsid w:val="00217816"/>
    <w:rsid w:val="00217872"/>
    <w:rsid w:val="00217E35"/>
    <w:rsid w:val="002201FF"/>
    <w:rsid w:val="00220238"/>
    <w:rsid w:val="00220B26"/>
    <w:rsid w:val="0022102F"/>
    <w:rsid w:val="002218DB"/>
    <w:rsid w:val="00221926"/>
    <w:rsid w:val="002219A2"/>
    <w:rsid w:val="00221AC0"/>
    <w:rsid w:val="00221E7A"/>
    <w:rsid w:val="00221EED"/>
    <w:rsid w:val="00221F5F"/>
    <w:rsid w:val="002223D7"/>
    <w:rsid w:val="002224D6"/>
    <w:rsid w:val="002226A9"/>
    <w:rsid w:val="00222A5B"/>
    <w:rsid w:val="00223371"/>
    <w:rsid w:val="00223856"/>
    <w:rsid w:val="00223995"/>
    <w:rsid w:val="0022483E"/>
    <w:rsid w:val="002248FB"/>
    <w:rsid w:val="00224B2D"/>
    <w:rsid w:val="00224D06"/>
    <w:rsid w:val="00225A82"/>
    <w:rsid w:val="00225AA3"/>
    <w:rsid w:val="00225C04"/>
    <w:rsid w:val="00225C1D"/>
    <w:rsid w:val="0022622B"/>
    <w:rsid w:val="00226C01"/>
    <w:rsid w:val="0022765A"/>
    <w:rsid w:val="00227A7E"/>
    <w:rsid w:val="00227B51"/>
    <w:rsid w:val="00227EA3"/>
    <w:rsid w:val="00227FD2"/>
    <w:rsid w:val="002300F1"/>
    <w:rsid w:val="0023042A"/>
    <w:rsid w:val="00230496"/>
    <w:rsid w:val="00230731"/>
    <w:rsid w:val="00230AB6"/>
    <w:rsid w:val="00230FC3"/>
    <w:rsid w:val="00231368"/>
    <w:rsid w:val="00231D48"/>
    <w:rsid w:val="00231F71"/>
    <w:rsid w:val="00231F8F"/>
    <w:rsid w:val="00232C34"/>
    <w:rsid w:val="00232D08"/>
    <w:rsid w:val="00232E3B"/>
    <w:rsid w:val="002333D4"/>
    <w:rsid w:val="002334CE"/>
    <w:rsid w:val="00233797"/>
    <w:rsid w:val="00233847"/>
    <w:rsid w:val="00233DFF"/>
    <w:rsid w:val="002341CC"/>
    <w:rsid w:val="002344BA"/>
    <w:rsid w:val="00234B14"/>
    <w:rsid w:val="00234F55"/>
    <w:rsid w:val="0023584F"/>
    <w:rsid w:val="00235A46"/>
    <w:rsid w:val="00235B35"/>
    <w:rsid w:val="00235BDD"/>
    <w:rsid w:val="00235C3E"/>
    <w:rsid w:val="00235D21"/>
    <w:rsid w:val="00235DA6"/>
    <w:rsid w:val="0023604B"/>
    <w:rsid w:val="002365F8"/>
    <w:rsid w:val="0023675C"/>
    <w:rsid w:val="00237293"/>
    <w:rsid w:val="00237444"/>
    <w:rsid w:val="00237986"/>
    <w:rsid w:val="00237A8D"/>
    <w:rsid w:val="00240367"/>
    <w:rsid w:val="002404EA"/>
    <w:rsid w:val="00240E77"/>
    <w:rsid w:val="00240F04"/>
    <w:rsid w:val="00241082"/>
    <w:rsid w:val="002410B7"/>
    <w:rsid w:val="00241504"/>
    <w:rsid w:val="00241801"/>
    <w:rsid w:val="002418AC"/>
    <w:rsid w:val="00241E4F"/>
    <w:rsid w:val="002421D2"/>
    <w:rsid w:val="00242386"/>
    <w:rsid w:val="002423CD"/>
    <w:rsid w:val="0024257F"/>
    <w:rsid w:val="002428E1"/>
    <w:rsid w:val="00242B52"/>
    <w:rsid w:val="00242C03"/>
    <w:rsid w:val="00243829"/>
    <w:rsid w:val="00243B15"/>
    <w:rsid w:val="00243CB0"/>
    <w:rsid w:val="00243CDE"/>
    <w:rsid w:val="00243D7E"/>
    <w:rsid w:val="00243DD5"/>
    <w:rsid w:val="00243DF5"/>
    <w:rsid w:val="002440E5"/>
    <w:rsid w:val="00244109"/>
    <w:rsid w:val="00244134"/>
    <w:rsid w:val="002443C2"/>
    <w:rsid w:val="00244640"/>
    <w:rsid w:val="00244DB1"/>
    <w:rsid w:val="002450CD"/>
    <w:rsid w:val="002450EB"/>
    <w:rsid w:val="0024513D"/>
    <w:rsid w:val="00245C07"/>
    <w:rsid w:val="00245D5A"/>
    <w:rsid w:val="00245F15"/>
    <w:rsid w:val="0024631F"/>
    <w:rsid w:val="002465ED"/>
    <w:rsid w:val="00246626"/>
    <w:rsid w:val="0024687D"/>
    <w:rsid w:val="00246937"/>
    <w:rsid w:val="00246A27"/>
    <w:rsid w:val="00246B7A"/>
    <w:rsid w:val="00246FB9"/>
    <w:rsid w:val="0024769F"/>
    <w:rsid w:val="00247935"/>
    <w:rsid w:val="00247BBA"/>
    <w:rsid w:val="00247C2D"/>
    <w:rsid w:val="00247E41"/>
    <w:rsid w:val="0025018C"/>
    <w:rsid w:val="00250374"/>
    <w:rsid w:val="00250748"/>
    <w:rsid w:val="00250B5E"/>
    <w:rsid w:val="00250E50"/>
    <w:rsid w:val="00250EDD"/>
    <w:rsid w:val="00250EEC"/>
    <w:rsid w:val="0025114B"/>
    <w:rsid w:val="0025129D"/>
    <w:rsid w:val="002514C1"/>
    <w:rsid w:val="0025165B"/>
    <w:rsid w:val="002516B8"/>
    <w:rsid w:val="00251948"/>
    <w:rsid w:val="00251973"/>
    <w:rsid w:val="00251BDD"/>
    <w:rsid w:val="00251DBF"/>
    <w:rsid w:val="002523E0"/>
    <w:rsid w:val="00252528"/>
    <w:rsid w:val="0025254B"/>
    <w:rsid w:val="0025256A"/>
    <w:rsid w:val="002525FA"/>
    <w:rsid w:val="00252783"/>
    <w:rsid w:val="002529D6"/>
    <w:rsid w:val="00252A3F"/>
    <w:rsid w:val="00252C2C"/>
    <w:rsid w:val="00252CA1"/>
    <w:rsid w:val="00252DD2"/>
    <w:rsid w:val="00252F94"/>
    <w:rsid w:val="002530E5"/>
    <w:rsid w:val="0025318D"/>
    <w:rsid w:val="0025355F"/>
    <w:rsid w:val="00253678"/>
    <w:rsid w:val="00253774"/>
    <w:rsid w:val="00253CBD"/>
    <w:rsid w:val="00254280"/>
    <w:rsid w:val="0025464D"/>
    <w:rsid w:val="0025470C"/>
    <w:rsid w:val="00254981"/>
    <w:rsid w:val="00254A3F"/>
    <w:rsid w:val="00254B16"/>
    <w:rsid w:val="00254CD9"/>
    <w:rsid w:val="00254FBB"/>
    <w:rsid w:val="002551CF"/>
    <w:rsid w:val="00255B01"/>
    <w:rsid w:val="00255B76"/>
    <w:rsid w:val="00255D4B"/>
    <w:rsid w:val="00256113"/>
    <w:rsid w:val="00256281"/>
    <w:rsid w:val="00256326"/>
    <w:rsid w:val="0025637A"/>
    <w:rsid w:val="00256408"/>
    <w:rsid w:val="00256A06"/>
    <w:rsid w:val="00256AC0"/>
    <w:rsid w:val="00256E8F"/>
    <w:rsid w:val="00257037"/>
    <w:rsid w:val="00257232"/>
    <w:rsid w:val="00257294"/>
    <w:rsid w:val="00257364"/>
    <w:rsid w:val="0025758C"/>
    <w:rsid w:val="002579F5"/>
    <w:rsid w:val="00257A48"/>
    <w:rsid w:val="00257A80"/>
    <w:rsid w:val="0026047D"/>
    <w:rsid w:val="002605A2"/>
    <w:rsid w:val="0026099A"/>
    <w:rsid w:val="00260ACA"/>
    <w:rsid w:val="00260AD9"/>
    <w:rsid w:val="00260E76"/>
    <w:rsid w:val="00260FAB"/>
    <w:rsid w:val="00261125"/>
    <w:rsid w:val="00261170"/>
    <w:rsid w:val="002615A6"/>
    <w:rsid w:val="002615F3"/>
    <w:rsid w:val="002618E5"/>
    <w:rsid w:val="002619DA"/>
    <w:rsid w:val="00261AFB"/>
    <w:rsid w:val="00262030"/>
    <w:rsid w:val="002620C8"/>
    <w:rsid w:val="00262394"/>
    <w:rsid w:val="00262553"/>
    <w:rsid w:val="00262563"/>
    <w:rsid w:val="002626DC"/>
    <w:rsid w:val="00262DCF"/>
    <w:rsid w:val="00262FEE"/>
    <w:rsid w:val="002631B7"/>
    <w:rsid w:val="002631F9"/>
    <w:rsid w:val="00263228"/>
    <w:rsid w:val="0026323C"/>
    <w:rsid w:val="00263295"/>
    <w:rsid w:val="002633CD"/>
    <w:rsid w:val="00263429"/>
    <w:rsid w:val="00263570"/>
    <w:rsid w:val="0026375F"/>
    <w:rsid w:val="00263C4E"/>
    <w:rsid w:val="00263F50"/>
    <w:rsid w:val="00264153"/>
    <w:rsid w:val="00264486"/>
    <w:rsid w:val="00264507"/>
    <w:rsid w:val="002647A1"/>
    <w:rsid w:val="0026488C"/>
    <w:rsid w:val="00264A15"/>
    <w:rsid w:val="00264E36"/>
    <w:rsid w:val="00264E7D"/>
    <w:rsid w:val="00264EF1"/>
    <w:rsid w:val="00265286"/>
    <w:rsid w:val="00265658"/>
    <w:rsid w:val="0026567C"/>
    <w:rsid w:val="00265B1A"/>
    <w:rsid w:val="00265D1E"/>
    <w:rsid w:val="00265F42"/>
    <w:rsid w:val="00265F4C"/>
    <w:rsid w:val="00266082"/>
    <w:rsid w:val="00266096"/>
    <w:rsid w:val="00266166"/>
    <w:rsid w:val="00266207"/>
    <w:rsid w:val="00266811"/>
    <w:rsid w:val="00266BDD"/>
    <w:rsid w:val="00266C17"/>
    <w:rsid w:val="00266E76"/>
    <w:rsid w:val="00267033"/>
    <w:rsid w:val="00267039"/>
    <w:rsid w:val="002670FF"/>
    <w:rsid w:val="002671F4"/>
    <w:rsid w:val="0026733C"/>
    <w:rsid w:val="00267357"/>
    <w:rsid w:val="00267670"/>
    <w:rsid w:val="00267CCA"/>
    <w:rsid w:val="00267DE5"/>
    <w:rsid w:val="00270046"/>
    <w:rsid w:val="0027043C"/>
    <w:rsid w:val="002704AB"/>
    <w:rsid w:val="00270709"/>
    <w:rsid w:val="00270A90"/>
    <w:rsid w:val="00271254"/>
    <w:rsid w:val="0027128C"/>
    <w:rsid w:val="0027133C"/>
    <w:rsid w:val="00271670"/>
    <w:rsid w:val="00271752"/>
    <w:rsid w:val="00271CBD"/>
    <w:rsid w:val="00271CE0"/>
    <w:rsid w:val="00271FB0"/>
    <w:rsid w:val="00272265"/>
    <w:rsid w:val="00272501"/>
    <w:rsid w:val="00272715"/>
    <w:rsid w:val="002729A5"/>
    <w:rsid w:val="00272AFF"/>
    <w:rsid w:val="00272EAB"/>
    <w:rsid w:val="00272F44"/>
    <w:rsid w:val="0027320B"/>
    <w:rsid w:val="00273350"/>
    <w:rsid w:val="002733D2"/>
    <w:rsid w:val="002735D9"/>
    <w:rsid w:val="00273DA3"/>
    <w:rsid w:val="002740CD"/>
    <w:rsid w:val="002742BA"/>
    <w:rsid w:val="002743C3"/>
    <w:rsid w:val="00274430"/>
    <w:rsid w:val="002744BB"/>
    <w:rsid w:val="0027463C"/>
    <w:rsid w:val="002746A5"/>
    <w:rsid w:val="002749F9"/>
    <w:rsid w:val="00274A8A"/>
    <w:rsid w:val="00274B92"/>
    <w:rsid w:val="00274BD9"/>
    <w:rsid w:val="00274C06"/>
    <w:rsid w:val="00275016"/>
    <w:rsid w:val="0027549B"/>
    <w:rsid w:val="0027574D"/>
    <w:rsid w:val="0027581A"/>
    <w:rsid w:val="00275BE2"/>
    <w:rsid w:val="00275C7F"/>
    <w:rsid w:val="00275D96"/>
    <w:rsid w:val="00275E33"/>
    <w:rsid w:val="00275F15"/>
    <w:rsid w:val="00275F52"/>
    <w:rsid w:val="002765EB"/>
    <w:rsid w:val="00276607"/>
    <w:rsid w:val="00276747"/>
    <w:rsid w:val="00276AFD"/>
    <w:rsid w:val="00276BA6"/>
    <w:rsid w:val="002771A9"/>
    <w:rsid w:val="00277239"/>
    <w:rsid w:val="0027725D"/>
    <w:rsid w:val="00277518"/>
    <w:rsid w:val="00277990"/>
    <w:rsid w:val="00277AA3"/>
    <w:rsid w:val="00277B52"/>
    <w:rsid w:val="00277B70"/>
    <w:rsid w:val="00277BA9"/>
    <w:rsid w:val="00277D2A"/>
    <w:rsid w:val="00277DEC"/>
    <w:rsid w:val="00280068"/>
    <w:rsid w:val="002800FC"/>
    <w:rsid w:val="002805AB"/>
    <w:rsid w:val="002805B7"/>
    <w:rsid w:val="002805CE"/>
    <w:rsid w:val="00280866"/>
    <w:rsid w:val="00280923"/>
    <w:rsid w:val="002809C7"/>
    <w:rsid w:val="00280BCE"/>
    <w:rsid w:val="00280DCC"/>
    <w:rsid w:val="002810A3"/>
    <w:rsid w:val="002810E4"/>
    <w:rsid w:val="0028124C"/>
    <w:rsid w:val="00281C75"/>
    <w:rsid w:val="00281C9E"/>
    <w:rsid w:val="00282203"/>
    <w:rsid w:val="00282326"/>
    <w:rsid w:val="00282473"/>
    <w:rsid w:val="0028272B"/>
    <w:rsid w:val="0028299C"/>
    <w:rsid w:val="00282E92"/>
    <w:rsid w:val="00282EFB"/>
    <w:rsid w:val="0028307C"/>
    <w:rsid w:val="0028315E"/>
    <w:rsid w:val="00283516"/>
    <w:rsid w:val="00283924"/>
    <w:rsid w:val="00283CB4"/>
    <w:rsid w:val="00283CBB"/>
    <w:rsid w:val="00283F89"/>
    <w:rsid w:val="0028432A"/>
    <w:rsid w:val="00284389"/>
    <w:rsid w:val="00284669"/>
    <w:rsid w:val="00284943"/>
    <w:rsid w:val="002849B8"/>
    <w:rsid w:val="00284BAC"/>
    <w:rsid w:val="00284D0E"/>
    <w:rsid w:val="00285015"/>
    <w:rsid w:val="002852DD"/>
    <w:rsid w:val="0028554E"/>
    <w:rsid w:val="00285A64"/>
    <w:rsid w:val="00285C3C"/>
    <w:rsid w:val="00285CA4"/>
    <w:rsid w:val="00285D69"/>
    <w:rsid w:val="0028611F"/>
    <w:rsid w:val="00286140"/>
    <w:rsid w:val="002869DF"/>
    <w:rsid w:val="00286A89"/>
    <w:rsid w:val="00286B17"/>
    <w:rsid w:val="00286BCE"/>
    <w:rsid w:val="00286CDC"/>
    <w:rsid w:val="00286DD0"/>
    <w:rsid w:val="00287181"/>
    <w:rsid w:val="002877BF"/>
    <w:rsid w:val="00287883"/>
    <w:rsid w:val="00287C62"/>
    <w:rsid w:val="00287EFB"/>
    <w:rsid w:val="002901F2"/>
    <w:rsid w:val="0029046B"/>
    <w:rsid w:val="002906D2"/>
    <w:rsid w:val="002907C5"/>
    <w:rsid w:val="00290919"/>
    <w:rsid w:val="00290AB2"/>
    <w:rsid w:val="00290B2D"/>
    <w:rsid w:val="00290F0D"/>
    <w:rsid w:val="00291415"/>
    <w:rsid w:val="00291615"/>
    <w:rsid w:val="00291809"/>
    <w:rsid w:val="00291A16"/>
    <w:rsid w:val="00291B14"/>
    <w:rsid w:val="00291C6D"/>
    <w:rsid w:val="00292102"/>
    <w:rsid w:val="0029247D"/>
    <w:rsid w:val="002925D2"/>
    <w:rsid w:val="0029265B"/>
    <w:rsid w:val="00292767"/>
    <w:rsid w:val="00292B97"/>
    <w:rsid w:val="0029332A"/>
    <w:rsid w:val="00293442"/>
    <w:rsid w:val="0029347B"/>
    <w:rsid w:val="002935D5"/>
    <w:rsid w:val="0029379C"/>
    <w:rsid w:val="00293D0B"/>
    <w:rsid w:val="002942F9"/>
    <w:rsid w:val="00294336"/>
    <w:rsid w:val="00294721"/>
    <w:rsid w:val="00294EDB"/>
    <w:rsid w:val="00295002"/>
    <w:rsid w:val="00295108"/>
    <w:rsid w:val="002951E6"/>
    <w:rsid w:val="002954A8"/>
    <w:rsid w:val="00295846"/>
    <w:rsid w:val="0029586A"/>
    <w:rsid w:val="00295A96"/>
    <w:rsid w:val="00295BDF"/>
    <w:rsid w:val="00295FCC"/>
    <w:rsid w:val="0029640F"/>
    <w:rsid w:val="002964B7"/>
    <w:rsid w:val="0029664A"/>
    <w:rsid w:val="00296883"/>
    <w:rsid w:val="00296B45"/>
    <w:rsid w:val="00296E23"/>
    <w:rsid w:val="00296E8F"/>
    <w:rsid w:val="0029715C"/>
    <w:rsid w:val="002972B8"/>
    <w:rsid w:val="0029763C"/>
    <w:rsid w:val="0029793A"/>
    <w:rsid w:val="002A0649"/>
    <w:rsid w:val="002A0A02"/>
    <w:rsid w:val="002A0A5A"/>
    <w:rsid w:val="002A0DFA"/>
    <w:rsid w:val="002A0EE3"/>
    <w:rsid w:val="002A12A6"/>
    <w:rsid w:val="002A1303"/>
    <w:rsid w:val="002A14B7"/>
    <w:rsid w:val="002A1D03"/>
    <w:rsid w:val="002A2871"/>
    <w:rsid w:val="002A287E"/>
    <w:rsid w:val="002A29F7"/>
    <w:rsid w:val="002A2CC0"/>
    <w:rsid w:val="002A318F"/>
    <w:rsid w:val="002A3319"/>
    <w:rsid w:val="002A3393"/>
    <w:rsid w:val="002A3482"/>
    <w:rsid w:val="002A36E1"/>
    <w:rsid w:val="002A38B4"/>
    <w:rsid w:val="002A3928"/>
    <w:rsid w:val="002A3983"/>
    <w:rsid w:val="002A3B89"/>
    <w:rsid w:val="002A3C9D"/>
    <w:rsid w:val="002A444A"/>
    <w:rsid w:val="002A4651"/>
    <w:rsid w:val="002A47D9"/>
    <w:rsid w:val="002A482F"/>
    <w:rsid w:val="002A489B"/>
    <w:rsid w:val="002A4E68"/>
    <w:rsid w:val="002A4EE1"/>
    <w:rsid w:val="002A5100"/>
    <w:rsid w:val="002A584E"/>
    <w:rsid w:val="002A5B01"/>
    <w:rsid w:val="002A5C1D"/>
    <w:rsid w:val="002A5F88"/>
    <w:rsid w:val="002A6003"/>
    <w:rsid w:val="002A62F0"/>
    <w:rsid w:val="002A6566"/>
    <w:rsid w:val="002A689A"/>
    <w:rsid w:val="002A6911"/>
    <w:rsid w:val="002A6BAA"/>
    <w:rsid w:val="002A6CA9"/>
    <w:rsid w:val="002A7142"/>
    <w:rsid w:val="002A7381"/>
    <w:rsid w:val="002A7646"/>
    <w:rsid w:val="002A7691"/>
    <w:rsid w:val="002A7E29"/>
    <w:rsid w:val="002A7ED8"/>
    <w:rsid w:val="002B0063"/>
    <w:rsid w:val="002B0ED2"/>
    <w:rsid w:val="002B118B"/>
    <w:rsid w:val="002B193E"/>
    <w:rsid w:val="002B1DB7"/>
    <w:rsid w:val="002B200E"/>
    <w:rsid w:val="002B2067"/>
    <w:rsid w:val="002B22B6"/>
    <w:rsid w:val="002B230A"/>
    <w:rsid w:val="002B2966"/>
    <w:rsid w:val="002B2ABD"/>
    <w:rsid w:val="002B2F11"/>
    <w:rsid w:val="002B311A"/>
    <w:rsid w:val="002B3469"/>
    <w:rsid w:val="002B35FA"/>
    <w:rsid w:val="002B365A"/>
    <w:rsid w:val="002B3797"/>
    <w:rsid w:val="002B37B4"/>
    <w:rsid w:val="002B3842"/>
    <w:rsid w:val="002B3DFA"/>
    <w:rsid w:val="002B476F"/>
    <w:rsid w:val="002B4883"/>
    <w:rsid w:val="002B4DA7"/>
    <w:rsid w:val="002B50C5"/>
    <w:rsid w:val="002B51C4"/>
    <w:rsid w:val="002B55D2"/>
    <w:rsid w:val="002B5627"/>
    <w:rsid w:val="002B57FC"/>
    <w:rsid w:val="002B5A14"/>
    <w:rsid w:val="002B5A36"/>
    <w:rsid w:val="002B5B6A"/>
    <w:rsid w:val="002B5C5A"/>
    <w:rsid w:val="002B61BA"/>
    <w:rsid w:val="002B6398"/>
    <w:rsid w:val="002B6707"/>
    <w:rsid w:val="002B67C0"/>
    <w:rsid w:val="002B69CF"/>
    <w:rsid w:val="002B6A9F"/>
    <w:rsid w:val="002B6D10"/>
    <w:rsid w:val="002B7053"/>
    <w:rsid w:val="002B758E"/>
    <w:rsid w:val="002B77A4"/>
    <w:rsid w:val="002B78DB"/>
    <w:rsid w:val="002B79C8"/>
    <w:rsid w:val="002B7D00"/>
    <w:rsid w:val="002C0042"/>
    <w:rsid w:val="002C00D2"/>
    <w:rsid w:val="002C0272"/>
    <w:rsid w:val="002C02D9"/>
    <w:rsid w:val="002C0471"/>
    <w:rsid w:val="002C0AA5"/>
    <w:rsid w:val="002C0F7A"/>
    <w:rsid w:val="002C131F"/>
    <w:rsid w:val="002C1CB0"/>
    <w:rsid w:val="002C1F5A"/>
    <w:rsid w:val="002C1F93"/>
    <w:rsid w:val="002C22B2"/>
    <w:rsid w:val="002C22F7"/>
    <w:rsid w:val="002C2461"/>
    <w:rsid w:val="002C2684"/>
    <w:rsid w:val="002C2DF0"/>
    <w:rsid w:val="002C33E3"/>
    <w:rsid w:val="002C3A09"/>
    <w:rsid w:val="002C3B01"/>
    <w:rsid w:val="002C3D50"/>
    <w:rsid w:val="002C410B"/>
    <w:rsid w:val="002C415C"/>
    <w:rsid w:val="002C42DD"/>
    <w:rsid w:val="002C4333"/>
    <w:rsid w:val="002C45E9"/>
    <w:rsid w:val="002C4851"/>
    <w:rsid w:val="002C4937"/>
    <w:rsid w:val="002C4B0C"/>
    <w:rsid w:val="002C4B1D"/>
    <w:rsid w:val="002C4CC0"/>
    <w:rsid w:val="002C51EE"/>
    <w:rsid w:val="002C5824"/>
    <w:rsid w:val="002C5853"/>
    <w:rsid w:val="002C586C"/>
    <w:rsid w:val="002C5B72"/>
    <w:rsid w:val="002C5BA9"/>
    <w:rsid w:val="002C608E"/>
    <w:rsid w:val="002C60D3"/>
    <w:rsid w:val="002C61CC"/>
    <w:rsid w:val="002C631B"/>
    <w:rsid w:val="002C6766"/>
    <w:rsid w:val="002C6982"/>
    <w:rsid w:val="002C6C19"/>
    <w:rsid w:val="002C6EA5"/>
    <w:rsid w:val="002C6F58"/>
    <w:rsid w:val="002C6F84"/>
    <w:rsid w:val="002C7048"/>
    <w:rsid w:val="002C70B4"/>
    <w:rsid w:val="002C71F8"/>
    <w:rsid w:val="002C79C7"/>
    <w:rsid w:val="002C7D70"/>
    <w:rsid w:val="002C7EEF"/>
    <w:rsid w:val="002D000F"/>
    <w:rsid w:val="002D0CD5"/>
    <w:rsid w:val="002D0D72"/>
    <w:rsid w:val="002D0F94"/>
    <w:rsid w:val="002D0F9F"/>
    <w:rsid w:val="002D0FE1"/>
    <w:rsid w:val="002D131A"/>
    <w:rsid w:val="002D16CB"/>
    <w:rsid w:val="002D1730"/>
    <w:rsid w:val="002D1785"/>
    <w:rsid w:val="002D1981"/>
    <w:rsid w:val="002D19F3"/>
    <w:rsid w:val="002D1F71"/>
    <w:rsid w:val="002D1FD2"/>
    <w:rsid w:val="002D284C"/>
    <w:rsid w:val="002D2E4A"/>
    <w:rsid w:val="002D2EB3"/>
    <w:rsid w:val="002D315D"/>
    <w:rsid w:val="002D34E7"/>
    <w:rsid w:val="002D35A0"/>
    <w:rsid w:val="002D35FC"/>
    <w:rsid w:val="002D3656"/>
    <w:rsid w:val="002D3797"/>
    <w:rsid w:val="002D37ED"/>
    <w:rsid w:val="002D3E36"/>
    <w:rsid w:val="002D3E67"/>
    <w:rsid w:val="002D3EC3"/>
    <w:rsid w:val="002D41BF"/>
    <w:rsid w:val="002D42FE"/>
    <w:rsid w:val="002D4320"/>
    <w:rsid w:val="002D4325"/>
    <w:rsid w:val="002D43DD"/>
    <w:rsid w:val="002D447D"/>
    <w:rsid w:val="002D44E1"/>
    <w:rsid w:val="002D48F0"/>
    <w:rsid w:val="002D49CE"/>
    <w:rsid w:val="002D4A8D"/>
    <w:rsid w:val="002D4C15"/>
    <w:rsid w:val="002D4CEA"/>
    <w:rsid w:val="002D53DA"/>
    <w:rsid w:val="002D5A70"/>
    <w:rsid w:val="002D5B6B"/>
    <w:rsid w:val="002D5C47"/>
    <w:rsid w:val="002D5EC4"/>
    <w:rsid w:val="002D5EC6"/>
    <w:rsid w:val="002D628B"/>
    <w:rsid w:val="002D6658"/>
    <w:rsid w:val="002D6700"/>
    <w:rsid w:val="002D6DBA"/>
    <w:rsid w:val="002D700F"/>
    <w:rsid w:val="002D732D"/>
    <w:rsid w:val="002D74AF"/>
    <w:rsid w:val="002D7600"/>
    <w:rsid w:val="002D780D"/>
    <w:rsid w:val="002D7926"/>
    <w:rsid w:val="002D7B9F"/>
    <w:rsid w:val="002D7BA4"/>
    <w:rsid w:val="002E00AD"/>
    <w:rsid w:val="002E0194"/>
    <w:rsid w:val="002E020A"/>
    <w:rsid w:val="002E03E0"/>
    <w:rsid w:val="002E04E4"/>
    <w:rsid w:val="002E05FE"/>
    <w:rsid w:val="002E0620"/>
    <w:rsid w:val="002E06A4"/>
    <w:rsid w:val="002E089F"/>
    <w:rsid w:val="002E0BB0"/>
    <w:rsid w:val="002E0CCB"/>
    <w:rsid w:val="002E1779"/>
    <w:rsid w:val="002E1BD4"/>
    <w:rsid w:val="002E221D"/>
    <w:rsid w:val="002E2308"/>
    <w:rsid w:val="002E2933"/>
    <w:rsid w:val="002E2AD5"/>
    <w:rsid w:val="002E2E13"/>
    <w:rsid w:val="002E33CB"/>
    <w:rsid w:val="002E3723"/>
    <w:rsid w:val="002E388D"/>
    <w:rsid w:val="002E3DB4"/>
    <w:rsid w:val="002E3E59"/>
    <w:rsid w:val="002E400C"/>
    <w:rsid w:val="002E460F"/>
    <w:rsid w:val="002E4B52"/>
    <w:rsid w:val="002E4C15"/>
    <w:rsid w:val="002E4D73"/>
    <w:rsid w:val="002E4DFA"/>
    <w:rsid w:val="002E4F0E"/>
    <w:rsid w:val="002E52B6"/>
    <w:rsid w:val="002E592D"/>
    <w:rsid w:val="002E5CE0"/>
    <w:rsid w:val="002E604E"/>
    <w:rsid w:val="002E63D4"/>
    <w:rsid w:val="002E6A37"/>
    <w:rsid w:val="002E6A63"/>
    <w:rsid w:val="002E6D4A"/>
    <w:rsid w:val="002E7078"/>
    <w:rsid w:val="002E70F1"/>
    <w:rsid w:val="002E72DC"/>
    <w:rsid w:val="002E743C"/>
    <w:rsid w:val="002E79DF"/>
    <w:rsid w:val="002E7B1F"/>
    <w:rsid w:val="002E7B88"/>
    <w:rsid w:val="002F0722"/>
    <w:rsid w:val="002F07B6"/>
    <w:rsid w:val="002F0856"/>
    <w:rsid w:val="002F0E1F"/>
    <w:rsid w:val="002F1342"/>
    <w:rsid w:val="002F1377"/>
    <w:rsid w:val="002F1668"/>
    <w:rsid w:val="002F16C3"/>
    <w:rsid w:val="002F24C1"/>
    <w:rsid w:val="002F28A6"/>
    <w:rsid w:val="002F2906"/>
    <w:rsid w:val="002F2EE5"/>
    <w:rsid w:val="002F3135"/>
    <w:rsid w:val="002F3158"/>
    <w:rsid w:val="002F3295"/>
    <w:rsid w:val="002F3668"/>
    <w:rsid w:val="002F37A1"/>
    <w:rsid w:val="002F3D18"/>
    <w:rsid w:val="002F3E56"/>
    <w:rsid w:val="002F3EE6"/>
    <w:rsid w:val="002F4317"/>
    <w:rsid w:val="002F43DC"/>
    <w:rsid w:val="002F46BE"/>
    <w:rsid w:val="002F4965"/>
    <w:rsid w:val="002F4BD6"/>
    <w:rsid w:val="002F5052"/>
    <w:rsid w:val="002F5940"/>
    <w:rsid w:val="002F5B83"/>
    <w:rsid w:val="002F5CD3"/>
    <w:rsid w:val="002F5D67"/>
    <w:rsid w:val="002F5ED5"/>
    <w:rsid w:val="002F6344"/>
    <w:rsid w:val="002F63A2"/>
    <w:rsid w:val="002F668B"/>
    <w:rsid w:val="002F692D"/>
    <w:rsid w:val="002F6AF7"/>
    <w:rsid w:val="002F6EE3"/>
    <w:rsid w:val="002F7067"/>
    <w:rsid w:val="002F7182"/>
    <w:rsid w:val="002F72BC"/>
    <w:rsid w:val="002F73EF"/>
    <w:rsid w:val="002F7502"/>
    <w:rsid w:val="002F7559"/>
    <w:rsid w:val="002F759F"/>
    <w:rsid w:val="002F79F3"/>
    <w:rsid w:val="002F7C79"/>
    <w:rsid w:val="002F7E4E"/>
    <w:rsid w:val="002F7FD3"/>
    <w:rsid w:val="00300041"/>
    <w:rsid w:val="003000B0"/>
    <w:rsid w:val="0030029B"/>
    <w:rsid w:val="003002F6"/>
    <w:rsid w:val="003006B9"/>
    <w:rsid w:val="003006C8"/>
    <w:rsid w:val="00300D3C"/>
    <w:rsid w:val="0030115C"/>
    <w:rsid w:val="00301754"/>
    <w:rsid w:val="0030185F"/>
    <w:rsid w:val="00301FE5"/>
    <w:rsid w:val="00302354"/>
    <w:rsid w:val="00302594"/>
    <w:rsid w:val="0030282A"/>
    <w:rsid w:val="00302ABE"/>
    <w:rsid w:val="00302BFE"/>
    <w:rsid w:val="00302C67"/>
    <w:rsid w:val="00303050"/>
    <w:rsid w:val="003036DE"/>
    <w:rsid w:val="0030396D"/>
    <w:rsid w:val="00303AA6"/>
    <w:rsid w:val="00303DD8"/>
    <w:rsid w:val="00303FA2"/>
    <w:rsid w:val="003042AD"/>
    <w:rsid w:val="003042F6"/>
    <w:rsid w:val="003043E9"/>
    <w:rsid w:val="00304592"/>
    <w:rsid w:val="003049E3"/>
    <w:rsid w:val="00304B6E"/>
    <w:rsid w:val="00304DF7"/>
    <w:rsid w:val="0030555D"/>
    <w:rsid w:val="003058C3"/>
    <w:rsid w:val="0030590F"/>
    <w:rsid w:val="00305A7F"/>
    <w:rsid w:val="00305B91"/>
    <w:rsid w:val="00305D95"/>
    <w:rsid w:val="00306043"/>
    <w:rsid w:val="003069C6"/>
    <w:rsid w:val="003069E5"/>
    <w:rsid w:val="00306F9A"/>
    <w:rsid w:val="00307036"/>
    <w:rsid w:val="00307257"/>
    <w:rsid w:val="0030734D"/>
    <w:rsid w:val="0030738D"/>
    <w:rsid w:val="0030767D"/>
    <w:rsid w:val="003079F5"/>
    <w:rsid w:val="00307BB6"/>
    <w:rsid w:val="00307DDC"/>
    <w:rsid w:val="00310009"/>
    <w:rsid w:val="00310770"/>
    <w:rsid w:val="003107AE"/>
    <w:rsid w:val="003108A8"/>
    <w:rsid w:val="0031123F"/>
    <w:rsid w:val="00311243"/>
    <w:rsid w:val="003113BB"/>
    <w:rsid w:val="00311795"/>
    <w:rsid w:val="00311933"/>
    <w:rsid w:val="00311B32"/>
    <w:rsid w:val="003120DB"/>
    <w:rsid w:val="003122EA"/>
    <w:rsid w:val="00312335"/>
    <w:rsid w:val="0031239A"/>
    <w:rsid w:val="00312412"/>
    <w:rsid w:val="00312416"/>
    <w:rsid w:val="00312AB5"/>
    <w:rsid w:val="00312C41"/>
    <w:rsid w:val="00312D39"/>
    <w:rsid w:val="00312DC3"/>
    <w:rsid w:val="00312FFB"/>
    <w:rsid w:val="0031301B"/>
    <w:rsid w:val="00313085"/>
    <w:rsid w:val="0031323D"/>
    <w:rsid w:val="00313269"/>
    <w:rsid w:val="00313F17"/>
    <w:rsid w:val="00314013"/>
    <w:rsid w:val="0031409B"/>
    <w:rsid w:val="003141C8"/>
    <w:rsid w:val="003145FE"/>
    <w:rsid w:val="003149EC"/>
    <w:rsid w:val="00314B96"/>
    <w:rsid w:val="00314FE3"/>
    <w:rsid w:val="0031526C"/>
    <w:rsid w:val="00315BFF"/>
    <w:rsid w:val="00315C2B"/>
    <w:rsid w:val="0031641D"/>
    <w:rsid w:val="00316621"/>
    <w:rsid w:val="0031668F"/>
    <w:rsid w:val="00316912"/>
    <w:rsid w:val="00316AC2"/>
    <w:rsid w:val="00316C58"/>
    <w:rsid w:val="00316CC2"/>
    <w:rsid w:val="00316CFF"/>
    <w:rsid w:val="003172BD"/>
    <w:rsid w:val="00317752"/>
    <w:rsid w:val="003178CC"/>
    <w:rsid w:val="00317B3E"/>
    <w:rsid w:val="00317C09"/>
    <w:rsid w:val="00317E4B"/>
    <w:rsid w:val="00317E72"/>
    <w:rsid w:val="00320137"/>
    <w:rsid w:val="00320665"/>
    <w:rsid w:val="003206C3"/>
    <w:rsid w:val="00320702"/>
    <w:rsid w:val="00320730"/>
    <w:rsid w:val="00320798"/>
    <w:rsid w:val="003208AC"/>
    <w:rsid w:val="00320F0F"/>
    <w:rsid w:val="00321183"/>
    <w:rsid w:val="00321DC1"/>
    <w:rsid w:val="00322050"/>
    <w:rsid w:val="00322442"/>
    <w:rsid w:val="00322829"/>
    <w:rsid w:val="003228E6"/>
    <w:rsid w:val="003229BC"/>
    <w:rsid w:val="00322A74"/>
    <w:rsid w:val="00322C0D"/>
    <w:rsid w:val="00322D66"/>
    <w:rsid w:val="00322DA1"/>
    <w:rsid w:val="00322DEE"/>
    <w:rsid w:val="003233DA"/>
    <w:rsid w:val="00323705"/>
    <w:rsid w:val="003237F4"/>
    <w:rsid w:val="00323B43"/>
    <w:rsid w:val="00323C49"/>
    <w:rsid w:val="00323C72"/>
    <w:rsid w:val="00323E49"/>
    <w:rsid w:val="003243EB"/>
    <w:rsid w:val="0032458F"/>
    <w:rsid w:val="003249C6"/>
    <w:rsid w:val="00324AAE"/>
    <w:rsid w:val="00324AC0"/>
    <w:rsid w:val="00324B2E"/>
    <w:rsid w:val="00324C19"/>
    <w:rsid w:val="00324CC7"/>
    <w:rsid w:val="00324D85"/>
    <w:rsid w:val="00324E44"/>
    <w:rsid w:val="00324E81"/>
    <w:rsid w:val="003255F5"/>
    <w:rsid w:val="003256D4"/>
    <w:rsid w:val="00325D84"/>
    <w:rsid w:val="00325F18"/>
    <w:rsid w:val="0032612C"/>
    <w:rsid w:val="00326597"/>
    <w:rsid w:val="00326696"/>
    <w:rsid w:val="00326954"/>
    <w:rsid w:val="00326A46"/>
    <w:rsid w:val="00326ABD"/>
    <w:rsid w:val="00326B4E"/>
    <w:rsid w:val="00326CFF"/>
    <w:rsid w:val="00326D9E"/>
    <w:rsid w:val="00326E20"/>
    <w:rsid w:val="00326E25"/>
    <w:rsid w:val="00326FDE"/>
    <w:rsid w:val="003273B0"/>
    <w:rsid w:val="00327488"/>
    <w:rsid w:val="0032770A"/>
    <w:rsid w:val="0032777E"/>
    <w:rsid w:val="003277BA"/>
    <w:rsid w:val="003278DB"/>
    <w:rsid w:val="00327AE8"/>
    <w:rsid w:val="003302CB"/>
    <w:rsid w:val="00330669"/>
    <w:rsid w:val="0033093E"/>
    <w:rsid w:val="00330A3B"/>
    <w:rsid w:val="00330BE3"/>
    <w:rsid w:val="00331058"/>
    <w:rsid w:val="003312E3"/>
    <w:rsid w:val="003312F8"/>
    <w:rsid w:val="003318C4"/>
    <w:rsid w:val="003318EF"/>
    <w:rsid w:val="00332130"/>
    <w:rsid w:val="003322B9"/>
    <w:rsid w:val="00332556"/>
    <w:rsid w:val="00332765"/>
    <w:rsid w:val="00332A12"/>
    <w:rsid w:val="00332A63"/>
    <w:rsid w:val="00332BE0"/>
    <w:rsid w:val="00332F00"/>
    <w:rsid w:val="0033307E"/>
    <w:rsid w:val="003330D1"/>
    <w:rsid w:val="00333105"/>
    <w:rsid w:val="003331D4"/>
    <w:rsid w:val="0033343E"/>
    <w:rsid w:val="0033363E"/>
    <w:rsid w:val="003336E4"/>
    <w:rsid w:val="003339A7"/>
    <w:rsid w:val="00333DB1"/>
    <w:rsid w:val="00333FF0"/>
    <w:rsid w:val="00334090"/>
    <w:rsid w:val="00334448"/>
    <w:rsid w:val="0033447D"/>
    <w:rsid w:val="003344EA"/>
    <w:rsid w:val="00334786"/>
    <w:rsid w:val="00334951"/>
    <w:rsid w:val="00334990"/>
    <w:rsid w:val="00334E16"/>
    <w:rsid w:val="00335085"/>
    <w:rsid w:val="0033530A"/>
    <w:rsid w:val="0033544A"/>
    <w:rsid w:val="0033561A"/>
    <w:rsid w:val="0033573B"/>
    <w:rsid w:val="003357A3"/>
    <w:rsid w:val="003357C5"/>
    <w:rsid w:val="003357EE"/>
    <w:rsid w:val="00335A14"/>
    <w:rsid w:val="00335F02"/>
    <w:rsid w:val="003360A8"/>
    <w:rsid w:val="0033658F"/>
    <w:rsid w:val="00336732"/>
    <w:rsid w:val="0033673D"/>
    <w:rsid w:val="003369A7"/>
    <w:rsid w:val="00336C34"/>
    <w:rsid w:val="00336E3B"/>
    <w:rsid w:val="00337427"/>
    <w:rsid w:val="00337523"/>
    <w:rsid w:val="0033762B"/>
    <w:rsid w:val="0033766A"/>
    <w:rsid w:val="003376C8"/>
    <w:rsid w:val="00337AB0"/>
    <w:rsid w:val="00337ACE"/>
    <w:rsid w:val="00337C90"/>
    <w:rsid w:val="00337DC2"/>
    <w:rsid w:val="00337DFC"/>
    <w:rsid w:val="0034001F"/>
    <w:rsid w:val="00340742"/>
    <w:rsid w:val="00340BBB"/>
    <w:rsid w:val="00340EDD"/>
    <w:rsid w:val="00340F8F"/>
    <w:rsid w:val="00341051"/>
    <w:rsid w:val="0034127A"/>
    <w:rsid w:val="0034129D"/>
    <w:rsid w:val="0034133C"/>
    <w:rsid w:val="0034152C"/>
    <w:rsid w:val="0034171F"/>
    <w:rsid w:val="003419A4"/>
    <w:rsid w:val="00341B96"/>
    <w:rsid w:val="00341C30"/>
    <w:rsid w:val="00341D90"/>
    <w:rsid w:val="00341DBA"/>
    <w:rsid w:val="00341E81"/>
    <w:rsid w:val="00342053"/>
    <w:rsid w:val="003420B5"/>
    <w:rsid w:val="0034217F"/>
    <w:rsid w:val="003423DA"/>
    <w:rsid w:val="00342909"/>
    <w:rsid w:val="0034290F"/>
    <w:rsid w:val="00342BE9"/>
    <w:rsid w:val="00342C40"/>
    <w:rsid w:val="00342D23"/>
    <w:rsid w:val="00343009"/>
    <w:rsid w:val="00343065"/>
    <w:rsid w:val="003430DE"/>
    <w:rsid w:val="0034312E"/>
    <w:rsid w:val="0034318D"/>
    <w:rsid w:val="003431CF"/>
    <w:rsid w:val="003431E2"/>
    <w:rsid w:val="00343B01"/>
    <w:rsid w:val="00343BF3"/>
    <w:rsid w:val="00343DD4"/>
    <w:rsid w:val="00343E12"/>
    <w:rsid w:val="00343F66"/>
    <w:rsid w:val="00343F6E"/>
    <w:rsid w:val="00344015"/>
    <w:rsid w:val="003444F2"/>
    <w:rsid w:val="00344509"/>
    <w:rsid w:val="00344A25"/>
    <w:rsid w:val="00344E3B"/>
    <w:rsid w:val="00344FD0"/>
    <w:rsid w:val="003453D5"/>
    <w:rsid w:val="00345464"/>
    <w:rsid w:val="00345561"/>
    <w:rsid w:val="003455D4"/>
    <w:rsid w:val="00345A05"/>
    <w:rsid w:val="00345A3A"/>
    <w:rsid w:val="00345F76"/>
    <w:rsid w:val="00346083"/>
    <w:rsid w:val="00346373"/>
    <w:rsid w:val="0034652C"/>
    <w:rsid w:val="00347423"/>
    <w:rsid w:val="00347530"/>
    <w:rsid w:val="00347596"/>
    <w:rsid w:val="00347692"/>
    <w:rsid w:val="003477B5"/>
    <w:rsid w:val="0034788C"/>
    <w:rsid w:val="00347CE6"/>
    <w:rsid w:val="00347D54"/>
    <w:rsid w:val="00350084"/>
    <w:rsid w:val="00350286"/>
    <w:rsid w:val="003502B1"/>
    <w:rsid w:val="0035037C"/>
    <w:rsid w:val="00350F99"/>
    <w:rsid w:val="00351342"/>
    <w:rsid w:val="003519C2"/>
    <w:rsid w:val="00351B03"/>
    <w:rsid w:val="00351C11"/>
    <w:rsid w:val="0035280E"/>
    <w:rsid w:val="00352AA7"/>
    <w:rsid w:val="00352B4D"/>
    <w:rsid w:val="00352C1F"/>
    <w:rsid w:val="00353012"/>
    <w:rsid w:val="003534E9"/>
    <w:rsid w:val="00353526"/>
    <w:rsid w:val="003536C0"/>
    <w:rsid w:val="003536F1"/>
    <w:rsid w:val="0035370E"/>
    <w:rsid w:val="0035372D"/>
    <w:rsid w:val="0035382B"/>
    <w:rsid w:val="003538C5"/>
    <w:rsid w:val="00353B67"/>
    <w:rsid w:val="00354143"/>
    <w:rsid w:val="00354226"/>
    <w:rsid w:val="00354312"/>
    <w:rsid w:val="00354427"/>
    <w:rsid w:val="003544AE"/>
    <w:rsid w:val="0035467D"/>
    <w:rsid w:val="003549E1"/>
    <w:rsid w:val="00354AEC"/>
    <w:rsid w:val="00354BCF"/>
    <w:rsid w:val="00354E3B"/>
    <w:rsid w:val="003553DB"/>
    <w:rsid w:val="00355679"/>
    <w:rsid w:val="00355B6B"/>
    <w:rsid w:val="00355D47"/>
    <w:rsid w:val="0035600C"/>
    <w:rsid w:val="00356117"/>
    <w:rsid w:val="0035629A"/>
    <w:rsid w:val="00356AA1"/>
    <w:rsid w:val="00356BD8"/>
    <w:rsid w:val="00356CD9"/>
    <w:rsid w:val="00356E43"/>
    <w:rsid w:val="00356F65"/>
    <w:rsid w:val="00356F74"/>
    <w:rsid w:val="003572CC"/>
    <w:rsid w:val="00357566"/>
    <w:rsid w:val="00357619"/>
    <w:rsid w:val="003578B1"/>
    <w:rsid w:val="00357E84"/>
    <w:rsid w:val="00360051"/>
    <w:rsid w:val="00360107"/>
    <w:rsid w:val="00360270"/>
    <w:rsid w:val="0036032F"/>
    <w:rsid w:val="00360596"/>
    <w:rsid w:val="00360A78"/>
    <w:rsid w:val="00360AA6"/>
    <w:rsid w:val="00361120"/>
    <w:rsid w:val="00361382"/>
    <w:rsid w:val="00361424"/>
    <w:rsid w:val="0036142B"/>
    <w:rsid w:val="00361485"/>
    <w:rsid w:val="0036164B"/>
    <w:rsid w:val="00361667"/>
    <w:rsid w:val="003618D9"/>
    <w:rsid w:val="003619D0"/>
    <w:rsid w:val="00361C77"/>
    <w:rsid w:val="00361CD1"/>
    <w:rsid w:val="003623B9"/>
    <w:rsid w:val="003629D8"/>
    <w:rsid w:val="00362A8E"/>
    <w:rsid w:val="00362AA5"/>
    <w:rsid w:val="00362D6E"/>
    <w:rsid w:val="00362F3E"/>
    <w:rsid w:val="00362F55"/>
    <w:rsid w:val="003630C1"/>
    <w:rsid w:val="00363BC6"/>
    <w:rsid w:val="00363C9F"/>
    <w:rsid w:val="0036415F"/>
    <w:rsid w:val="00364207"/>
    <w:rsid w:val="00364305"/>
    <w:rsid w:val="00364695"/>
    <w:rsid w:val="003647EF"/>
    <w:rsid w:val="003648B5"/>
    <w:rsid w:val="00364A4A"/>
    <w:rsid w:val="00364E29"/>
    <w:rsid w:val="00364F21"/>
    <w:rsid w:val="00365071"/>
    <w:rsid w:val="00365974"/>
    <w:rsid w:val="00365A11"/>
    <w:rsid w:val="00365B45"/>
    <w:rsid w:val="00365E62"/>
    <w:rsid w:val="00365FD2"/>
    <w:rsid w:val="00366AC3"/>
    <w:rsid w:val="00366CAF"/>
    <w:rsid w:val="00366DBD"/>
    <w:rsid w:val="00366DF1"/>
    <w:rsid w:val="0036794D"/>
    <w:rsid w:val="00367B76"/>
    <w:rsid w:val="003701A3"/>
    <w:rsid w:val="0037054F"/>
    <w:rsid w:val="00370626"/>
    <w:rsid w:val="00371276"/>
    <w:rsid w:val="00371341"/>
    <w:rsid w:val="00371378"/>
    <w:rsid w:val="003713DE"/>
    <w:rsid w:val="0037156B"/>
    <w:rsid w:val="00371DF0"/>
    <w:rsid w:val="00372273"/>
    <w:rsid w:val="00372343"/>
    <w:rsid w:val="00372573"/>
    <w:rsid w:val="00372853"/>
    <w:rsid w:val="00372946"/>
    <w:rsid w:val="00372B8D"/>
    <w:rsid w:val="00372E22"/>
    <w:rsid w:val="00373542"/>
    <w:rsid w:val="003737D4"/>
    <w:rsid w:val="00373C77"/>
    <w:rsid w:val="00373EA5"/>
    <w:rsid w:val="0037496F"/>
    <w:rsid w:val="00374D7C"/>
    <w:rsid w:val="00375B50"/>
    <w:rsid w:val="00375B5A"/>
    <w:rsid w:val="00375B83"/>
    <w:rsid w:val="00375DD2"/>
    <w:rsid w:val="00375EED"/>
    <w:rsid w:val="00376298"/>
    <w:rsid w:val="0037634B"/>
    <w:rsid w:val="003764DC"/>
    <w:rsid w:val="00376576"/>
    <w:rsid w:val="00376952"/>
    <w:rsid w:val="00376A2D"/>
    <w:rsid w:val="00376A5A"/>
    <w:rsid w:val="00376C12"/>
    <w:rsid w:val="003775BD"/>
    <w:rsid w:val="003778EF"/>
    <w:rsid w:val="00377BEA"/>
    <w:rsid w:val="00377E5A"/>
    <w:rsid w:val="00380276"/>
    <w:rsid w:val="0038043D"/>
    <w:rsid w:val="003804E3"/>
    <w:rsid w:val="00380818"/>
    <w:rsid w:val="00380A59"/>
    <w:rsid w:val="00380AD0"/>
    <w:rsid w:val="00380B1C"/>
    <w:rsid w:val="00380BB1"/>
    <w:rsid w:val="00380FE5"/>
    <w:rsid w:val="003814E2"/>
    <w:rsid w:val="003815CE"/>
    <w:rsid w:val="0038171E"/>
    <w:rsid w:val="00381855"/>
    <w:rsid w:val="00381EF3"/>
    <w:rsid w:val="00381FEB"/>
    <w:rsid w:val="0038245B"/>
    <w:rsid w:val="00382895"/>
    <w:rsid w:val="003829BA"/>
    <w:rsid w:val="00382B35"/>
    <w:rsid w:val="00382BD2"/>
    <w:rsid w:val="00383080"/>
    <w:rsid w:val="003830B0"/>
    <w:rsid w:val="003832C8"/>
    <w:rsid w:val="00383816"/>
    <w:rsid w:val="00383842"/>
    <w:rsid w:val="00383A79"/>
    <w:rsid w:val="00383EE6"/>
    <w:rsid w:val="0038403C"/>
    <w:rsid w:val="00384159"/>
    <w:rsid w:val="0038457A"/>
    <w:rsid w:val="00384AB2"/>
    <w:rsid w:val="0038534F"/>
    <w:rsid w:val="0038549F"/>
    <w:rsid w:val="003855F2"/>
    <w:rsid w:val="0038561E"/>
    <w:rsid w:val="00385C5A"/>
    <w:rsid w:val="00385D5A"/>
    <w:rsid w:val="00385E85"/>
    <w:rsid w:val="0038618F"/>
    <w:rsid w:val="00386237"/>
    <w:rsid w:val="00386542"/>
    <w:rsid w:val="00386824"/>
    <w:rsid w:val="00386AEA"/>
    <w:rsid w:val="00386C49"/>
    <w:rsid w:val="00386F92"/>
    <w:rsid w:val="0038712A"/>
    <w:rsid w:val="003876D7"/>
    <w:rsid w:val="00387B26"/>
    <w:rsid w:val="00387BB5"/>
    <w:rsid w:val="00387D00"/>
    <w:rsid w:val="00387E47"/>
    <w:rsid w:val="0039009A"/>
    <w:rsid w:val="003900A9"/>
    <w:rsid w:val="0039022F"/>
    <w:rsid w:val="00390257"/>
    <w:rsid w:val="0039030C"/>
    <w:rsid w:val="003903F5"/>
    <w:rsid w:val="003903FD"/>
    <w:rsid w:val="003907AD"/>
    <w:rsid w:val="00390B04"/>
    <w:rsid w:val="00390C6A"/>
    <w:rsid w:val="00390F72"/>
    <w:rsid w:val="003912D8"/>
    <w:rsid w:val="0039166B"/>
    <w:rsid w:val="003917D1"/>
    <w:rsid w:val="00391A92"/>
    <w:rsid w:val="00391BA8"/>
    <w:rsid w:val="00391C31"/>
    <w:rsid w:val="00391FAB"/>
    <w:rsid w:val="0039246F"/>
    <w:rsid w:val="00392645"/>
    <w:rsid w:val="0039289C"/>
    <w:rsid w:val="00392B0D"/>
    <w:rsid w:val="00392B81"/>
    <w:rsid w:val="00392B9C"/>
    <w:rsid w:val="0039307D"/>
    <w:rsid w:val="003930B1"/>
    <w:rsid w:val="0039337E"/>
    <w:rsid w:val="00393636"/>
    <w:rsid w:val="0039375B"/>
    <w:rsid w:val="00393868"/>
    <w:rsid w:val="00393B2B"/>
    <w:rsid w:val="00393EB8"/>
    <w:rsid w:val="003945EB"/>
    <w:rsid w:val="0039464C"/>
    <w:rsid w:val="00394ACF"/>
    <w:rsid w:val="00394D8A"/>
    <w:rsid w:val="003950E3"/>
    <w:rsid w:val="003952B1"/>
    <w:rsid w:val="003954EA"/>
    <w:rsid w:val="00395872"/>
    <w:rsid w:val="003959D7"/>
    <w:rsid w:val="00395D45"/>
    <w:rsid w:val="00395E77"/>
    <w:rsid w:val="00395F5E"/>
    <w:rsid w:val="00396047"/>
    <w:rsid w:val="003963D3"/>
    <w:rsid w:val="00396D51"/>
    <w:rsid w:val="00396E81"/>
    <w:rsid w:val="00396F5D"/>
    <w:rsid w:val="00396F89"/>
    <w:rsid w:val="00397075"/>
    <w:rsid w:val="00397419"/>
    <w:rsid w:val="003978E8"/>
    <w:rsid w:val="00397DD4"/>
    <w:rsid w:val="003A081A"/>
    <w:rsid w:val="003A09C6"/>
    <w:rsid w:val="003A0C53"/>
    <w:rsid w:val="003A0E77"/>
    <w:rsid w:val="003A1144"/>
    <w:rsid w:val="003A1233"/>
    <w:rsid w:val="003A13EE"/>
    <w:rsid w:val="003A1521"/>
    <w:rsid w:val="003A18EE"/>
    <w:rsid w:val="003A18FF"/>
    <w:rsid w:val="003A190C"/>
    <w:rsid w:val="003A1922"/>
    <w:rsid w:val="003A1A1B"/>
    <w:rsid w:val="003A1A89"/>
    <w:rsid w:val="003A1BC3"/>
    <w:rsid w:val="003A1C78"/>
    <w:rsid w:val="003A1D34"/>
    <w:rsid w:val="003A1DC8"/>
    <w:rsid w:val="003A1E32"/>
    <w:rsid w:val="003A1EE5"/>
    <w:rsid w:val="003A22AE"/>
    <w:rsid w:val="003A283A"/>
    <w:rsid w:val="003A2B29"/>
    <w:rsid w:val="003A2EB2"/>
    <w:rsid w:val="003A2F7E"/>
    <w:rsid w:val="003A3392"/>
    <w:rsid w:val="003A33E4"/>
    <w:rsid w:val="003A351A"/>
    <w:rsid w:val="003A3FC2"/>
    <w:rsid w:val="003A41F1"/>
    <w:rsid w:val="003A43BA"/>
    <w:rsid w:val="003A4673"/>
    <w:rsid w:val="003A4785"/>
    <w:rsid w:val="003A4AAA"/>
    <w:rsid w:val="003A4B37"/>
    <w:rsid w:val="003A4E10"/>
    <w:rsid w:val="003A52AB"/>
    <w:rsid w:val="003A52FD"/>
    <w:rsid w:val="003A556F"/>
    <w:rsid w:val="003A5580"/>
    <w:rsid w:val="003A5759"/>
    <w:rsid w:val="003A5B2D"/>
    <w:rsid w:val="003A5CAE"/>
    <w:rsid w:val="003A6454"/>
    <w:rsid w:val="003A6535"/>
    <w:rsid w:val="003A6815"/>
    <w:rsid w:val="003A68EB"/>
    <w:rsid w:val="003A7029"/>
    <w:rsid w:val="003A7432"/>
    <w:rsid w:val="003A7585"/>
    <w:rsid w:val="003A77C6"/>
    <w:rsid w:val="003A785C"/>
    <w:rsid w:val="003A786E"/>
    <w:rsid w:val="003A78FD"/>
    <w:rsid w:val="003A7DF7"/>
    <w:rsid w:val="003A7E9F"/>
    <w:rsid w:val="003B06AA"/>
    <w:rsid w:val="003B07E1"/>
    <w:rsid w:val="003B087E"/>
    <w:rsid w:val="003B0A2B"/>
    <w:rsid w:val="003B0A56"/>
    <w:rsid w:val="003B0D67"/>
    <w:rsid w:val="003B0F5C"/>
    <w:rsid w:val="003B1260"/>
    <w:rsid w:val="003B1261"/>
    <w:rsid w:val="003B1472"/>
    <w:rsid w:val="003B151D"/>
    <w:rsid w:val="003B167A"/>
    <w:rsid w:val="003B17BC"/>
    <w:rsid w:val="003B1A44"/>
    <w:rsid w:val="003B1EC9"/>
    <w:rsid w:val="003B20B2"/>
    <w:rsid w:val="003B20CE"/>
    <w:rsid w:val="003B2469"/>
    <w:rsid w:val="003B2718"/>
    <w:rsid w:val="003B2CF2"/>
    <w:rsid w:val="003B2EF9"/>
    <w:rsid w:val="003B2F96"/>
    <w:rsid w:val="003B2FDE"/>
    <w:rsid w:val="003B30C1"/>
    <w:rsid w:val="003B31A7"/>
    <w:rsid w:val="003B3835"/>
    <w:rsid w:val="003B3854"/>
    <w:rsid w:val="003B397C"/>
    <w:rsid w:val="003B3D95"/>
    <w:rsid w:val="003B3EDE"/>
    <w:rsid w:val="003B41D8"/>
    <w:rsid w:val="003B4740"/>
    <w:rsid w:val="003B477A"/>
    <w:rsid w:val="003B4A24"/>
    <w:rsid w:val="003B4E03"/>
    <w:rsid w:val="003B4EB8"/>
    <w:rsid w:val="003B5441"/>
    <w:rsid w:val="003B5A82"/>
    <w:rsid w:val="003B5CEB"/>
    <w:rsid w:val="003B5E05"/>
    <w:rsid w:val="003B5E9E"/>
    <w:rsid w:val="003B6046"/>
    <w:rsid w:val="003B610A"/>
    <w:rsid w:val="003B61F2"/>
    <w:rsid w:val="003B641A"/>
    <w:rsid w:val="003B66A9"/>
    <w:rsid w:val="003B6728"/>
    <w:rsid w:val="003B6876"/>
    <w:rsid w:val="003B6D87"/>
    <w:rsid w:val="003B70CE"/>
    <w:rsid w:val="003B78F2"/>
    <w:rsid w:val="003B79EC"/>
    <w:rsid w:val="003B7B0D"/>
    <w:rsid w:val="003B7B97"/>
    <w:rsid w:val="003B7F54"/>
    <w:rsid w:val="003C00B3"/>
    <w:rsid w:val="003C0226"/>
    <w:rsid w:val="003C0376"/>
    <w:rsid w:val="003C0D95"/>
    <w:rsid w:val="003C0DCA"/>
    <w:rsid w:val="003C0DEE"/>
    <w:rsid w:val="003C1079"/>
    <w:rsid w:val="003C124C"/>
    <w:rsid w:val="003C12D8"/>
    <w:rsid w:val="003C174E"/>
    <w:rsid w:val="003C1A20"/>
    <w:rsid w:val="003C1CB4"/>
    <w:rsid w:val="003C1DE1"/>
    <w:rsid w:val="003C20AA"/>
    <w:rsid w:val="003C2284"/>
    <w:rsid w:val="003C2359"/>
    <w:rsid w:val="003C245B"/>
    <w:rsid w:val="003C2532"/>
    <w:rsid w:val="003C2639"/>
    <w:rsid w:val="003C2736"/>
    <w:rsid w:val="003C294F"/>
    <w:rsid w:val="003C2C37"/>
    <w:rsid w:val="003C2D34"/>
    <w:rsid w:val="003C3113"/>
    <w:rsid w:val="003C31F8"/>
    <w:rsid w:val="003C329A"/>
    <w:rsid w:val="003C32B2"/>
    <w:rsid w:val="003C34F1"/>
    <w:rsid w:val="003C354F"/>
    <w:rsid w:val="003C35D7"/>
    <w:rsid w:val="003C35E3"/>
    <w:rsid w:val="003C3E0D"/>
    <w:rsid w:val="003C3F85"/>
    <w:rsid w:val="003C48CF"/>
    <w:rsid w:val="003C4969"/>
    <w:rsid w:val="003C4B4D"/>
    <w:rsid w:val="003C4EDE"/>
    <w:rsid w:val="003C4F70"/>
    <w:rsid w:val="003C505F"/>
    <w:rsid w:val="003C50AC"/>
    <w:rsid w:val="003C536C"/>
    <w:rsid w:val="003C5416"/>
    <w:rsid w:val="003C54C2"/>
    <w:rsid w:val="003C5824"/>
    <w:rsid w:val="003C5960"/>
    <w:rsid w:val="003C5D27"/>
    <w:rsid w:val="003C5E09"/>
    <w:rsid w:val="003C5E6E"/>
    <w:rsid w:val="003C5E9F"/>
    <w:rsid w:val="003C6073"/>
    <w:rsid w:val="003C61DA"/>
    <w:rsid w:val="003C630E"/>
    <w:rsid w:val="003C6333"/>
    <w:rsid w:val="003C6521"/>
    <w:rsid w:val="003C65AF"/>
    <w:rsid w:val="003C65D0"/>
    <w:rsid w:val="003C67FE"/>
    <w:rsid w:val="003C684B"/>
    <w:rsid w:val="003C6907"/>
    <w:rsid w:val="003C6CD3"/>
    <w:rsid w:val="003C704A"/>
    <w:rsid w:val="003C7078"/>
    <w:rsid w:val="003C74EA"/>
    <w:rsid w:val="003C74EE"/>
    <w:rsid w:val="003C768D"/>
    <w:rsid w:val="003C7BA0"/>
    <w:rsid w:val="003C7D07"/>
    <w:rsid w:val="003C7DBF"/>
    <w:rsid w:val="003C7F2C"/>
    <w:rsid w:val="003D0228"/>
    <w:rsid w:val="003D056B"/>
    <w:rsid w:val="003D0593"/>
    <w:rsid w:val="003D0612"/>
    <w:rsid w:val="003D079D"/>
    <w:rsid w:val="003D0BBF"/>
    <w:rsid w:val="003D0C42"/>
    <w:rsid w:val="003D0F18"/>
    <w:rsid w:val="003D1082"/>
    <w:rsid w:val="003D1182"/>
    <w:rsid w:val="003D13E7"/>
    <w:rsid w:val="003D13F5"/>
    <w:rsid w:val="003D1439"/>
    <w:rsid w:val="003D184C"/>
    <w:rsid w:val="003D189E"/>
    <w:rsid w:val="003D1970"/>
    <w:rsid w:val="003D1A22"/>
    <w:rsid w:val="003D1C3A"/>
    <w:rsid w:val="003D1CBC"/>
    <w:rsid w:val="003D2186"/>
    <w:rsid w:val="003D21CB"/>
    <w:rsid w:val="003D2249"/>
    <w:rsid w:val="003D23DB"/>
    <w:rsid w:val="003D243E"/>
    <w:rsid w:val="003D24D5"/>
    <w:rsid w:val="003D26A0"/>
    <w:rsid w:val="003D272E"/>
    <w:rsid w:val="003D2FC7"/>
    <w:rsid w:val="003D36AC"/>
    <w:rsid w:val="003D376F"/>
    <w:rsid w:val="003D378C"/>
    <w:rsid w:val="003D388E"/>
    <w:rsid w:val="003D3936"/>
    <w:rsid w:val="003D3AAE"/>
    <w:rsid w:val="003D3AC2"/>
    <w:rsid w:val="003D3B94"/>
    <w:rsid w:val="003D3C11"/>
    <w:rsid w:val="003D3CB0"/>
    <w:rsid w:val="003D3EC3"/>
    <w:rsid w:val="003D45EC"/>
    <w:rsid w:val="003D47BA"/>
    <w:rsid w:val="003D4B7E"/>
    <w:rsid w:val="003D4D44"/>
    <w:rsid w:val="003D4E63"/>
    <w:rsid w:val="003D4F04"/>
    <w:rsid w:val="003D50E3"/>
    <w:rsid w:val="003D513C"/>
    <w:rsid w:val="003D5178"/>
    <w:rsid w:val="003D5231"/>
    <w:rsid w:val="003D55BE"/>
    <w:rsid w:val="003D5615"/>
    <w:rsid w:val="003D5621"/>
    <w:rsid w:val="003D5AFC"/>
    <w:rsid w:val="003D5E5C"/>
    <w:rsid w:val="003D60BA"/>
    <w:rsid w:val="003D63CD"/>
    <w:rsid w:val="003D6747"/>
    <w:rsid w:val="003D68C6"/>
    <w:rsid w:val="003D6B6B"/>
    <w:rsid w:val="003D6B8C"/>
    <w:rsid w:val="003D715B"/>
    <w:rsid w:val="003D716B"/>
    <w:rsid w:val="003D73E6"/>
    <w:rsid w:val="003D7404"/>
    <w:rsid w:val="003D7763"/>
    <w:rsid w:val="003D78FC"/>
    <w:rsid w:val="003D7BCD"/>
    <w:rsid w:val="003D7CEA"/>
    <w:rsid w:val="003D7D79"/>
    <w:rsid w:val="003D7EC7"/>
    <w:rsid w:val="003E0570"/>
    <w:rsid w:val="003E06B2"/>
    <w:rsid w:val="003E0734"/>
    <w:rsid w:val="003E0D38"/>
    <w:rsid w:val="003E0DAE"/>
    <w:rsid w:val="003E1089"/>
    <w:rsid w:val="003E1152"/>
    <w:rsid w:val="003E12A1"/>
    <w:rsid w:val="003E148E"/>
    <w:rsid w:val="003E188E"/>
    <w:rsid w:val="003E18C3"/>
    <w:rsid w:val="003E1910"/>
    <w:rsid w:val="003E1B1B"/>
    <w:rsid w:val="003E1D03"/>
    <w:rsid w:val="003E1D12"/>
    <w:rsid w:val="003E1DAE"/>
    <w:rsid w:val="003E208B"/>
    <w:rsid w:val="003E2212"/>
    <w:rsid w:val="003E2477"/>
    <w:rsid w:val="003E2B73"/>
    <w:rsid w:val="003E2B8B"/>
    <w:rsid w:val="003E2D92"/>
    <w:rsid w:val="003E2F6B"/>
    <w:rsid w:val="003E2FB4"/>
    <w:rsid w:val="003E31A0"/>
    <w:rsid w:val="003E3A93"/>
    <w:rsid w:val="003E3AB3"/>
    <w:rsid w:val="003E3BE1"/>
    <w:rsid w:val="003E3DA4"/>
    <w:rsid w:val="003E3F13"/>
    <w:rsid w:val="003E40AE"/>
    <w:rsid w:val="003E42DA"/>
    <w:rsid w:val="003E46E1"/>
    <w:rsid w:val="003E4952"/>
    <w:rsid w:val="003E49E1"/>
    <w:rsid w:val="003E4A4C"/>
    <w:rsid w:val="003E4AA6"/>
    <w:rsid w:val="003E5099"/>
    <w:rsid w:val="003E5170"/>
    <w:rsid w:val="003E54BD"/>
    <w:rsid w:val="003E5610"/>
    <w:rsid w:val="003E5793"/>
    <w:rsid w:val="003E59AE"/>
    <w:rsid w:val="003E5B26"/>
    <w:rsid w:val="003E5BB5"/>
    <w:rsid w:val="003E5D73"/>
    <w:rsid w:val="003E5E1A"/>
    <w:rsid w:val="003E619D"/>
    <w:rsid w:val="003E62DE"/>
    <w:rsid w:val="003E6307"/>
    <w:rsid w:val="003E682F"/>
    <w:rsid w:val="003E692C"/>
    <w:rsid w:val="003E6942"/>
    <w:rsid w:val="003E6C10"/>
    <w:rsid w:val="003E6C41"/>
    <w:rsid w:val="003E7104"/>
    <w:rsid w:val="003E727A"/>
    <w:rsid w:val="003E73C5"/>
    <w:rsid w:val="003E7788"/>
    <w:rsid w:val="003E77FC"/>
    <w:rsid w:val="003E79DD"/>
    <w:rsid w:val="003E7AFC"/>
    <w:rsid w:val="003E7B9C"/>
    <w:rsid w:val="003F03C1"/>
    <w:rsid w:val="003F0A0B"/>
    <w:rsid w:val="003F16DC"/>
    <w:rsid w:val="003F1834"/>
    <w:rsid w:val="003F19A0"/>
    <w:rsid w:val="003F1A73"/>
    <w:rsid w:val="003F1AA1"/>
    <w:rsid w:val="003F1AD1"/>
    <w:rsid w:val="003F1D02"/>
    <w:rsid w:val="003F1D84"/>
    <w:rsid w:val="003F1DA9"/>
    <w:rsid w:val="003F203A"/>
    <w:rsid w:val="003F2373"/>
    <w:rsid w:val="003F23BB"/>
    <w:rsid w:val="003F2406"/>
    <w:rsid w:val="003F24E2"/>
    <w:rsid w:val="003F27B1"/>
    <w:rsid w:val="003F2905"/>
    <w:rsid w:val="003F3162"/>
    <w:rsid w:val="003F32DA"/>
    <w:rsid w:val="003F34FA"/>
    <w:rsid w:val="003F361F"/>
    <w:rsid w:val="003F378A"/>
    <w:rsid w:val="003F3A87"/>
    <w:rsid w:val="003F3A9B"/>
    <w:rsid w:val="003F3C3F"/>
    <w:rsid w:val="003F3CCF"/>
    <w:rsid w:val="003F3CFC"/>
    <w:rsid w:val="003F3D22"/>
    <w:rsid w:val="003F3D5D"/>
    <w:rsid w:val="003F3E1A"/>
    <w:rsid w:val="003F3E99"/>
    <w:rsid w:val="003F407A"/>
    <w:rsid w:val="003F506D"/>
    <w:rsid w:val="003F50EC"/>
    <w:rsid w:val="003F5723"/>
    <w:rsid w:val="003F581C"/>
    <w:rsid w:val="003F5C96"/>
    <w:rsid w:val="003F5D2E"/>
    <w:rsid w:val="003F5D9B"/>
    <w:rsid w:val="003F5DD4"/>
    <w:rsid w:val="003F5F78"/>
    <w:rsid w:val="003F5FAC"/>
    <w:rsid w:val="003F61C1"/>
    <w:rsid w:val="003F6214"/>
    <w:rsid w:val="003F63D2"/>
    <w:rsid w:val="003F65D2"/>
    <w:rsid w:val="003F6939"/>
    <w:rsid w:val="003F6A57"/>
    <w:rsid w:val="003F6DA7"/>
    <w:rsid w:val="003F6EA9"/>
    <w:rsid w:val="003F7066"/>
    <w:rsid w:val="003F7DD2"/>
    <w:rsid w:val="0040006A"/>
    <w:rsid w:val="004001F5"/>
    <w:rsid w:val="00400402"/>
    <w:rsid w:val="0040066F"/>
    <w:rsid w:val="00400750"/>
    <w:rsid w:val="00400B0D"/>
    <w:rsid w:val="00400D90"/>
    <w:rsid w:val="00400EA1"/>
    <w:rsid w:val="00400F49"/>
    <w:rsid w:val="0040108B"/>
    <w:rsid w:val="004014FF"/>
    <w:rsid w:val="004015AD"/>
    <w:rsid w:val="00401617"/>
    <w:rsid w:val="00401850"/>
    <w:rsid w:val="00401DAB"/>
    <w:rsid w:val="00401DEB"/>
    <w:rsid w:val="00401E57"/>
    <w:rsid w:val="00401FBC"/>
    <w:rsid w:val="00402055"/>
    <w:rsid w:val="004021C1"/>
    <w:rsid w:val="00402277"/>
    <w:rsid w:val="004027EC"/>
    <w:rsid w:val="00402867"/>
    <w:rsid w:val="004029A3"/>
    <w:rsid w:val="00402BEC"/>
    <w:rsid w:val="00402DB9"/>
    <w:rsid w:val="00402E58"/>
    <w:rsid w:val="00403141"/>
    <w:rsid w:val="00403398"/>
    <w:rsid w:val="0040351D"/>
    <w:rsid w:val="004035BF"/>
    <w:rsid w:val="004037AC"/>
    <w:rsid w:val="004040A2"/>
    <w:rsid w:val="00404289"/>
    <w:rsid w:val="00404290"/>
    <w:rsid w:val="00404472"/>
    <w:rsid w:val="00404504"/>
    <w:rsid w:val="0040452F"/>
    <w:rsid w:val="00404683"/>
    <w:rsid w:val="004048AB"/>
    <w:rsid w:val="00404B27"/>
    <w:rsid w:val="00404CDE"/>
    <w:rsid w:val="00404F15"/>
    <w:rsid w:val="004050F2"/>
    <w:rsid w:val="0040534A"/>
    <w:rsid w:val="004059E0"/>
    <w:rsid w:val="00405A41"/>
    <w:rsid w:val="00405B43"/>
    <w:rsid w:val="00405BD9"/>
    <w:rsid w:val="00405C16"/>
    <w:rsid w:val="004060E9"/>
    <w:rsid w:val="004062EF"/>
    <w:rsid w:val="0040657B"/>
    <w:rsid w:val="00406DD7"/>
    <w:rsid w:val="00406E9C"/>
    <w:rsid w:val="00406F45"/>
    <w:rsid w:val="00407138"/>
    <w:rsid w:val="00407167"/>
    <w:rsid w:val="004076A8"/>
    <w:rsid w:val="004077A2"/>
    <w:rsid w:val="00407CC4"/>
    <w:rsid w:val="00407DBE"/>
    <w:rsid w:val="00407DD5"/>
    <w:rsid w:val="00410063"/>
    <w:rsid w:val="004102D1"/>
    <w:rsid w:val="00410433"/>
    <w:rsid w:val="0041043F"/>
    <w:rsid w:val="004106C6"/>
    <w:rsid w:val="00410786"/>
    <w:rsid w:val="00410890"/>
    <w:rsid w:val="00410AFE"/>
    <w:rsid w:val="00410DE9"/>
    <w:rsid w:val="00410FDF"/>
    <w:rsid w:val="004111D1"/>
    <w:rsid w:val="00411395"/>
    <w:rsid w:val="00411584"/>
    <w:rsid w:val="004115BA"/>
    <w:rsid w:val="004117CB"/>
    <w:rsid w:val="00411B2B"/>
    <w:rsid w:val="0041220B"/>
    <w:rsid w:val="004122C3"/>
    <w:rsid w:val="00412968"/>
    <w:rsid w:val="0041296F"/>
    <w:rsid w:val="00412BA7"/>
    <w:rsid w:val="004131B5"/>
    <w:rsid w:val="004131E8"/>
    <w:rsid w:val="0041325F"/>
    <w:rsid w:val="004132A4"/>
    <w:rsid w:val="004136D5"/>
    <w:rsid w:val="004137AC"/>
    <w:rsid w:val="00413903"/>
    <w:rsid w:val="00413A28"/>
    <w:rsid w:val="00413CDE"/>
    <w:rsid w:val="00413FF9"/>
    <w:rsid w:val="00414074"/>
    <w:rsid w:val="0041436B"/>
    <w:rsid w:val="0041440A"/>
    <w:rsid w:val="004145E3"/>
    <w:rsid w:val="004147F8"/>
    <w:rsid w:val="0041484E"/>
    <w:rsid w:val="0041494B"/>
    <w:rsid w:val="004149A7"/>
    <w:rsid w:val="00414A42"/>
    <w:rsid w:val="00414BE9"/>
    <w:rsid w:val="00414D20"/>
    <w:rsid w:val="00414DAB"/>
    <w:rsid w:val="00414DD1"/>
    <w:rsid w:val="004150DC"/>
    <w:rsid w:val="0041517B"/>
    <w:rsid w:val="004156B3"/>
    <w:rsid w:val="00415896"/>
    <w:rsid w:val="004158F1"/>
    <w:rsid w:val="00415E4B"/>
    <w:rsid w:val="00416085"/>
    <w:rsid w:val="0041622E"/>
    <w:rsid w:val="00416359"/>
    <w:rsid w:val="0041641F"/>
    <w:rsid w:val="0041647C"/>
    <w:rsid w:val="00416F65"/>
    <w:rsid w:val="0041719A"/>
    <w:rsid w:val="004176B1"/>
    <w:rsid w:val="0041771C"/>
    <w:rsid w:val="0041777D"/>
    <w:rsid w:val="00417936"/>
    <w:rsid w:val="00417BD2"/>
    <w:rsid w:val="00417EE1"/>
    <w:rsid w:val="0042017A"/>
    <w:rsid w:val="004205FB"/>
    <w:rsid w:val="0042095F"/>
    <w:rsid w:val="00420A31"/>
    <w:rsid w:val="00420EB8"/>
    <w:rsid w:val="00420F36"/>
    <w:rsid w:val="00421063"/>
    <w:rsid w:val="0042110F"/>
    <w:rsid w:val="0042154E"/>
    <w:rsid w:val="00421823"/>
    <w:rsid w:val="00421869"/>
    <w:rsid w:val="00421B0D"/>
    <w:rsid w:val="00421C9B"/>
    <w:rsid w:val="00421D3D"/>
    <w:rsid w:val="00421E17"/>
    <w:rsid w:val="004220C2"/>
    <w:rsid w:val="004228EF"/>
    <w:rsid w:val="004229BC"/>
    <w:rsid w:val="004229CF"/>
    <w:rsid w:val="00422B31"/>
    <w:rsid w:val="004230EC"/>
    <w:rsid w:val="004233AC"/>
    <w:rsid w:val="0042351F"/>
    <w:rsid w:val="004236D3"/>
    <w:rsid w:val="0042386D"/>
    <w:rsid w:val="004238C2"/>
    <w:rsid w:val="00423AD7"/>
    <w:rsid w:val="00423B11"/>
    <w:rsid w:val="00423E42"/>
    <w:rsid w:val="00424206"/>
    <w:rsid w:val="0042462F"/>
    <w:rsid w:val="004247F2"/>
    <w:rsid w:val="00424A8A"/>
    <w:rsid w:val="00424BC5"/>
    <w:rsid w:val="00424C5D"/>
    <w:rsid w:val="00424C6C"/>
    <w:rsid w:val="00425062"/>
    <w:rsid w:val="00425118"/>
    <w:rsid w:val="004254F4"/>
    <w:rsid w:val="004256B4"/>
    <w:rsid w:val="004256D1"/>
    <w:rsid w:val="00425BC2"/>
    <w:rsid w:val="00425EC1"/>
    <w:rsid w:val="00425F98"/>
    <w:rsid w:val="00426389"/>
    <w:rsid w:val="00426418"/>
    <w:rsid w:val="00426510"/>
    <w:rsid w:val="0042655F"/>
    <w:rsid w:val="0042656F"/>
    <w:rsid w:val="004267E1"/>
    <w:rsid w:val="00426808"/>
    <w:rsid w:val="00426C7A"/>
    <w:rsid w:val="0042704E"/>
    <w:rsid w:val="004276F7"/>
    <w:rsid w:val="0042774A"/>
    <w:rsid w:val="004278FB"/>
    <w:rsid w:val="00427AED"/>
    <w:rsid w:val="00427E19"/>
    <w:rsid w:val="00427FD8"/>
    <w:rsid w:val="00430581"/>
    <w:rsid w:val="00430712"/>
    <w:rsid w:val="004308CE"/>
    <w:rsid w:val="004308EA"/>
    <w:rsid w:val="00430998"/>
    <w:rsid w:val="00430AEA"/>
    <w:rsid w:val="00430C67"/>
    <w:rsid w:val="004311DD"/>
    <w:rsid w:val="004313EE"/>
    <w:rsid w:val="0043141A"/>
    <w:rsid w:val="004314CA"/>
    <w:rsid w:val="0043177F"/>
    <w:rsid w:val="0043182C"/>
    <w:rsid w:val="004318DA"/>
    <w:rsid w:val="00431ACA"/>
    <w:rsid w:val="00431F1E"/>
    <w:rsid w:val="0043205D"/>
    <w:rsid w:val="00432134"/>
    <w:rsid w:val="004321BC"/>
    <w:rsid w:val="004322E0"/>
    <w:rsid w:val="00432314"/>
    <w:rsid w:val="0043238B"/>
    <w:rsid w:val="00432799"/>
    <w:rsid w:val="0043280A"/>
    <w:rsid w:val="0043288D"/>
    <w:rsid w:val="0043307A"/>
    <w:rsid w:val="0043327A"/>
    <w:rsid w:val="0043366C"/>
    <w:rsid w:val="004339A7"/>
    <w:rsid w:val="00433B14"/>
    <w:rsid w:val="00433BF6"/>
    <w:rsid w:val="00434067"/>
    <w:rsid w:val="00434201"/>
    <w:rsid w:val="00434391"/>
    <w:rsid w:val="00434590"/>
    <w:rsid w:val="004345BD"/>
    <w:rsid w:val="0043474B"/>
    <w:rsid w:val="00434825"/>
    <w:rsid w:val="00434D9A"/>
    <w:rsid w:val="00434DE4"/>
    <w:rsid w:val="00434E6C"/>
    <w:rsid w:val="0043550D"/>
    <w:rsid w:val="004359D3"/>
    <w:rsid w:val="00435C03"/>
    <w:rsid w:val="004365A6"/>
    <w:rsid w:val="004366DD"/>
    <w:rsid w:val="00436718"/>
    <w:rsid w:val="00436935"/>
    <w:rsid w:val="00436C79"/>
    <w:rsid w:val="00436ED3"/>
    <w:rsid w:val="00436F6E"/>
    <w:rsid w:val="0043709F"/>
    <w:rsid w:val="00437265"/>
    <w:rsid w:val="0043726E"/>
    <w:rsid w:val="0043730F"/>
    <w:rsid w:val="0043731B"/>
    <w:rsid w:val="00437664"/>
    <w:rsid w:val="00437AA4"/>
    <w:rsid w:val="00437AE8"/>
    <w:rsid w:val="00437C41"/>
    <w:rsid w:val="00437CD3"/>
    <w:rsid w:val="00437D2B"/>
    <w:rsid w:val="0044024A"/>
    <w:rsid w:val="004402DC"/>
    <w:rsid w:val="004402F5"/>
    <w:rsid w:val="00440363"/>
    <w:rsid w:val="00440401"/>
    <w:rsid w:val="00440469"/>
    <w:rsid w:val="00440495"/>
    <w:rsid w:val="0044072A"/>
    <w:rsid w:val="00440B34"/>
    <w:rsid w:val="00440CC1"/>
    <w:rsid w:val="00440D5E"/>
    <w:rsid w:val="00440F09"/>
    <w:rsid w:val="0044120A"/>
    <w:rsid w:val="00441242"/>
    <w:rsid w:val="00441250"/>
    <w:rsid w:val="00441797"/>
    <w:rsid w:val="004417BD"/>
    <w:rsid w:val="00441980"/>
    <w:rsid w:val="00441A37"/>
    <w:rsid w:val="00441A62"/>
    <w:rsid w:val="00441CA7"/>
    <w:rsid w:val="00441E83"/>
    <w:rsid w:val="00441F47"/>
    <w:rsid w:val="004420E9"/>
    <w:rsid w:val="004426CF"/>
    <w:rsid w:val="00442A72"/>
    <w:rsid w:val="00442B28"/>
    <w:rsid w:val="004431B2"/>
    <w:rsid w:val="004431C4"/>
    <w:rsid w:val="004433E1"/>
    <w:rsid w:val="00443534"/>
    <w:rsid w:val="00443829"/>
    <w:rsid w:val="00443A72"/>
    <w:rsid w:val="00443E92"/>
    <w:rsid w:val="004441BD"/>
    <w:rsid w:val="004449C1"/>
    <w:rsid w:val="00444B5D"/>
    <w:rsid w:val="00444FDA"/>
    <w:rsid w:val="00445162"/>
    <w:rsid w:val="00445574"/>
    <w:rsid w:val="0044572D"/>
    <w:rsid w:val="00445BBF"/>
    <w:rsid w:val="00445FC7"/>
    <w:rsid w:val="00446008"/>
    <w:rsid w:val="004463F9"/>
    <w:rsid w:val="00446487"/>
    <w:rsid w:val="004464C0"/>
    <w:rsid w:val="004467B5"/>
    <w:rsid w:val="00446B1F"/>
    <w:rsid w:val="00447297"/>
    <w:rsid w:val="00447757"/>
    <w:rsid w:val="004477BB"/>
    <w:rsid w:val="004479FD"/>
    <w:rsid w:val="00447BDF"/>
    <w:rsid w:val="00447C14"/>
    <w:rsid w:val="00447D16"/>
    <w:rsid w:val="00450534"/>
    <w:rsid w:val="004505A6"/>
    <w:rsid w:val="00450737"/>
    <w:rsid w:val="004507A4"/>
    <w:rsid w:val="00450834"/>
    <w:rsid w:val="00450A2E"/>
    <w:rsid w:val="00450DA2"/>
    <w:rsid w:val="00450DA3"/>
    <w:rsid w:val="00450F06"/>
    <w:rsid w:val="00450FA2"/>
    <w:rsid w:val="00450FB6"/>
    <w:rsid w:val="004511F0"/>
    <w:rsid w:val="00451318"/>
    <w:rsid w:val="0045135E"/>
    <w:rsid w:val="00451467"/>
    <w:rsid w:val="00451609"/>
    <w:rsid w:val="00451AD9"/>
    <w:rsid w:val="00451B3C"/>
    <w:rsid w:val="00451E84"/>
    <w:rsid w:val="00452213"/>
    <w:rsid w:val="00452841"/>
    <w:rsid w:val="004529EC"/>
    <w:rsid w:val="00452C71"/>
    <w:rsid w:val="00452EED"/>
    <w:rsid w:val="00452F28"/>
    <w:rsid w:val="00453021"/>
    <w:rsid w:val="00453232"/>
    <w:rsid w:val="00453867"/>
    <w:rsid w:val="00453900"/>
    <w:rsid w:val="00453964"/>
    <w:rsid w:val="0045399E"/>
    <w:rsid w:val="004539CD"/>
    <w:rsid w:val="00453BFA"/>
    <w:rsid w:val="00453C99"/>
    <w:rsid w:val="00453DC5"/>
    <w:rsid w:val="00453E04"/>
    <w:rsid w:val="004541BB"/>
    <w:rsid w:val="004541DE"/>
    <w:rsid w:val="0045466E"/>
    <w:rsid w:val="0045498B"/>
    <w:rsid w:val="00454CDF"/>
    <w:rsid w:val="00454E0F"/>
    <w:rsid w:val="00455275"/>
    <w:rsid w:val="0045548C"/>
    <w:rsid w:val="00455577"/>
    <w:rsid w:val="004556AC"/>
    <w:rsid w:val="00455745"/>
    <w:rsid w:val="004557EB"/>
    <w:rsid w:val="00455B18"/>
    <w:rsid w:val="00455DB6"/>
    <w:rsid w:val="00455E85"/>
    <w:rsid w:val="00456391"/>
    <w:rsid w:val="004563C3"/>
    <w:rsid w:val="00456557"/>
    <w:rsid w:val="00456966"/>
    <w:rsid w:val="004569E3"/>
    <w:rsid w:val="00456A2C"/>
    <w:rsid w:val="00456A5A"/>
    <w:rsid w:val="00456A87"/>
    <w:rsid w:val="00456B05"/>
    <w:rsid w:val="00456D86"/>
    <w:rsid w:val="00456D95"/>
    <w:rsid w:val="00456E28"/>
    <w:rsid w:val="00456EB9"/>
    <w:rsid w:val="00456F7F"/>
    <w:rsid w:val="00457115"/>
    <w:rsid w:val="00457613"/>
    <w:rsid w:val="00457A25"/>
    <w:rsid w:val="00457B1E"/>
    <w:rsid w:val="00457BEF"/>
    <w:rsid w:val="00457C77"/>
    <w:rsid w:val="00457D34"/>
    <w:rsid w:val="00457F33"/>
    <w:rsid w:val="004609F7"/>
    <w:rsid w:val="00460A32"/>
    <w:rsid w:val="00460C70"/>
    <w:rsid w:val="00460CB9"/>
    <w:rsid w:val="00460DAB"/>
    <w:rsid w:val="004610D0"/>
    <w:rsid w:val="004611BE"/>
    <w:rsid w:val="00461593"/>
    <w:rsid w:val="00461859"/>
    <w:rsid w:val="00461934"/>
    <w:rsid w:val="00461D78"/>
    <w:rsid w:val="00462643"/>
    <w:rsid w:val="0046270C"/>
    <w:rsid w:val="00462BA5"/>
    <w:rsid w:val="00462C65"/>
    <w:rsid w:val="00462E97"/>
    <w:rsid w:val="00462F86"/>
    <w:rsid w:val="004634D8"/>
    <w:rsid w:val="00463B51"/>
    <w:rsid w:val="00463CAF"/>
    <w:rsid w:val="00463D61"/>
    <w:rsid w:val="00463D93"/>
    <w:rsid w:val="00463EB9"/>
    <w:rsid w:val="00463F0B"/>
    <w:rsid w:val="004643A5"/>
    <w:rsid w:val="0046478C"/>
    <w:rsid w:val="00464A35"/>
    <w:rsid w:val="00465024"/>
    <w:rsid w:val="00465143"/>
    <w:rsid w:val="00465204"/>
    <w:rsid w:val="00465526"/>
    <w:rsid w:val="00465776"/>
    <w:rsid w:val="004657F2"/>
    <w:rsid w:val="00465866"/>
    <w:rsid w:val="00465A59"/>
    <w:rsid w:val="00466160"/>
    <w:rsid w:val="004663BF"/>
    <w:rsid w:val="00466494"/>
    <w:rsid w:val="00466576"/>
    <w:rsid w:val="0046783C"/>
    <w:rsid w:val="004678A0"/>
    <w:rsid w:val="00467DF8"/>
    <w:rsid w:val="00467F03"/>
    <w:rsid w:val="00470188"/>
    <w:rsid w:val="004701C4"/>
    <w:rsid w:val="00470811"/>
    <w:rsid w:val="00470956"/>
    <w:rsid w:val="00470C9F"/>
    <w:rsid w:val="00470E31"/>
    <w:rsid w:val="004710E5"/>
    <w:rsid w:val="0047153B"/>
    <w:rsid w:val="004717CE"/>
    <w:rsid w:val="00471B67"/>
    <w:rsid w:val="00471C1D"/>
    <w:rsid w:val="00471D9C"/>
    <w:rsid w:val="004720C4"/>
    <w:rsid w:val="00472109"/>
    <w:rsid w:val="004724A3"/>
    <w:rsid w:val="00472578"/>
    <w:rsid w:val="0047266A"/>
    <w:rsid w:val="004727E0"/>
    <w:rsid w:val="00472B48"/>
    <w:rsid w:val="00472CF7"/>
    <w:rsid w:val="00472EC8"/>
    <w:rsid w:val="00472F28"/>
    <w:rsid w:val="00473085"/>
    <w:rsid w:val="004735C4"/>
    <w:rsid w:val="00473795"/>
    <w:rsid w:val="00473989"/>
    <w:rsid w:val="00473B20"/>
    <w:rsid w:val="00473CA1"/>
    <w:rsid w:val="00473E69"/>
    <w:rsid w:val="00473FE6"/>
    <w:rsid w:val="004746AB"/>
    <w:rsid w:val="00474C5C"/>
    <w:rsid w:val="00474F6E"/>
    <w:rsid w:val="004750D4"/>
    <w:rsid w:val="00475113"/>
    <w:rsid w:val="004752AF"/>
    <w:rsid w:val="0047559F"/>
    <w:rsid w:val="004756B8"/>
    <w:rsid w:val="004758DD"/>
    <w:rsid w:val="00475E41"/>
    <w:rsid w:val="00475F64"/>
    <w:rsid w:val="00476185"/>
    <w:rsid w:val="00476370"/>
    <w:rsid w:val="0047666A"/>
    <w:rsid w:val="00476993"/>
    <w:rsid w:val="00476A70"/>
    <w:rsid w:val="00476A82"/>
    <w:rsid w:val="00476E3C"/>
    <w:rsid w:val="00477067"/>
    <w:rsid w:val="00477697"/>
    <w:rsid w:val="004776CD"/>
    <w:rsid w:val="004778E7"/>
    <w:rsid w:val="00477D7D"/>
    <w:rsid w:val="00477DBB"/>
    <w:rsid w:val="00480154"/>
    <w:rsid w:val="00480289"/>
    <w:rsid w:val="00480C49"/>
    <w:rsid w:val="00480E8C"/>
    <w:rsid w:val="00480F80"/>
    <w:rsid w:val="00481245"/>
    <w:rsid w:val="00481492"/>
    <w:rsid w:val="00481B6C"/>
    <w:rsid w:val="00481EEA"/>
    <w:rsid w:val="00481F1D"/>
    <w:rsid w:val="00482BCF"/>
    <w:rsid w:val="004831B8"/>
    <w:rsid w:val="004832BA"/>
    <w:rsid w:val="004834BA"/>
    <w:rsid w:val="00483AD1"/>
    <w:rsid w:val="00483E5A"/>
    <w:rsid w:val="00483E7D"/>
    <w:rsid w:val="0048474F"/>
    <w:rsid w:val="004847F8"/>
    <w:rsid w:val="00484899"/>
    <w:rsid w:val="00484A1F"/>
    <w:rsid w:val="00484B39"/>
    <w:rsid w:val="00484B9D"/>
    <w:rsid w:val="00484EE5"/>
    <w:rsid w:val="00484EEF"/>
    <w:rsid w:val="00485214"/>
    <w:rsid w:val="00485304"/>
    <w:rsid w:val="00485425"/>
    <w:rsid w:val="004858A7"/>
    <w:rsid w:val="004859A7"/>
    <w:rsid w:val="00485A9C"/>
    <w:rsid w:val="00485BC0"/>
    <w:rsid w:val="00485D9B"/>
    <w:rsid w:val="00485FE1"/>
    <w:rsid w:val="004860A1"/>
    <w:rsid w:val="00486129"/>
    <w:rsid w:val="004861C7"/>
    <w:rsid w:val="00486343"/>
    <w:rsid w:val="00486575"/>
    <w:rsid w:val="00486785"/>
    <w:rsid w:val="004867F9"/>
    <w:rsid w:val="00486814"/>
    <w:rsid w:val="00486894"/>
    <w:rsid w:val="00486B3D"/>
    <w:rsid w:val="004870E8"/>
    <w:rsid w:val="00487197"/>
    <w:rsid w:val="004871A9"/>
    <w:rsid w:val="004871F6"/>
    <w:rsid w:val="00487495"/>
    <w:rsid w:val="004875AB"/>
    <w:rsid w:val="00487827"/>
    <w:rsid w:val="00487A5F"/>
    <w:rsid w:val="00487E98"/>
    <w:rsid w:val="004905B9"/>
    <w:rsid w:val="004907F4"/>
    <w:rsid w:val="0049083A"/>
    <w:rsid w:val="00490D6C"/>
    <w:rsid w:val="00490F6D"/>
    <w:rsid w:val="00491348"/>
    <w:rsid w:val="00491B46"/>
    <w:rsid w:val="00491DB4"/>
    <w:rsid w:val="00491ED5"/>
    <w:rsid w:val="0049217C"/>
    <w:rsid w:val="00492365"/>
    <w:rsid w:val="00492441"/>
    <w:rsid w:val="0049250A"/>
    <w:rsid w:val="00492BB9"/>
    <w:rsid w:val="00492CE8"/>
    <w:rsid w:val="00492E1B"/>
    <w:rsid w:val="00492F3A"/>
    <w:rsid w:val="00492F3C"/>
    <w:rsid w:val="0049315D"/>
    <w:rsid w:val="0049319E"/>
    <w:rsid w:val="00493AB3"/>
    <w:rsid w:val="00493D9C"/>
    <w:rsid w:val="00493DB7"/>
    <w:rsid w:val="00493E8E"/>
    <w:rsid w:val="0049400C"/>
    <w:rsid w:val="00494322"/>
    <w:rsid w:val="0049441C"/>
    <w:rsid w:val="004944A3"/>
    <w:rsid w:val="0049497E"/>
    <w:rsid w:val="004950BA"/>
    <w:rsid w:val="0049512C"/>
    <w:rsid w:val="004955C5"/>
    <w:rsid w:val="00495F9D"/>
    <w:rsid w:val="00495FA4"/>
    <w:rsid w:val="00496349"/>
    <w:rsid w:val="004963B4"/>
    <w:rsid w:val="00496406"/>
    <w:rsid w:val="004964CA"/>
    <w:rsid w:val="00496539"/>
    <w:rsid w:val="00496A81"/>
    <w:rsid w:val="00496AB1"/>
    <w:rsid w:val="00496AEB"/>
    <w:rsid w:val="00496C5C"/>
    <w:rsid w:val="00496C91"/>
    <w:rsid w:val="00496D3F"/>
    <w:rsid w:val="00497676"/>
    <w:rsid w:val="004976C5"/>
    <w:rsid w:val="004978BF"/>
    <w:rsid w:val="00497A55"/>
    <w:rsid w:val="00497B72"/>
    <w:rsid w:val="004A01FB"/>
    <w:rsid w:val="004A02D2"/>
    <w:rsid w:val="004A056A"/>
    <w:rsid w:val="004A0792"/>
    <w:rsid w:val="004A0A09"/>
    <w:rsid w:val="004A0C2A"/>
    <w:rsid w:val="004A0C73"/>
    <w:rsid w:val="004A0CDB"/>
    <w:rsid w:val="004A0D41"/>
    <w:rsid w:val="004A0E0A"/>
    <w:rsid w:val="004A0F67"/>
    <w:rsid w:val="004A1637"/>
    <w:rsid w:val="004A1799"/>
    <w:rsid w:val="004A1806"/>
    <w:rsid w:val="004A18B4"/>
    <w:rsid w:val="004A1AA3"/>
    <w:rsid w:val="004A1AFE"/>
    <w:rsid w:val="004A1D9B"/>
    <w:rsid w:val="004A2714"/>
    <w:rsid w:val="004A286B"/>
    <w:rsid w:val="004A28CB"/>
    <w:rsid w:val="004A293D"/>
    <w:rsid w:val="004A2A5D"/>
    <w:rsid w:val="004A3065"/>
    <w:rsid w:val="004A30E1"/>
    <w:rsid w:val="004A332E"/>
    <w:rsid w:val="004A338F"/>
    <w:rsid w:val="004A363D"/>
    <w:rsid w:val="004A3729"/>
    <w:rsid w:val="004A3901"/>
    <w:rsid w:val="004A39B8"/>
    <w:rsid w:val="004A3A41"/>
    <w:rsid w:val="004A3CC5"/>
    <w:rsid w:val="004A41DA"/>
    <w:rsid w:val="004A43C9"/>
    <w:rsid w:val="004A4658"/>
    <w:rsid w:val="004A47B0"/>
    <w:rsid w:val="004A48A7"/>
    <w:rsid w:val="004A4FCC"/>
    <w:rsid w:val="004A5532"/>
    <w:rsid w:val="004A573B"/>
    <w:rsid w:val="004A5A33"/>
    <w:rsid w:val="004A5D0E"/>
    <w:rsid w:val="004A5D2E"/>
    <w:rsid w:val="004A5D44"/>
    <w:rsid w:val="004A5DE0"/>
    <w:rsid w:val="004A6359"/>
    <w:rsid w:val="004A63EA"/>
    <w:rsid w:val="004A6453"/>
    <w:rsid w:val="004A66D8"/>
    <w:rsid w:val="004A6917"/>
    <w:rsid w:val="004A69CF"/>
    <w:rsid w:val="004A7028"/>
    <w:rsid w:val="004A70FE"/>
    <w:rsid w:val="004A7B45"/>
    <w:rsid w:val="004B03D6"/>
    <w:rsid w:val="004B05A1"/>
    <w:rsid w:val="004B0828"/>
    <w:rsid w:val="004B09C2"/>
    <w:rsid w:val="004B0BA4"/>
    <w:rsid w:val="004B10AE"/>
    <w:rsid w:val="004B1135"/>
    <w:rsid w:val="004B13E7"/>
    <w:rsid w:val="004B14A5"/>
    <w:rsid w:val="004B1BB2"/>
    <w:rsid w:val="004B1C43"/>
    <w:rsid w:val="004B1D2F"/>
    <w:rsid w:val="004B1EE3"/>
    <w:rsid w:val="004B228D"/>
    <w:rsid w:val="004B22AD"/>
    <w:rsid w:val="004B22F8"/>
    <w:rsid w:val="004B25D0"/>
    <w:rsid w:val="004B2626"/>
    <w:rsid w:val="004B266E"/>
    <w:rsid w:val="004B2C61"/>
    <w:rsid w:val="004B2F42"/>
    <w:rsid w:val="004B2F65"/>
    <w:rsid w:val="004B319C"/>
    <w:rsid w:val="004B3A5F"/>
    <w:rsid w:val="004B4263"/>
    <w:rsid w:val="004B4706"/>
    <w:rsid w:val="004B4749"/>
    <w:rsid w:val="004B4813"/>
    <w:rsid w:val="004B4B97"/>
    <w:rsid w:val="004B4F98"/>
    <w:rsid w:val="004B508B"/>
    <w:rsid w:val="004B55A8"/>
    <w:rsid w:val="004B584F"/>
    <w:rsid w:val="004B58E6"/>
    <w:rsid w:val="004B5D02"/>
    <w:rsid w:val="004B6086"/>
    <w:rsid w:val="004B62B8"/>
    <w:rsid w:val="004B62DB"/>
    <w:rsid w:val="004B63D6"/>
    <w:rsid w:val="004B654E"/>
    <w:rsid w:val="004B67E3"/>
    <w:rsid w:val="004B6BEB"/>
    <w:rsid w:val="004B6CA9"/>
    <w:rsid w:val="004B6D24"/>
    <w:rsid w:val="004B6E22"/>
    <w:rsid w:val="004B6E90"/>
    <w:rsid w:val="004B713A"/>
    <w:rsid w:val="004B72C7"/>
    <w:rsid w:val="004B7393"/>
    <w:rsid w:val="004B75E2"/>
    <w:rsid w:val="004B76C0"/>
    <w:rsid w:val="004B771F"/>
    <w:rsid w:val="004B797B"/>
    <w:rsid w:val="004B7990"/>
    <w:rsid w:val="004B7D88"/>
    <w:rsid w:val="004B7EB8"/>
    <w:rsid w:val="004B7FF1"/>
    <w:rsid w:val="004C0442"/>
    <w:rsid w:val="004C049B"/>
    <w:rsid w:val="004C06F7"/>
    <w:rsid w:val="004C0729"/>
    <w:rsid w:val="004C07EB"/>
    <w:rsid w:val="004C09BA"/>
    <w:rsid w:val="004C0CC7"/>
    <w:rsid w:val="004C0F67"/>
    <w:rsid w:val="004C1157"/>
    <w:rsid w:val="004C11D3"/>
    <w:rsid w:val="004C13A4"/>
    <w:rsid w:val="004C1403"/>
    <w:rsid w:val="004C161D"/>
    <w:rsid w:val="004C176A"/>
    <w:rsid w:val="004C192B"/>
    <w:rsid w:val="004C19CA"/>
    <w:rsid w:val="004C19CF"/>
    <w:rsid w:val="004C1E31"/>
    <w:rsid w:val="004C22F8"/>
    <w:rsid w:val="004C2B36"/>
    <w:rsid w:val="004C2B9C"/>
    <w:rsid w:val="004C2CE2"/>
    <w:rsid w:val="004C3AE3"/>
    <w:rsid w:val="004C3BC9"/>
    <w:rsid w:val="004C3E35"/>
    <w:rsid w:val="004C3E3A"/>
    <w:rsid w:val="004C3EF2"/>
    <w:rsid w:val="004C40FA"/>
    <w:rsid w:val="004C4691"/>
    <w:rsid w:val="004C4B15"/>
    <w:rsid w:val="004C4C9E"/>
    <w:rsid w:val="004C4D52"/>
    <w:rsid w:val="004C5145"/>
    <w:rsid w:val="004C5255"/>
    <w:rsid w:val="004C5468"/>
    <w:rsid w:val="004C5934"/>
    <w:rsid w:val="004C5994"/>
    <w:rsid w:val="004C5F1B"/>
    <w:rsid w:val="004C5FE3"/>
    <w:rsid w:val="004C6BB5"/>
    <w:rsid w:val="004C6D01"/>
    <w:rsid w:val="004C6F6A"/>
    <w:rsid w:val="004C7810"/>
    <w:rsid w:val="004C7862"/>
    <w:rsid w:val="004C7916"/>
    <w:rsid w:val="004C7C38"/>
    <w:rsid w:val="004C7E83"/>
    <w:rsid w:val="004D0457"/>
    <w:rsid w:val="004D0B97"/>
    <w:rsid w:val="004D0E55"/>
    <w:rsid w:val="004D1024"/>
    <w:rsid w:val="004D10D0"/>
    <w:rsid w:val="004D15CA"/>
    <w:rsid w:val="004D1964"/>
    <w:rsid w:val="004D1C90"/>
    <w:rsid w:val="004D254B"/>
    <w:rsid w:val="004D2565"/>
    <w:rsid w:val="004D25A6"/>
    <w:rsid w:val="004D279F"/>
    <w:rsid w:val="004D2A92"/>
    <w:rsid w:val="004D2F00"/>
    <w:rsid w:val="004D2F43"/>
    <w:rsid w:val="004D3218"/>
    <w:rsid w:val="004D356D"/>
    <w:rsid w:val="004D35A9"/>
    <w:rsid w:val="004D3611"/>
    <w:rsid w:val="004D3C84"/>
    <w:rsid w:val="004D4156"/>
    <w:rsid w:val="004D416F"/>
    <w:rsid w:val="004D42C7"/>
    <w:rsid w:val="004D43F0"/>
    <w:rsid w:val="004D456E"/>
    <w:rsid w:val="004D45AE"/>
    <w:rsid w:val="004D4968"/>
    <w:rsid w:val="004D4D58"/>
    <w:rsid w:val="004D4EC4"/>
    <w:rsid w:val="004D5249"/>
    <w:rsid w:val="004D5673"/>
    <w:rsid w:val="004D568E"/>
    <w:rsid w:val="004D5694"/>
    <w:rsid w:val="004D60EF"/>
    <w:rsid w:val="004D614D"/>
    <w:rsid w:val="004D653E"/>
    <w:rsid w:val="004D65BE"/>
    <w:rsid w:val="004D665A"/>
    <w:rsid w:val="004D68BF"/>
    <w:rsid w:val="004D6BFD"/>
    <w:rsid w:val="004D6C62"/>
    <w:rsid w:val="004D6E76"/>
    <w:rsid w:val="004D7219"/>
    <w:rsid w:val="004D72B6"/>
    <w:rsid w:val="004D7343"/>
    <w:rsid w:val="004D737B"/>
    <w:rsid w:val="004D7672"/>
    <w:rsid w:val="004D7CE4"/>
    <w:rsid w:val="004D7E96"/>
    <w:rsid w:val="004D7EE9"/>
    <w:rsid w:val="004E0293"/>
    <w:rsid w:val="004E08E6"/>
    <w:rsid w:val="004E0C2D"/>
    <w:rsid w:val="004E0C54"/>
    <w:rsid w:val="004E0D19"/>
    <w:rsid w:val="004E0DDD"/>
    <w:rsid w:val="004E170F"/>
    <w:rsid w:val="004E19D1"/>
    <w:rsid w:val="004E1CA1"/>
    <w:rsid w:val="004E1D43"/>
    <w:rsid w:val="004E21C4"/>
    <w:rsid w:val="004E25E9"/>
    <w:rsid w:val="004E287E"/>
    <w:rsid w:val="004E28AA"/>
    <w:rsid w:val="004E2999"/>
    <w:rsid w:val="004E2C30"/>
    <w:rsid w:val="004E2C49"/>
    <w:rsid w:val="004E2D12"/>
    <w:rsid w:val="004E2EA3"/>
    <w:rsid w:val="004E305C"/>
    <w:rsid w:val="004E3200"/>
    <w:rsid w:val="004E3331"/>
    <w:rsid w:val="004E34EF"/>
    <w:rsid w:val="004E36F1"/>
    <w:rsid w:val="004E3781"/>
    <w:rsid w:val="004E3C26"/>
    <w:rsid w:val="004E3E04"/>
    <w:rsid w:val="004E3E50"/>
    <w:rsid w:val="004E42D7"/>
    <w:rsid w:val="004E456E"/>
    <w:rsid w:val="004E4BDE"/>
    <w:rsid w:val="004E4D35"/>
    <w:rsid w:val="004E4E71"/>
    <w:rsid w:val="004E52F7"/>
    <w:rsid w:val="004E58A4"/>
    <w:rsid w:val="004E58BD"/>
    <w:rsid w:val="004E5925"/>
    <w:rsid w:val="004E5A9B"/>
    <w:rsid w:val="004E5D23"/>
    <w:rsid w:val="004E5D91"/>
    <w:rsid w:val="004E5F69"/>
    <w:rsid w:val="004E5FD3"/>
    <w:rsid w:val="004E6579"/>
    <w:rsid w:val="004E6BD5"/>
    <w:rsid w:val="004E6DF6"/>
    <w:rsid w:val="004E6E8A"/>
    <w:rsid w:val="004E7163"/>
    <w:rsid w:val="004E7213"/>
    <w:rsid w:val="004E75A2"/>
    <w:rsid w:val="004E7BFE"/>
    <w:rsid w:val="004E7C2F"/>
    <w:rsid w:val="004E7C9F"/>
    <w:rsid w:val="004E7D0C"/>
    <w:rsid w:val="004E7DAE"/>
    <w:rsid w:val="004E7E4E"/>
    <w:rsid w:val="004F0695"/>
    <w:rsid w:val="004F0A59"/>
    <w:rsid w:val="004F0F3F"/>
    <w:rsid w:val="004F0FA8"/>
    <w:rsid w:val="004F11DA"/>
    <w:rsid w:val="004F12B8"/>
    <w:rsid w:val="004F148A"/>
    <w:rsid w:val="004F14D1"/>
    <w:rsid w:val="004F19BF"/>
    <w:rsid w:val="004F1C2C"/>
    <w:rsid w:val="004F22EE"/>
    <w:rsid w:val="004F2433"/>
    <w:rsid w:val="004F24CB"/>
    <w:rsid w:val="004F251D"/>
    <w:rsid w:val="004F2BBE"/>
    <w:rsid w:val="004F2CE9"/>
    <w:rsid w:val="004F2E07"/>
    <w:rsid w:val="004F3055"/>
    <w:rsid w:val="004F3170"/>
    <w:rsid w:val="004F34F6"/>
    <w:rsid w:val="004F37D0"/>
    <w:rsid w:val="004F3897"/>
    <w:rsid w:val="004F3F81"/>
    <w:rsid w:val="004F4008"/>
    <w:rsid w:val="004F4401"/>
    <w:rsid w:val="004F4529"/>
    <w:rsid w:val="004F455B"/>
    <w:rsid w:val="004F4637"/>
    <w:rsid w:val="004F4A50"/>
    <w:rsid w:val="004F4AED"/>
    <w:rsid w:val="004F5664"/>
    <w:rsid w:val="004F5986"/>
    <w:rsid w:val="004F5A71"/>
    <w:rsid w:val="004F5B5D"/>
    <w:rsid w:val="004F5B9A"/>
    <w:rsid w:val="004F5D55"/>
    <w:rsid w:val="004F5F48"/>
    <w:rsid w:val="004F6138"/>
    <w:rsid w:val="004F6872"/>
    <w:rsid w:val="004F68C6"/>
    <w:rsid w:val="004F6A6F"/>
    <w:rsid w:val="004F6DFE"/>
    <w:rsid w:val="004F70EA"/>
    <w:rsid w:val="004F7137"/>
    <w:rsid w:val="004F72D0"/>
    <w:rsid w:val="004F7698"/>
    <w:rsid w:val="004F7DF0"/>
    <w:rsid w:val="00500073"/>
    <w:rsid w:val="005000B2"/>
    <w:rsid w:val="00500332"/>
    <w:rsid w:val="005003B7"/>
    <w:rsid w:val="005004F3"/>
    <w:rsid w:val="005009EF"/>
    <w:rsid w:val="00500CCF"/>
    <w:rsid w:val="00500ED9"/>
    <w:rsid w:val="005010B5"/>
    <w:rsid w:val="00501386"/>
    <w:rsid w:val="00501399"/>
    <w:rsid w:val="005014C7"/>
    <w:rsid w:val="005014CD"/>
    <w:rsid w:val="0050165B"/>
    <w:rsid w:val="005016F1"/>
    <w:rsid w:val="005017FE"/>
    <w:rsid w:val="00501926"/>
    <w:rsid w:val="00501C1D"/>
    <w:rsid w:val="00502502"/>
    <w:rsid w:val="0050280C"/>
    <w:rsid w:val="00502ADD"/>
    <w:rsid w:val="00502E55"/>
    <w:rsid w:val="00502FDC"/>
    <w:rsid w:val="005030C1"/>
    <w:rsid w:val="005030DF"/>
    <w:rsid w:val="00503148"/>
    <w:rsid w:val="005031F3"/>
    <w:rsid w:val="00503888"/>
    <w:rsid w:val="0050392A"/>
    <w:rsid w:val="00503BEE"/>
    <w:rsid w:val="00503C1C"/>
    <w:rsid w:val="00503C7C"/>
    <w:rsid w:val="00503E95"/>
    <w:rsid w:val="0050414D"/>
    <w:rsid w:val="005043AC"/>
    <w:rsid w:val="00504726"/>
    <w:rsid w:val="005048B5"/>
    <w:rsid w:val="00504B50"/>
    <w:rsid w:val="00504E59"/>
    <w:rsid w:val="0050511E"/>
    <w:rsid w:val="0050589C"/>
    <w:rsid w:val="00505D9A"/>
    <w:rsid w:val="00506090"/>
    <w:rsid w:val="005061B0"/>
    <w:rsid w:val="005066AB"/>
    <w:rsid w:val="0050681B"/>
    <w:rsid w:val="00506A44"/>
    <w:rsid w:val="00506AB2"/>
    <w:rsid w:val="00506D5A"/>
    <w:rsid w:val="00506EE5"/>
    <w:rsid w:val="0050706F"/>
    <w:rsid w:val="005074DF"/>
    <w:rsid w:val="00507768"/>
    <w:rsid w:val="00507C32"/>
    <w:rsid w:val="00507E4C"/>
    <w:rsid w:val="00507FE4"/>
    <w:rsid w:val="005103AB"/>
    <w:rsid w:val="005108CA"/>
    <w:rsid w:val="00510C4C"/>
    <w:rsid w:val="00511395"/>
    <w:rsid w:val="00511673"/>
    <w:rsid w:val="005119B6"/>
    <w:rsid w:val="00511A37"/>
    <w:rsid w:val="005124C2"/>
    <w:rsid w:val="005126EA"/>
    <w:rsid w:val="00512B75"/>
    <w:rsid w:val="00512D72"/>
    <w:rsid w:val="00512F85"/>
    <w:rsid w:val="005130EC"/>
    <w:rsid w:val="005134C0"/>
    <w:rsid w:val="0051354C"/>
    <w:rsid w:val="00513850"/>
    <w:rsid w:val="00513B7A"/>
    <w:rsid w:val="00513CC4"/>
    <w:rsid w:val="00513F0E"/>
    <w:rsid w:val="00513F2D"/>
    <w:rsid w:val="00513F75"/>
    <w:rsid w:val="0051462B"/>
    <w:rsid w:val="00514699"/>
    <w:rsid w:val="00514800"/>
    <w:rsid w:val="00514CBB"/>
    <w:rsid w:val="00514D42"/>
    <w:rsid w:val="00514F13"/>
    <w:rsid w:val="00515080"/>
    <w:rsid w:val="00515F67"/>
    <w:rsid w:val="0051617C"/>
    <w:rsid w:val="00516702"/>
    <w:rsid w:val="005168C2"/>
    <w:rsid w:val="00517081"/>
    <w:rsid w:val="0051743D"/>
    <w:rsid w:val="00517556"/>
    <w:rsid w:val="0051774D"/>
    <w:rsid w:val="00517A0F"/>
    <w:rsid w:val="00520412"/>
    <w:rsid w:val="00520825"/>
    <w:rsid w:val="0052085A"/>
    <w:rsid w:val="0052141C"/>
    <w:rsid w:val="0052160C"/>
    <w:rsid w:val="00521770"/>
    <w:rsid w:val="00521BBB"/>
    <w:rsid w:val="00521DD1"/>
    <w:rsid w:val="00521ED5"/>
    <w:rsid w:val="00522823"/>
    <w:rsid w:val="0052283A"/>
    <w:rsid w:val="005228CA"/>
    <w:rsid w:val="00522A3F"/>
    <w:rsid w:val="00523210"/>
    <w:rsid w:val="005234A6"/>
    <w:rsid w:val="005234BA"/>
    <w:rsid w:val="00523511"/>
    <w:rsid w:val="00523922"/>
    <w:rsid w:val="00523BE0"/>
    <w:rsid w:val="00524082"/>
    <w:rsid w:val="00524168"/>
    <w:rsid w:val="00524243"/>
    <w:rsid w:val="0052471B"/>
    <w:rsid w:val="005248D5"/>
    <w:rsid w:val="005248F3"/>
    <w:rsid w:val="0052497F"/>
    <w:rsid w:val="00524B5C"/>
    <w:rsid w:val="0052514D"/>
    <w:rsid w:val="00525334"/>
    <w:rsid w:val="005253C8"/>
    <w:rsid w:val="00525490"/>
    <w:rsid w:val="00525954"/>
    <w:rsid w:val="00525D50"/>
    <w:rsid w:val="005261C4"/>
    <w:rsid w:val="00526856"/>
    <w:rsid w:val="00526B16"/>
    <w:rsid w:val="00526D41"/>
    <w:rsid w:val="0052706F"/>
    <w:rsid w:val="00527505"/>
    <w:rsid w:val="0052771B"/>
    <w:rsid w:val="0052783D"/>
    <w:rsid w:val="005278D4"/>
    <w:rsid w:val="00527AAE"/>
    <w:rsid w:val="00527AC8"/>
    <w:rsid w:val="00527E96"/>
    <w:rsid w:val="00527FD3"/>
    <w:rsid w:val="005301CF"/>
    <w:rsid w:val="00530274"/>
    <w:rsid w:val="005304ED"/>
    <w:rsid w:val="00530643"/>
    <w:rsid w:val="005306F7"/>
    <w:rsid w:val="00530773"/>
    <w:rsid w:val="0053097E"/>
    <w:rsid w:val="00530A80"/>
    <w:rsid w:val="00530AAC"/>
    <w:rsid w:val="00530B8B"/>
    <w:rsid w:val="00530B8C"/>
    <w:rsid w:val="00530BCF"/>
    <w:rsid w:val="00530DF5"/>
    <w:rsid w:val="00531682"/>
    <w:rsid w:val="00531997"/>
    <w:rsid w:val="00531C0A"/>
    <w:rsid w:val="00531CD3"/>
    <w:rsid w:val="00532080"/>
    <w:rsid w:val="00532086"/>
    <w:rsid w:val="0053210C"/>
    <w:rsid w:val="005325C2"/>
    <w:rsid w:val="00532AFB"/>
    <w:rsid w:val="00532B36"/>
    <w:rsid w:val="00532C0A"/>
    <w:rsid w:val="00533285"/>
    <w:rsid w:val="0053350C"/>
    <w:rsid w:val="00533782"/>
    <w:rsid w:val="00533944"/>
    <w:rsid w:val="00533D6C"/>
    <w:rsid w:val="00534246"/>
    <w:rsid w:val="0053473E"/>
    <w:rsid w:val="00534755"/>
    <w:rsid w:val="00534892"/>
    <w:rsid w:val="00534964"/>
    <w:rsid w:val="0053501E"/>
    <w:rsid w:val="00535761"/>
    <w:rsid w:val="005359F7"/>
    <w:rsid w:val="00535BAB"/>
    <w:rsid w:val="00535BEA"/>
    <w:rsid w:val="00535D8F"/>
    <w:rsid w:val="00535DDF"/>
    <w:rsid w:val="0053617E"/>
    <w:rsid w:val="005361B1"/>
    <w:rsid w:val="005361D7"/>
    <w:rsid w:val="00536590"/>
    <w:rsid w:val="005367F0"/>
    <w:rsid w:val="0053696D"/>
    <w:rsid w:val="00536A16"/>
    <w:rsid w:val="00536C23"/>
    <w:rsid w:val="00536EC0"/>
    <w:rsid w:val="00536FB3"/>
    <w:rsid w:val="00537125"/>
    <w:rsid w:val="00537523"/>
    <w:rsid w:val="00537617"/>
    <w:rsid w:val="005379E5"/>
    <w:rsid w:val="005404AA"/>
    <w:rsid w:val="0054054A"/>
    <w:rsid w:val="005408CA"/>
    <w:rsid w:val="005411AD"/>
    <w:rsid w:val="005415FA"/>
    <w:rsid w:val="005416A3"/>
    <w:rsid w:val="005416E4"/>
    <w:rsid w:val="00541718"/>
    <w:rsid w:val="0054178B"/>
    <w:rsid w:val="00541DF0"/>
    <w:rsid w:val="00541E94"/>
    <w:rsid w:val="00541EE2"/>
    <w:rsid w:val="005425C1"/>
    <w:rsid w:val="005426BE"/>
    <w:rsid w:val="00542EDE"/>
    <w:rsid w:val="00543372"/>
    <w:rsid w:val="005433BA"/>
    <w:rsid w:val="00543475"/>
    <w:rsid w:val="0054349B"/>
    <w:rsid w:val="005434C7"/>
    <w:rsid w:val="00543573"/>
    <w:rsid w:val="00543667"/>
    <w:rsid w:val="0054376B"/>
    <w:rsid w:val="0054388B"/>
    <w:rsid w:val="00543D19"/>
    <w:rsid w:val="00543E6B"/>
    <w:rsid w:val="00543FEE"/>
    <w:rsid w:val="00544083"/>
    <w:rsid w:val="005443DA"/>
    <w:rsid w:val="0054478E"/>
    <w:rsid w:val="005449CD"/>
    <w:rsid w:val="00544D20"/>
    <w:rsid w:val="005451A5"/>
    <w:rsid w:val="00545467"/>
    <w:rsid w:val="005454D0"/>
    <w:rsid w:val="0054558B"/>
    <w:rsid w:val="0054559F"/>
    <w:rsid w:val="0054596D"/>
    <w:rsid w:val="00545C59"/>
    <w:rsid w:val="00545FE1"/>
    <w:rsid w:val="005463D7"/>
    <w:rsid w:val="00546951"/>
    <w:rsid w:val="00546AE3"/>
    <w:rsid w:val="00546B39"/>
    <w:rsid w:val="00546DCB"/>
    <w:rsid w:val="005470AF"/>
    <w:rsid w:val="005478AF"/>
    <w:rsid w:val="00547A87"/>
    <w:rsid w:val="00547CD9"/>
    <w:rsid w:val="005502E7"/>
    <w:rsid w:val="00550A90"/>
    <w:rsid w:val="00550CB0"/>
    <w:rsid w:val="005511FD"/>
    <w:rsid w:val="00551658"/>
    <w:rsid w:val="005518D8"/>
    <w:rsid w:val="00551A79"/>
    <w:rsid w:val="00551C51"/>
    <w:rsid w:val="00551D7F"/>
    <w:rsid w:val="0055202D"/>
    <w:rsid w:val="00552253"/>
    <w:rsid w:val="005523B2"/>
    <w:rsid w:val="00552887"/>
    <w:rsid w:val="005528EF"/>
    <w:rsid w:val="0055299C"/>
    <w:rsid w:val="00552A64"/>
    <w:rsid w:val="00552ABD"/>
    <w:rsid w:val="0055337B"/>
    <w:rsid w:val="0055377E"/>
    <w:rsid w:val="00553B0E"/>
    <w:rsid w:val="00553D07"/>
    <w:rsid w:val="00553DA0"/>
    <w:rsid w:val="00553F43"/>
    <w:rsid w:val="005540E0"/>
    <w:rsid w:val="0055473A"/>
    <w:rsid w:val="00554812"/>
    <w:rsid w:val="005549B2"/>
    <w:rsid w:val="00554B33"/>
    <w:rsid w:val="00554D6A"/>
    <w:rsid w:val="005553F4"/>
    <w:rsid w:val="0055544E"/>
    <w:rsid w:val="00555766"/>
    <w:rsid w:val="005557FE"/>
    <w:rsid w:val="00555CD7"/>
    <w:rsid w:val="00555CE6"/>
    <w:rsid w:val="00555DF6"/>
    <w:rsid w:val="00555FA7"/>
    <w:rsid w:val="0055600A"/>
    <w:rsid w:val="005561B2"/>
    <w:rsid w:val="005564A8"/>
    <w:rsid w:val="00556583"/>
    <w:rsid w:val="00556B10"/>
    <w:rsid w:val="00556BBC"/>
    <w:rsid w:val="00556CA1"/>
    <w:rsid w:val="00557011"/>
    <w:rsid w:val="005575EF"/>
    <w:rsid w:val="00557733"/>
    <w:rsid w:val="0055777D"/>
    <w:rsid w:val="00557B86"/>
    <w:rsid w:val="00557DF6"/>
    <w:rsid w:val="00557E01"/>
    <w:rsid w:val="00557E2A"/>
    <w:rsid w:val="00560089"/>
    <w:rsid w:val="005602F0"/>
    <w:rsid w:val="00560662"/>
    <w:rsid w:val="0056076A"/>
    <w:rsid w:val="00560A09"/>
    <w:rsid w:val="00560D55"/>
    <w:rsid w:val="00560D62"/>
    <w:rsid w:val="00560F6E"/>
    <w:rsid w:val="00561017"/>
    <w:rsid w:val="005615A9"/>
    <w:rsid w:val="0056160B"/>
    <w:rsid w:val="0056168E"/>
    <w:rsid w:val="0056170E"/>
    <w:rsid w:val="00561817"/>
    <w:rsid w:val="00561A10"/>
    <w:rsid w:val="00561B07"/>
    <w:rsid w:val="00561B16"/>
    <w:rsid w:val="00561BBF"/>
    <w:rsid w:val="00561FEC"/>
    <w:rsid w:val="0056206F"/>
    <w:rsid w:val="0056225D"/>
    <w:rsid w:val="005622EA"/>
    <w:rsid w:val="005623E8"/>
    <w:rsid w:val="0056323A"/>
    <w:rsid w:val="00563389"/>
    <w:rsid w:val="00563A23"/>
    <w:rsid w:val="00563AC4"/>
    <w:rsid w:val="00563B35"/>
    <w:rsid w:val="00563DC0"/>
    <w:rsid w:val="00563FC8"/>
    <w:rsid w:val="00564559"/>
    <w:rsid w:val="0056490A"/>
    <w:rsid w:val="00564A84"/>
    <w:rsid w:val="00564A8E"/>
    <w:rsid w:val="00565253"/>
    <w:rsid w:val="0056527A"/>
    <w:rsid w:val="005652BA"/>
    <w:rsid w:val="00565912"/>
    <w:rsid w:val="0056597A"/>
    <w:rsid w:val="005659B6"/>
    <w:rsid w:val="00565AB0"/>
    <w:rsid w:val="00565B68"/>
    <w:rsid w:val="00565D60"/>
    <w:rsid w:val="00565EF2"/>
    <w:rsid w:val="005662D4"/>
    <w:rsid w:val="00566372"/>
    <w:rsid w:val="00566470"/>
    <w:rsid w:val="00566481"/>
    <w:rsid w:val="0056661B"/>
    <w:rsid w:val="0056670F"/>
    <w:rsid w:val="00566911"/>
    <w:rsid w:val="00566A27"/>
    <w:rsid w:val="0056743E"/>
    <w:rsid w:val="0056755B"/>
    <w:rsid w:val="0056797A"/>
    <w:rsid w:val="005679D1"/>
    <w:rsid w:val="00567BAB"/>
    <w:rsid w:val="00567E56"/>
    <w:rsid w:val="00570138"/>
    <w:rsid w:val="0057026F"/>
    <w:rsid w:val="00570889"/>
    <w:rsid w:val="00570919"/>
    <w:rsid w:val="00570F2F"/>
    <w:rsid w:val="0057146C"/>
    <w:rsid w:val="005717A0"/>
    <w:rsid w:val="005718C0"/>
    <w:rsid w:val="00571931"/>
    <w:rsid w:val="00571A2D"/>
    <w:rsid w:val="00571B2B"/>
    <w:rsid w:val="00571BB8"/>
    <w:rsid w:val="00571DC5"/>
    <w:rsid w:val="00571F73"/>
    <w:rsid w:val="005720B3"/>
    <w:rsid w:val="0057231A"/>
    <w:rsid w:val="00572710"/>
    <w:rsid w:val="00572946"/>
    <w:rsid w:val="005729FF"/>
    <w:rsid w:val="00572A9D"/>
    <w:rsid w:val="00572D30"/>
    <w:rsid w:val="00572E55"/>
    <w:rsid w:val="0057323A"/>
    <w:rsid w:val="005737CE"/>
    <w:rsid w:val="005739B8"/>
    <w:rsid w:val="00574523"/>
    <w:rsid w:val="00574636"/>
    <w:rsid w:val="00574716"/>
    <w:rsid w:val="00574CFF"/>
    <w:rsid w:val="00574D53"/>
    <w:rsid w:val="00574D76"/>
    <w:rsid w:val="00574E68"/>
    <w:rsid w:val="00574E9F"/>
    <w:rsid w:val="00575037"/>
    <w:rsid w:val="00575109"/>
    <w:rsid w:val="00575352"/>
    <w:rsid w:val="00575591"/>
    <w:rsid w:val="00575B6B"/>
    <w:rsid w:val="00575BA6"/>
    <w:rsid w:val="00575BFB"/>
    <w:rsid w:val="00575E95"/>
    <w:rsid w:val="00575ECA"/>
    <w:rsid w:val="005760E6"/>
    <w:rsid w:val="005764A6"/>
    <w:rsid w:val="005767D2"/>
    <w:rsid w:val="00576961"/>
    <w:rsid w:val="005769A4"/>
    <w:rsid w:val="00576A32"/>
    <w:rsid w:val="00576CC9"/>
    <w:rsid w:val="00576E7F"/>
    <w:rsid w:val="005772CC"/>
    <w:rsid w:val="0057777D"/>
    <w:rsid w:val="00577823"/>
    <w:rsid w:val="00577E65"/>
    <w:rsid w:val="00577F4A"/>
    <w:rsid w:val="00580101"/>
    <w:rsid w:val="005804A1"/>
    <w:rsid w:val="005805FA"/>
    <w:rsid w:val="005806AA"/>
    <w:rsid w:val="005807BD"/>
    <w:rsid w:val="00580972"/>
    <w:rsid w:val="00580A35"/>
    <w:rsid w:val="00580AA5"/>
    <w:rsid w:val="00580AEE"/>
    <w:rsid w:val="00580BB0"/>
    <w:rsid w:val="00580C77"/>
    <w:rsid w:val="00580CB6"/>
    <w:rsid w:val="00580CB7"/>
    <w:rsid w:val="00581211"/>
    <w:rsid w:val="005813A5"/>
    <w:rsid w:val="00581790"/>
    <w:rsid w:val="005823A1"/>
    <w:rsid w:val="005825F0"/>
    <w:rsid w:val="005826BC"/>
    <w:rsid w:val="00582756"/>
    <w:rsid w:val="005827A7"/>
    <w:rsid w:val="005829DA"/>
    <w:rsid w:val="00582B4F"/>
    <w:rsid w:val="00582B5C"/>
    <w:rsid w:val="0058307B"/>
    <w:rsid w:val="00583513"/>
    <w:rsid w:val="005838CE"/>
    <w:rsid w:val="0058398B"/>
    <w:rsid w:val="00583BB9"/>
    <w:rsid w:val="00583CED"/>
    <w:rsid w:val="00583D26"/>
    <w:rsid w:val="00583D95"/>
    <w:rsid w:val="00583EA1"/>
    <w:rsid w:val="00583FB9"/>
    <w:rsid w:val="005840CF"/>
    <w:rsid w:val="00584475"/>
    <w:rsid w:val="005844E3"/>
    <w:rsid w:val="00584877"/>
    <w:rsid w:val="005849EF"/>
    <w:rsid w:val="00584CA2"/>
    <w:rsid w:val="00584FEB"/>
    <w:rsid w:val="0058507F"/>
    <w:rsid w:val="00585131"/>
    <w:rsid w:val="00585CCB"/>
    <w:rsid w:val="00585D47"/>
    <w:rsid w:val="00585D90"/>
    <w:rsid w:val="00585E4D"/>
    <w:rsid w:val="00585FFF"/>
    <w:rsid w:val="00586015"/>
    <w:rsid w:val="00586209"/>
    <w:rsid w:val="00586394"/>
    <w:rsid w:val="00586B53"/>
    <w:rsid w:val="00586C37"/>
    <w:rsid w:val="005871C5"/>
    <w:rsid w:val="005872EC"/>
    <w:rsid w:val="005874E2"/>
    <w:rsid w:val="005874E3"/>
    <w:rsid w:val="00587668"/>
    <w:rsid w:val="00587B22"/>
    <w:rsid w:val="005900CE"/>
    <w:rsid w:val="005901EF"/>
    <w:rsid w:val="00590342"/>
    <w:rsid w:val="00590350"/>
    <w:rsid w:val="00590886"/>
    <w:rsid w:val="00590957"/>
    <w:rsid w:val="005909C6"/>
    <w:rsid w:val="00590ED4"/>
    <w:rsid w:val="00590F6A"/>
    <w:rsid w:val="005911D6"/>
    <w:rsid w:val="0059121B"/>
    <w:rsid w:val="00591BEC"/>
    <w:rsid w:val="00591C11"/>
    <w:rsid w:val="00591FC3"/>
    <w:rsid w:val="00592070"/>
    <w:rsid w:val="0059216B"/>
    <w:rsid w:val="0059255A"/>
    <w:rsid w:val="0059279A"/>
    <w:rsid w:val="00592A2C"/>
    <w:rsid w:val="00592B8E"/>
    <w:rsid w:val="00592DD3"/>
    <w:rsid w:val="00592DEE"/>
    <w:rsid w:val="00592EBC"/>
    <w:rsid w:val="0059311B"/>
    <w:rsid w:val="0059315B"/>
    <w:rsid w:val="005934B3"/>
    <w:rsid w:val="005936D7"/>
    <w:rsid w:val="00593E55"/>
    <w:rsid w:val="00593E94"/>
    <w:rsid w:val="00594436"/>
    <w:rsid w:val="005944DA"/>
    <w:rsid w:val="0059460B"/>
    <w:rsid w:val="0059492A"/>
    <w:rsid w:val="00594A24"/>
    <w:rsid w:val="00594A9D"/>
    <w:rsid w:val="00594B41"/>
    <w:rsid w:val="00595139"/>
    <w:rsid w:val="00595256"/>
    <w:rsid w:val="0059555E"/>
    <w:rsid w:val="00595673"/>
    <w:rsid w:val="0059588B"/>
    <w:rsid w:val="00595C6F"/>
    <w:rsid w:val="00595D7B"/>
    <w:rsid w:val="00595F87"/>
    <w:rsid w:val="0059651B"/>
    <w:rsid w:val="005968CE"/>
    <w:rsid w:val="005969C0"/>
    <w:rsid w:val="005969C7"/>
    <w:rsid w:val="00596A8E"/>
    <w:rsid w:val="00596ADD"/>
    <w:rsid w:val="00596D6A"/>
    <w:rsid w:val="00596DA2"/>
    <w:rsid w:val="00596FB1"/>
    <w:rsid w:val="005971B3"/>
    <w:rsid w:val="00597A35"/>
    <w:rsid w:val="00597C69"/>
    <w:rsid w:val="00597D40"/>
    <w:rsid w:val="00597DC5"/>
    <w:rsid w:val="005A0059"/>
    <w:rsid w:val="005A03FF"/>
    <w:rsid w:val="005A0630"/>
    <w:rsid w:val="005A07D4"/>
    <w:rsid w:val="005A0F89"/>
    <w:rsid w:val="005A1019"/>
    <w:rsid w:val="005A10F4"/>
    <w:rsid w:val="005A127A"/>
    <w:rsid w:val="005A1590"/>
    <w:rsid w:val="005A16B7"/>
    <w:rsid w:val="005A18E5"/>
    <w:rsid w:val="005A1C7D"/>
    <w:rsid w:val="005A1C95"/>
    <w:rsid w:val="005A1FA5"/>
    <w:rsid w:val="005A2076"/>
    <w:rsid w:val="005A2697"/>
    <w:rsid w:val="005A277A"/>
    <w:rsid w:val="005A2A9D"/>
    <w:rsid w:val="005A2AD0"/>
    <w:rsid w:val="005A31DE"/>
    <w:rsid w:val="005A34D0"/>
    <w:rsid w:val="005A3A31"/>
    <w:rsid w:val="005A401F"/>
    <w:rsid w:val="005A4129"/>
    <w:rsid w:val="005A42B1"/>
    <w:rsid w:val="005A43CE"/>
    <w:rsid w:val="005A4B12"/>
    <w:rsid w:val="005A4E4E"/>
    <w:rsid w:val="005A4E92"/>
    <w:rsid w:val="005A4EC8"/>
    <w:rsid w:val="005A5262"/>
    <w:rsid w:val="005A52A2"/>
    <w:rsid w:val="005A5432"/>
    <w:rsid w:val="005A56B1"/>
    <w:rsid w:val="005A5717"/>
    <w:rsid w:val="005A58F4"/>
    <w:rsid w:val="005A595A"/>
    <w:rsid w:val="005A5A40"/>
    <w:rsid w:val="005A5AB0"/>
    <w:rsid w:val="005A5AD1"/>
    <w:rsid w:val="005A5BA4"/>
    <w:rsid w:val="005A5E82"/>
    <w:rsid w:val="005A5FEB"/>
    <w:rsid w:val="005A61C7"/>
    <w:rsid w:val="005A620B"/>
    <w:rsid w:val="005A64D9"/>
    <w:rsid w:val="005A66C4"/>
    <w:rsid w:val="005A678A"/>
    <w:rsid w:val="005A69E9"/>
    <w:rsid w:val="005A6B06"/>
    <w:rsid w:val="005A6BF1"/>
    <w:rsid w:val="005A7252"/>
    <w:rsid w:val="005A7653"/>
    <w:rsid w:val="005A7886"/>
    <w:rsid w:val="005A7EF3"/>
    <w:rsid w:val="005B03F6"/>
    <w:rsid w:val="005B069C"/>
    <w:rsid w:val="005B06F7"/>
    <w:rsid w:val="005B0A47"/>
    <w:rsid w:val="005B0C4E"/>
    <w:rsid w:val="005B0D5A"/>
    <w:rsid w:val="005B0DA6"/>
    <w:rsid w:val="005B1798"/>
    <w:rsid w:val="005B1A50"/>
    <w:rsid w:val="005B1B3A"/>
    <w:rsid w:val="005B1D05"/>
    <w:rsid w:val="005B1DCB"/>
    <w:rsid w:val="005B2091"/>
    <w:rsid w:val="005B2193"/>
    <w:rsid w:val="005B2311"/>
    <w:rsid w:val="005B2392"/>
    <w:rsid w:val="005B2887"/>
    <w:rsid w:val="005B288F"/>
    <w:rsid w:val="005B2F1E"/>
    <w:rsid w:val="005B30DE"/>
    <w:rsid w:val="005B3332"/>
    <w:rsid w:val="005B344F"/>
    <w:rsid w:val="005B34C4"/>
    <w:rsid w:val="005B350E"/>
    <w:rsid w:val="005B357D"/>
    <w:rsid w:val="005B3F80"/>
    <w:rsid w:val="005B4412"/>
    <w:rsid w:val="005B4537"/>
    <w:rsid w:val="005B467E"/>
    <w:rsid w:val="005B48F4"/>
    <w:rsid w:val="005B4C1C"/>
    <w:rsid w:val="005B4E59"/>
    <w:rsid w:val="005B4ED4"/>
    <w:rsid w:val="005B4EDF"/>
    <w:rsid w:val="005B4FA3"/>
    <w:rsid w:val="005B501A"/>
    <w:rsid w:val="005B5085"/>
    <w:rsid w:val="005B50A8"/>
    <w:rsid w:val="005B53F2"/>
    <w:rsid w:val="005B579F"/>
    <w:rsid w:val="005B5905"/>
    <w:rsid w:val="005B5BAA"/>
    <w:rsid w:val="005B5EA1"/>
    <w:rsid w:val="005B6324"/>
    <w:rsid w:val="005B665F"/>
    <w:rsid w:val="005B6771"/>
    <w:rsid w:val="005B706E"/>
    <w:rsid w:val="005B712D"/>
    <w:rsid w:val="005B72DC"/>
    <w:rsid w:val="005B7377"/>
    <w:rsid w:val="005B73E2"/>
    <w:rsid w:val="005B7538"/>
    <w:rsid w:val="005B76B5"/>
    <w:rsid w:val="005B7768"/>
    <w:rsid w:val="005B7790"/>
    <w:rsid w:val="005B7A09"/>
    <w:rsid w:val="005B7A9A"/>
    <w:rsid w:val="005B7B8F"/>
    <w:rsid w:val="005B7BF5"/>
    <w:rsid w:val="005B7E6D"/>
    <w:rsid w:val="005C01BE"/>
    <w:rsid w:val="005C04C4"/>
    <w:rsid w:val="005C0593"/>
    <w:rsid w:val="005C104D"/>
    <w:rsid w:val="005C11FF"/>
    <w:rsid w:val="005C1231"/>
    <w:rsid w:val="005C133F"/>
    <w:rsid w:val="005C141F"/>
    <w:rsid w:val="005C15FF"/>
    <w:rsid w:val="005C1B88"/>
    <w:rsid w:val="005C1D11"/>
    <w:rsid w:val="005C22DE"/>
    <w:rsid w:val="005C2A58"/>
    <w:rsid w:val="005C2D8C"/>
    <w:rsid w:val="005C2E24"/>
    <w:rsid w:val="005C2E9D"/>
    <w:rsid w:val="005C2ED8"/>
    <w:rsid w:val="005C318E"/>
    <w:rsid w:val="005C3195"/>
    <w:rsid w:val="005C34DC"/>
    <w:rsid w:val="005C361F"/>
    <w:rsid w:val="005C3625"/>
    <w:rsid w:val="005C3697"/>
    <w:rsid w:val="005C36DB"/>
    <w:rsid w:val="005C36E2"/>
    <w:rsid w:val="005C39F7"/>
    <w:rsid w:val="005C3C10"/>
    <w:rsid w:val="005C4131"/>
    <w:rsid w:val="005C4142"/>
    <w:rsid w:val="005C44C2"/>
    <w:rsid w:val="005C451B"/>
    <w:rsid w:val="005C4963"/>
    <w:rsid w:val="005C4F3E"/>
    <w:rsid w:val="005C531F"/>
    <w:rsid w:val="005C535D"/>
    <w:rsid w:val="005C5439"/>
    <w:rsid w:val="005C57E0"/>
    <w:rsid w:val="005C5B6E"/>
    <w:rsid w:val="005C5D4A"/>
    <w:rsid w:val="005C5DB0"/>
    <w:rsid w:val="005C5DDF"/>
    <w:rsid w:val="005C614C"/>
    <w:rsid w:val="005C65A7"/>
    <w:rsid w:val="005C675B"/>
    <w:rsid w:val="005C69E7"/>
    <w:rsid w:val="005C6E2F"/>
    <w:rsid w:val="005C6E82"/>
    <w:rsid w:val="005C6F7E"/>
    <w:rsid w:val="005C73EE"/>
    <w:rsid w:val="005C74DF"/>
    <w:rsid w:val="005C764B"/>
    <w:rsid w:val="005C765D"/>
    <w:rsid w:val="005C7704"/>
    <w:rsid w:val="005C77A3"/>
    <w:rsid w:val="005C7BE6"/>
    <w:rsid w:val="005C7E20"/>
    <w:rsid w:val="005C7ED2"/>
    <w:rsid w:val="005D0080"/>
    <w:rsid w:val="005D015A"/>
    <w:rsid w:val="005D0820"/>
    <w:rsid w:val="005D0C57"/>
    <w:rsid w:val="005D0DA8"/>
    <w:rsid w:val="005D0FA5"/>
    <w:rsid w:val="005D1264"/>
    <w:rsid w:val="005D1478"/>
    <w:rsid w:val="005D1524"/>
    <w:rsid w:val="005D1605"/>
    <w:rsid w:val="005D173D"/>
    <w:rsid w:val="005D1A18"/>
    <w:rsid w:val="005D1B1F"/>
    <w:rsid w:val="005D1D58"/>
    <w:rsid w:val="005D1DCE"/>
    <w:rsid w:val="005D1EC2"/>
    <w:rsid w:val="005D1EE3"/>
    <w:rsid w:val="005D1F09"/>
    <w:rsid w:val="005D22FC"/>
    <w:rsid w:val="005D27D3"/>
    <w:rsid w:val="005D29A1"/>
    <w:rsid w:val="005D2A39"/>
    <w:rsid w:val="005D33E0"/>
    <w:rsid w:val="005D3548"/>
    <w:rsid w:val="005D36E7"/>
    <w:rsid w:val="005D3728"/>
    <w:rsid w:val="005D3869"/>
    <w:rsid w:val="005D38B9"/>
    <w:rsid w:val="005D3B27"/>
    <w:rsid w:val="005D4008"/>
    <w:rsid w:val="005D4853"/>
    <w:rsid w:val="005D490E"/>
    <w:rsid w:val="005D4A27"/>
    <w:rsid w:val="005D4B25"/>
    <w:rsid w:val="005D4B26"/>
    <w:rsid w:val="005D4F46"/>
    <w:rsid w:val="005D512C"/>
    <w:rsid w:val="005D5443"/>
    <w:rsid w:val="005D5696"/>
    <w:rsid w:val="005D574B"/>
    <w:rsid w:val="005D57B5"/>
    <w:rsid w:val="005D5865"/>
    <w:rsid w:val="005D59D7"/>
    <w:rsid w:val="005D5B7D"/>
    <w:rsid w:val="005D5C56"/>
    <w:rsid w:val="005D614D"/>
    <w:rsid w:val="005D6232"/>
    <w:rsid w:val="005D6CDC"/>
    <w:rsid w:val="005D6D10"/>
    <w:rsid w:val="005D6E92"/>
    <w:rsid w:val="005D6EC9"/>
    <w:rsid w:val="005D6F55"/>
    <w:rsid w:val="005D7420"/>
    <w:rsid w:val="005D7511"/>
    <w:rsid w:val="005D75A5"/>
    <w:rsid w:val="005D76A6"/>
    <w:rsid w:val="005D7721"/>
    <w:rsid w:val="005D79C8"/>
    <w:rsid w:val="005D7CC3"/>
    <w:rsid w:val="005D7FE2"/>
    <w:rsid w:val="005E019F"/>
    <w:rsid w:val="005E043E"/>
    <w:rsid w:val="005E0455"/>
    <w:rsid w:val="005E084B"/>
    <w:rsid w:val="005E087B"/>
    <w:rsid w:val="005E0AA0"/>
    <w:rsid w:val="005E0DBC"/>
    <w:rsid w:val="005E0F16"/>
    <w:rsid w:val="005E0FB7"/>
    <w:rsid w:val="005E104C"/>
    <w:rsid w:val="005E144B"/>
    <w:rsid w:val="005E14E6"/>
    <w:rsid w:val="005E1706"/>
    <w:rsid w:val="005E1C40"/>
    <w:rsid w:val="005E22F0"/>
    <w:rsid w:val="005E26AE"/>
    <w:rsid w:val="005E2860"/>
    <w:rsid w:val="005E2CC0"/>
    <w:rsid w:val="005E2E0B"/>
    <w:rsid w:val="005E2ECE"/>
    <w:rsid w:val="005E2F73"/>
    <w:rsid w:val="005E302E"/>
    <w:rsid w:val="005E3212"/>
    <w:rsid w:val="005E3353"/>
    <w:rsid w:val="005E3B63"/>
    <w:rsid w:val="005E3C22"/>
    <w:rsid w:val="005E3EC6"/>
    <w:rsid w:val="005E42CD"/>
    <w:rsid w:val="005E4332"/>
    <w:rsid w:val="005E4340"/>
    <w:rsid w:val="005E456F"/>
    <w:rsid w:val="005E4668"/>
    <w:rsid w:val="005E467A"/>
    <w:rsid w:val="005E46A2"/>
    <w:rsid w:val="005E47BD"/>
    <w:rsid w:val="005E482E"/>
    <w:rsid w:val="005E4871"/>
    <w:rsid w:val="005E4CB3"/>
    <w:rsid w:val="005E51B4"/>
    <w:rsid w:val="005E54EC"/>
    <w:rsid w:val="005E62D5"/>
    <w:rsid w:val="005E62DD"/>
    <w:rsid w:val="005E68C4"/>
    <w:rsid w:val="005E7397"/>
    <w:rsid w:val="005E75A5"/>
    <w:rsid w:val="005E75EF"/>
    <w:rsid w:val="005E798F"/>
    <w:rsid w:val="005E79D6"/>
    <w:rsid w:val="005E7BD4"/>
    <w:rsid w:val="005E7F6B"/>
    <w:rsid w:val="005E7F8E"/>
    <w:rsid w:val="005F068E"/>
    <w:rsid w:val="005F0692"/>
    <w:rsid w:val="005F0735"/>
    <w:rsid w:val="005F0858"/>
    <w:rsid w:val="005F08EC"/>
    <w:rsid w:val="005F0905"/>
    <w:rsid w:val="005F09C2"/>
    <w:rsid w:val="005F0A78"/>
    <w:rsid w:val="005F0A98"/>
    <w:rsid w:val="005F0C60"/>
    <w:rsid w:val="005F0CFC"/>
    <w:rsid w:val="005F0EC4"/>
    <w:rsid w:val="005F0F8B"/>
    <w:rsid w:val="005F1042"/>
    <w:rsid w:val="005F11E9"/>
    <w:rsid w:val="005F12C6"/>
    <w:rsid w:val="005F12E6"/>
    <w:rsid w:val="005F16C2"/>
    <w:rsid w:val="005F174B"/>
    <w:rsid w:val="005F189A"/>
    <w:rsid w:val="005F1C44"/>
    <w:rsid w:val="005F1EFB"/>
    <w:rsid w:val="005F2141"/>
    <w:rsid w:val="005F22D8"/>
    <w:rsid w:val="005F240E"/>
    <w:rsid w:val="005F269E"/>
    <w:rsid w:val="005F2A04"/>
    <w:rsid w:val="005F2F22"/>
    <w:rsid w:val="005F30E1"/>
    <w:rsid w:val="005F314D"/>
    <w:rsid w:val="005F362D"/>
    <w:rsid w:val="005F37CB"/>
    <w:rsid w:val="005F39F9"/>
    <w:rsid w:val="005F39FD"/>
    <w:rsid w:val="005F3B78"/>
    <w:rsid w:val="005F3DC0"/>
    <w:rsid w:val="005F3E65"/>
    <w:rsid w:val="005F41F8"/>
    <w:rsid w:val="005F4591"/>
    <w:rsid w:val="005F4CF7"/>
    <w:rsid w:val="005F4DFE"/>
    <w:rsid w:val="005F5364"/>
    <w:rsid w:val="005F539F"/>
    <w:rsid w:val="005F543E"/>
    <w:rsid w:val="005F56A1"/>
    <w:rsid w:val="005F578B"/>
    <w:rsid w:val="005F5864"/>
    <w:rsid w:val="005F596D"/>
    <w:rsid w:val="005F5C6F"/>
    <w:rsid w:val="005F5F68"/>
    <w:rsid w:val="005F5F80"/>
    <w:rsid w:val="005F60AD"/>
    <w:rsid w:val="005F623F"/>
    <w:rsid w:val="005F63BF"/>
    <w:rsid w:val="005F69DC"/>
    <w:rsid w:val="005F6D02"/>
    <w:rsid w:val="005F6D9E"/>
    <w:rsid w:val="005F6E25"/>
    <w:rsid w:val="005F6F63"/>
    <w:rsid w:val="005F7134"/>
    <w:rsid w:val="005F7209"/>
    <w:rsid w:val="005F73B5"/>
    <w:rsid w:val="005F7558"/>
    <w:rsid w:val="005F763C"/>
    <w:rsid w:val="005F791C"/>
    <w:rsid w:val="005F7CB7"/>
    <w:rsid w:val="005F7E27"/>
    <w:rsid w:val="005F7EA1"/>
    <w:rsid w:val="005F7F14"/>
    <w:rsid w:val="005F7FA6"/>
    <w:rsid w:val="0060037F"/>
    <w:rsid w:val="006003DA"/>
    <w:rsid w:val="006009C7"/>
    <w:rsid w:val="00601DC9"/>
    <w:rsid w:val="00601E1A"/>
    <w:rsid w:val="00601FB6"/>
    <w:rsid w:val="0060250A"/>
    <w:rsid w:val="00602998"/>
    <w:rsid w:val="00602D5B"/>
    <w:rsid w:val="00602DC3"/>
    <w:rsid w:val="00602F4F"/>
    <w:rsid w:val="006031E2"/>
    <w:rsid w:val="006033D1"/>
    <w:rsid w:val="00603BF1"/>
    <w:rsid w:val="00603CC9"/>
    <w:rsid w:val="0060406B"/>
    <w:rsid w:val="0060411F"/>
    <w:rsid w:val="00604201"/>
    <w:rsid w:val="006042F8"/>
    <w:rsid w:val="006042FB"/>
    <w:rsid w:val="00604519"/>
    <w:rsid w:val="00604559"/>
    <w:rsid w:val="00604D1B"/>
    <w:rsid w:val="00604E32"/>
    <w:rsid w:val="00604F09"/>
    <w:rsid w:val="00605207"/>
    <w:rsid w:val="006058F2"/>
    <w:rsid w:val="0060590A"/>
    <w:rsid w:val="006059DB"/>
    <w:rsid w:val="00605A02"/>
    <w:rsid w:val="00605B03"/>
    <w:rsid w:val="00605B10"/>
    <w:rsid w:val="00605CB2"/>
    <w:rsid w:val="00605DB2"/>
    <w:rsid w:val="0060628C"/>
    <w:rsid w:val="006063ED"/>
    <w:rsid w:val="00606926"/>
    <w:rsid w:val="00606C0D"/>
    <w:rsid w:val="00606C8B"/>
    <w:rsid w:val="00606CEB"/>
    <w:rsid w:val="0060719B"/>
    <w:rsid w:val="00607247"/>
    <w:rsid w:val="006074E7"/>
    <w:rsid w:val="006079DE"/>
    <w:rsid w:val="00607EB9"/>
    <w:rsid w:val="00607EBC"/>
    <w:rsid w:val="00610066"/>
    <w:rsid w:val="00610398"/>
    <w:rsid w:val="006103D8"/>
    <w:rsid w:val="00610432"/>
    <w:rsid w:val="006105B7"/>
    <w:rsid w:val="00610712"/>
    <w:rsid w:val="00610859"/>
    <w:rsid w:val="0061085B"/>
    <w:rsid w:val="00610B6E"/>
    <w:rsid w:val="00610F18"/>
    <w:rsid w:val="0061148D"/>
    <w:rsid w:val="0061158A"/>
    <w:rsid w:val="00611659"/>
    <w:rsid w:val="006116E7"/>
    <w:rsid w:val="00611968"/>
    <w:rsid w:val="00611A93"/>
    <w:rsid w:val="00611BD2"/>
    <w:rsid w:val="00611C1D"/>
    <w:rsid w:val="00611E21"/>
    <w:rsid w:val="006121DA"/>
    <w:rsid w:val="00612459"/>
    <w:rsid w:val="006124ED"/>
    <w:rsid w:val="006126B2"/>
    <w:rsid w:val="006128BF"/>
    <w:rsid w:val="00613070"/>
    <w:rsid w:val="006131A8"/>
    <w:rsid w:val="0061329E"/>
    <w:rsid w:val="006136A2"/>
    <w:rsid w:val="006136F7"/>
    <w:rsid w:val="0061376F"/>
    <w:rsid w:val="006140AE"/>
    <w:rsid w:val="0061411D"/>
    <w:rsid w:val="006142E9"/>
    <w:rsid w:val="00614617"/>
    <w:rsid w:val="0061472D"/>
    <w:rsid w:val="0061496B"/>
    <w:rsid w:val="00614BC3"/>
    <w:rsid w:val="0061521A"/>
    <w:rsid w:val="00615368"/>
    <w:rsid w:val="0061537E"/>
    <w:rsid w:val="006155D2"/>
    <w:rsid w:val="00615632"/>
    <w:rsid w:val="00615635"/>
    <w:rsid w:val="0061564B"/>
    <w:rsid w:val="0061566B"/>
    <w:rsid w:val="006156B4"/>
    <w:rsid w:val="00615775"/>
    <w:rsid w:val="006159BB"/>
    <w:rsid w:val="00615C27"/>
    <w:rsid w:val="00615FC4"/>
    <w:rsid w:val="0061703D"/>
    <w:rsid w:val="00617286"/>
    <w:rsid w:val="006173E9"/>
    <w:rsid w:val="006177C8"/>
    <w:rsid w:val="006179BC"/>
    <w:rsid w:val="00617A59"/>
    <w:rsid w:val="00617ACE"/>
    <w:rsid w:val="00617B3A"/>
    <w:rsid w:val="00620355"/>
    <w:rsid w:val="006203E0"/>
    <w:rsid w:val="0062053D"/>
    <w:rsid w:val="0062065A"/>
    <w:rsid w:val="0062090F"/>
    <w:rsid w:val="00620AB0"/>
    <w:rsid w:val="00620BCB"/>
    <w:rsid w:val="00620CA1"/>
    <w:rsid w:val="00620DE5"/>
    <w:rsid w:val="00621574"/>
    <w:rsid w:val="006216A1"/>
    <w:rsid w:val="0062170D"/>
    <w:rsid w:val="00621A29"/>
    <w:rsid w:val="00621A55"/>
    <w:rsid w:val="00621F77"/>
    <w:rsid w:val="00622031"/>
    <w:rsid w:val="006222B4"/>
    <w:rsid w:val="006222DC"/>
    <w:rsid w:val="00622313"/>
    <w:rsid w:val="0062273D"/>
    <w:rsid w:val="006228EE"/>
    <w:rsid w:val="00622CAF"/>
    <w:rsid w:val="00622D92"/>
    <w:rsid w:val="00622FCE"/>
    <w:rsid w:val="0062307B"/>
    <w:rsid w:val="00623758"/>
    <w:rsid w:val="00623819"/>
    <w:rsid w:val="006239E1"/>
    <w:rsid w:val="00623A6D"/>
    <w:rsid w:val="00623B9D"/>
    <w:rsid w:val="00623DF3"/>
    <w:rsid w:val="00623F02"/>
    <w:rsid w:val="00623FE4"/>
    <w:rsid w:val="00624214"/>
    <w:rsid w:val="00624283"/>
    <w:rsid w:val="006244BE"/>
    <w:rsid w:val="00624666"/>
    <w:rsid w:val="00624B5C"/>
    <w:rsid w:val="00624BD7"/>
    <w:rsid w:val="00624BED"/>
    <w:rsid w:val="00624F16"/>
    <w:rsid w:val="00625046"/>
    <w:rsid w:val="0062507F"/>
    <w:rsid w:val="0062518F"/>
    <w:rsid w:val="0062571D"/>
    <w:rsid w:val="006258E4"/>
    <w:rsid w:val="00625A9D"/>
    <w:rsid w:val="00625CEC"/>
    <w:rsid w:val="00626123"/>
    <w:rsid w:val="0062676F"/>
    <w:rsid w:val="00626ADF"/>
    <w:rsid w:val="00626C8B"/>
    <w:rsid w:val="00626E02"/>
    <w:rsid w:val="00626FB2"/>
    <w:rsid w:val="0062700D"/>
    <w:rsid w:val="006276FA"/>
    <w:rsid w:val="00627B43"/>
    <w:rsid w:val="00627DCB"/>
    <w:rsid w:val="00627F4C"/>
    <w:rsid w:val="006301A0"/>
    <w:rsid w:val="0063034E"/>
    <w:rsid w:val="0063048E"/>
    <w:rsid w:val="00630857"/>
    <w:rsid w:val="00630867"/>
    <w:rsid w:val="00630A4C"/>
    <w:rsid w:val="00630A97"/>
    <w:rsid w:val="00630C84"/>
    <w:rsid w:val="00630CDC"/>
    <w:rsid w:val="00630F68"/>
    <w:rsid w:val="006312FE"/>
    <w:rsid w:val="00631328"/>
    <w:rsid w:val="006316D3"/>
    <w:rsid w:val="006316FF"/>
    <w:rsid w:val="00631880"/>
    <w:rsid w:val="00631A82"/>
    <w:rsid w:val="00631B66"/>
    <w:rsid w:val="00631C74"/>
    <w:rsid w:val="00631DC6"/>
    <w:rsid w:val="00632284"/>
    <w:rsid w:val="00632504"/>
    <w:rsid w:val="00632537"/>
    <w:rsid w:val="00632EDA"/>
    <w:rsid w:val="00633180"/>
    <w:rsid w:val="0063389F"/>
    <w:rsid w:val="00633979"/>
    <w:rsid w:val="00633CF3"/>
    <w:rsid w:val="00633D2E"/>
    <w:rsid w:val="00633E04"/>
    <w:rsid w:val="00633E20"/>
    <w:rsid w:val="006342EC"/>
    <w:rsid w:val="0063462F"/>
    <w:rsid w:val="00634749"/>
    <w:rsid w:val="006347F5"/>
    <w:rsid w:val="00634CA3"/>
    <w:rsid w:val="00634D44"/>
    <w:rsid w:val="00634EEB"/>
    <w:rsid w:val="00634F47"/>
    <w:rsid w:val="00635315"/>
    <w:rsid w:val="006354E2"/>
    <w:rsid w:val="006354E7"/>
    <w:rsid w:val="00635551"/>
    <w:rsid w:val="00635720"/>
    <w:rsid w:val="006357A3"/>
    <w:rsid w:val="00635A82"/>
    <w:rsid w:val="006363DE"/>
    <w:rsid w:val="00636651"/>
    <w:rsid w:val="00636875"/>
    <w:rsid w:val="006369E3"/>
    <w:rsid w:val="00636A2D"/>
    <w:rsid w:val="00636B0C"/>
    <w:rsid w:val="00636C4A"/>
    <w:rsid w:val="00636C95"/>
    <w:rsid w:val="00636F90"/>
    <w:rsid w:val="00636FC4"/>
    <w:rsid w:val="006371E6"/>
    <w:rsid w:val="006376F4"/>
    <w:rsid w:val="006378ED"/>
    <w:rsid w:val="0063794F"/>
    <w:rsid w:val="00637B95"/>
    <w:rsid w:val="00637D79"/>
    <w:rsid w:val="00640336"/>
    <w:rsid w:val="0064055F"/>
    <w:rsid w:val="00640727"/>
    <w:rsid w:val="006409F7"/>
    <w:rsid w:val="00640D8E"/>
    <w:rsid w:val="00640DBB"/>
    <w:rsid w:val="00640DDB"/>
    <w:rsid w:val="00640EB5"/>
    <w:rsid w:val="00640F6B"/>
    <w:rsid w:val="006410A0"/>
    <w:rsid w:val="006410EA"/>
    <w:rsid w:val="006411BE"/>
    <w:rsid w:val="00641839"/>
    <w:rsid w:val="00641841"/>
    <w:rsid w:val="0064189D"/>
    <w:rsid w:val="006418DE"/>
    <w:rsid w:val="0064196E"/>
    <w:rsid w:val="00641C72"/>
    <w:rsid w:val="006420B7"/>
    <w:rsid w:val="0064223F"/>
    <w:rsid w:val="006426FC"/>
    <w:rsid w:val="00642B6C"/>
    <w:rsid w:val="00642F51"/>
    <w:rsid w:val="0064317E"/>
    <w:rsid w:val="00643810"/>
    <w:rsid w:val="00643814"/>
    <w:rsid w:val="006439C3"/>
    <w:rsid w:val="00643DDC"/>
    <w:rsid w:val="00643E7B"/>
    <w:rsid w:val="006440BE"/>
    <w:rsid w:val="00644230"/>
    <w:rsid w:val="006442F9"/>
    <w:rsid w:val="006449BB"/>
    <w:rsid w:val="00644D04"/>
    <w:rsid w:val="00645030"/>
    <w:rsid w:val="0064535B"/>
    <w:rsid w:val="006455B1"/>
    <w:rsid w:val="00645950"/>
    <w:rsid w:val="00645B59"/>
    <w:rsid w:val="00645D89"/>
    <w:rsid w:val="00646044"/>
    <w:rsid w:val="006465A2"/>
    <w:rsid w:val="006465F3"/>
    <w:rsid w:val="006466BF"/>
    <w:rsid w:val="006473AA"/>
    <w:rsid w:val="006478AD"/>
    <w:rsid w:val="00647985"/>
    <w:rsid w:val="006479A9"/>
    <w:rsid w:val="00647EBC"/>
    <w:rsid w:val="006503ED"/>
    <w:rsid w:val="00650946"/>
    <w:rsid w:val="00650AC1"/>
    <w:rsid w:val="00650C37"/>
    <w:rsid w:val="00650CDE"/>
    <w:rsid w:val="00650F72"/>
    <w:rsid w:val="00651027"/>
    <w:rsid w:val="006511C2"/>
    <w:rsid w:val="00651221"/>
    <w:rsid w:val="006513A9"/>
    <w:rsid w:val="00651406"/>
    <w:rsid w:val="006516CF"/>
    <w:rsid w:val="006516D5"/>
    <w:rsid w:val="006519DE"/>
    <w:rsid w:val="00651B0B"/>
    <w:rsid w:val="00651B97"/>
    <w:rsid w:val="00651FC1"/>
    <w:rsid w:val="00651FDE"/>
    <w:rsid w:val="00652315"/>
    <w:rsid w:val="0065249C"/>
    <w:rsid w:val="00652532"/>
    <w:rsid w:val="006527A5"/>
    <w:rsid w:val="00652BA4"/>
    <w:rsid w:val="00652C8B"/>
    <w:rsid w:val="00652D6E"/>
    <w:rsid w:val="0065318D"/>
    <w:rsid w:val="0065320D"/>
    <w:rsid w:val="00653375"/>
    <w:rsid w:val="00653CCF"/>
    <w:rsid w:val="00653EE1"/>
    <w:rsid w:val="00654096"/>
    <w:rsid w:val="0065429F"/>
    <w:rsid w:val="0065447B"/>
    <w:rsid w:val="006544AE"/>
    <w:rsid w:val="0065459B"/>
    <w:rsid w:val="006545F7"/>
    <w:rsid w:val="00654869"/>
    <w:rsid w:val="00654930"/>
    <w:rsid w:val="00654C02"/>
    <w:rsid w:val="00654FC8"/>
    <w:rsid w:val="0065561C"/>
    <w:rsid w:val="006556A0"/>
    <w:rsid w:val="00655816"/>
    <w:rsid w:val="0065592D"/>
    <w:rsid w:val="00655A07"/>
    <w:rsid w:val="00655A3E"/>
    <w:rsid w:val="00655B83"/>
    <w:rsid w:val="00655C45"/>
    <w:rsid w:val="00655DBD"/>
    <w:rsid w:val="00655F09"/>
    <w:rsid w:val="00655F49"/>
    <w:rsid w:val="00656392"/>
    <w:rsid w:val="006568A3"/>
    <w:rsid w:val="00656AB8"/>
    <w:rsid w:val="00656D3D"/>
    <w:rsid w:val="006570BB"/>
    <w:rsid w:val="006570C2"/>
    <w:rsid w:val="0065717F"/>
    <w:rsid w:val="0065724F"/>
    <w:rsid w:val="006573D6"/>
    <w:rsid w:val="006574D0"/>
    <w:rsid w:val="00657863"/>
    <w:rsid w:val="006579D8"/>
    <w:rsid w:val="00657A20"/>
    <w:rsid w:val="00657ACD"/>
    <w:rsid w:val="00657B8D"/>
    <w:rsid w:val="00657E68"/>
    <w:rsid w:val="00660023"/>
    <w:rsid w:val="006601E6"/>
    <w:rsid w:val="0066059F"/>
    <w:rsid w:val="00660C35"/>
    <w:rsid w:val="006611C0"/>
    <w:rsid w:val="00661395"/>
    <w:rsid w:val="006614F1"/>
    <w:rsid w:val="00661781"/>
    <w:rsid w:val="00661EF8"/>
    <w:rsid w:val="006620C7"/>
    <w:rsid w:val="00662131"/>
    <w:rsid w:val="0066228F"/>
    <w:rsid w:val="006624AA"/>
    <w:rsid w:val="006626BA"/>
    <w:rsid w:val="006629C1"/>
    <w:rsid w:val="00662B07"/>
    <w:rsid w:val="00662E68"/>
    <w:rsid w:val="0066362B"/>
    <w:rsid w:val="0066370C"/>
    <w:rsid w:val="0066387C"/>
    <w:rsid w:val="00663958"/>
    <w:rsid w:val="00663B21"/>
    <w:rsid w:val="00663EF2"/>
    <w:rsid w:val="00663FB9"/>
    <w:rsid w:val="006643F6"/>
    <w:rsid w:val="00664401"/>
    <w:rsid w:val="006648B8"/>
    <w:rsid w:val="006649A1"/>
    <w:rsid w:val="00664A3A"/>
    <w:rsid w:val="00664E95"/>
    <w:rsid w:val="00664F63"/>
    <w:rsid w:val="006656F4"/>
    <w:rsid w:val="00665C66"/>
    <w:rsid w:val="00665CAF"/>
    <w:rsid w:val="00665FB2"/>
    <w:rsid w:val="006660EB"/>
    <w:rsid w:val="00666708"/>
    <w:rsid w:val="006671D3"/>
    <w:rsid w:val="00667227"/>
    <w:rsid w:val="0066757D"/>
    <w:rsid w:val="0066763A"/>
    <w:rsid w:val="006678B5"/>
    <w:rsid w:val="00667A72"/>
    <w:rsid w:val="00667BC6"/>
    <w:rsid w:val="00667D7C"/>
    <w:rsid w:val="00667DC2"/>
    <w:rsid w:val="00667DE7"/>
    <w:rsid w:val="00670036"/>
    <w:rsid w:val="0067014B"/>
    <w:rsid w:val="00670424"/>
    <w:rsid w:val="006707AD"/>
    <w:rsid w:val="00670CFC"/>
    <w:rsid w:val="00670FDB"/>
    <w:rsid w:val="00671060"/>
    <w:rsid w:val="006710B3"/>
    <w:rsid w:val="006712A1"/>
    <w:rsid w:val="00671348"/>
    <w:rsid w:val="006714A3"/>
    <w:rsid w:val="006716CA"/>
    <w:rsid w:val="006719B9"/>
    <w:rsid w:val="0067248A"/>
    <w:rsid w:val="006725AF"/>
    <w:rsid w:val="006726A5"/>
    <w:rsid w:val="006726BF"/>
    <w:rsid w:val="00672BBB"/>
    <w:rsid w:val="00672BC6"/>
    <w:rsid w:val="00672BCA"/>
    <w:rsid w:val="00672BD1"/>
    <w:rsid w:val="00672C19"/>
    <w:rsid w:val="00672DC9"/>
    <w:rsid w:val="00672DD4"/>
    <w:rsid w:val="00672F73"/>
    <w:rsid w:val="006730A8"/>
    <w:rsid w:val="006730FA"/>
    <w:rsid w:val="006731A6"/>
    <w:rsid w:val="006731C9"/>
    <w:rsid w:val="0067353D"/>
    <w:rsid w:val="00673709"/>
    <w:rsid w:val="0067376E"/>
    <w:rsid w:val="00673841"/>
    <w:rsid w:val="0067394B"/>
    <w:rsid w:val="00673C26"/>
    <w:rsid w:val="00673E9E"/>
    <w:rsid w:val="00674153"/>
    <w:rsid w:val="00674235"/>
    <w:rsid w:val="006742D7"/>
    <w:rsid w:val="00674BD7"/>
    <w:rsid w:val="0067516E"/>
    <w:rsid w:val="0067523D"/>
    <w:rsid w:val="00675532"/>
    <w:rsid w:val="0067565D"/>
    <w:rsid w:val="006758AE"/>
    <w:rsid w:val="006759D3"/>
    <w:rsid w:val="00675AF9"/>
    <w:rsid w:val="00675DF6"/>
    <w:rsid w:val="00676168"/>
    <w:rsid w:val="0067623A"/>
    <w:rsid w:val="00676787"/>
    <w:rsid w:val="00676BA9"/>
    <w:rsid w:val="00676C5B"/>
    <w:rsid w:val="00676D82"/>
    <w:rsid w:val="00676DA0"/>
    <w:rsid w:val="006771C4"/>
    <w:rsid w:val="00677814"/>
    <w:rsid w:val="00677845"/>
    <w:rsid w:val="00677E5B"/>
    <w:rsid w:val="00677FC0"/>
    <w:rsid w:val="00677FD6"/>
    <w:rsid w:val="006801FC"/>
    <w:rsid w:val="00680229"/>
    <w:rsid w:val="006805D4"/>
    <w:rsid w:val="00680738"/>
    <w:rsid w:val="006807FD"/>
    <w:rsid w:val="0068080D"/>
    <w:rsid w:val="0068086C"/>
    <w:rsid w:val="006808CB"/>
    <w:rsid w:val="00680BF6"/>
    <w:rsid w:val="00680E5E"/>
    <w:rsid w:val="0068102F"/>
    <w:rsid w:val="006812F8"/>
    <w:rsid w:val="00681327"/>
    <w:rsid w:val="00681739"/>
    <w:rsid w:val="00681864"/>
    <w:rsid w:val="00681881"/>
    <w:rsid w:val="00681D6E"/>
    <w:rsid w:val="00682095"/>
    <w:rsid w:val="006825E9"/>
    <w:rsid w:val="0068271D"/>
    <w:rsid w:val="00682809"/>
    <w:rsid w:val="0068280A"/>
    <w:rsid w:val="0068286E"/>
    <w:rsid w:val="00682A23"/>
    <w:rsid w:val="00682A68"/>
    <w:rsid w:val="00682DF2"/>
    <w:rsid w:val="0068315F"/>
    <w:rsid w:val="006831B5"/>
    <w:rsid w:val="0068327D"/>
    <w:rsid w:val="00683280"/>
    <w:rsid w:val="006832BE"/>
    <w:rsid w:val="0068334A"/>
    <w:rsid w:val="00683672"/>
    <w:rsid w:val="006837B2"/>
    <w:rsid w:val="00684378"/>
    <w:rsid w:val="0068449B"/>
    <w:rsid w:val="00684893"/>
    <w:rsid w:val="00684CFE"/>
    <w:rsid w:val="00685180"/>
    <w:rsid w:val="006851B6"/>
    <w:rsid w:val="0068532D"/>
    <w:rsid w:val="00685B1E"/>
    <w:rsid w:val="00685F35"/>
    <w:rsid w:val="00686012"/>
    <w:rsid w:val="00686299"/>
    <w:rsid w:val="0068631B"/>
    <w:rsid w:val="0068631F"/>
    <w:rsid w:val="00686424"/>
    <w:rsid w:val="0068648E"/>
    <w:rsid w:val="0068668B"/>
    <w:rsid w:val="006868F3"/>
    <w:rsid w:val="00686C27"/>
    <w:rsid w:val="00686C41"/>
    <w:rsid w:val="00686F1C"/>
    <w:rsid w:val="00686F9F"/>
    <w:rsid w:val="00687149"/>
    <w:rsid w:val="006872CA"/>
    <w:rsid w:val="006874FA"/>
    <w:rsid w:val="006875F3"/>
    <w:rsid w:val="00687651"/>
    <w:rsid w:val="00687990"/>
    <w:rsid w:val="006900BE"/>
    <w:rsid w:val="0069013E"/>
    <w:rsid w:val="00690152"/>
    <w:rsid w:val="006904C6"/>
    <w:rsid w:val="0069054D"/>
    <w:rsid w:val="006907D3"/>
    <w:rsid w:val="00690E2A"/>
    <w:rsid w:val="00690F93"/>
    <w:rsid w:val="0069117A"/>
    <w:rsid w:val="0069135C"/>
    <w:rsid w:val="006914AE"/>
    <w:rsid w:val="00691609"/>
    <w:rsid w:val="00691901"/>
    <w:rsid w:val="0069195B"/>
    <w:rsid w:val="00691990"/>
    <w:rsid w:val="00691B0C"/>
    <w:rsid w:val="00691B33"/>
    <w:rsid w:val="00691F27"/>
    <w:rsid w:val="006922CC"/>
    <w:rsid w:val="00692304"/>
    <w:rsid w:val="0069264D"/>
    <w:rsid w:val="00692843"/>
    <w:rsid w:val="0069299E"/>
    <w:rsid w:val="00692B31"/>
    <w:rsid w:val="00692D1C"/>
    <w:rsid w:val="00692D67"/>
    <w:rsid w:val="006930CC"/>
    <w:rsid w:val="006931F7"/>
    <w:rsid w:val="0069377B"/>
    <w:rsid w:val="00693DBC"/>
    <w:rsid w:val="00693ECD"/>
    <w:rsid w:val="0069489E"/>
    <w:rsid w:val="00694922"/>
    <w:rsid w:val="006949B2"/>
    <w:rsid w:val="00694BB6"/>
    <w:rsid w:val="00694D3A"/>
    <w:rsid w:val="00694E02"/>
    <w:rsid w:val="00694EE1"/>
    <w:rsid w:val="0069516E"/>
    <w:rsid w:val="00695178"/>
    <w:rsid w:val="0069519B"/>
    <w:rsid w:val="006954D5"/>
    <w:rsid w:val="00695580"/>
    <w:rsid w:val="00695716"/>
    <w:rsid w:val="00695F1B"/>
    <w:rsid w:val="00696115"/>
    <w:rsid w:val="00696295"/>
    <w:rsid w:val="006963B1"/>
    <w:rsid w:val="006969F1"/>
    <w:rsid w:val="00696B78"/>
    <w:rsid w:val="00696C13"/>
    <w:rsid w:val="00696D10"/>
    <w:rsid w:val="006970E6"/>
    <w:rsid w:val="00697123"/>
    <w:rsid w:val="00697242"/>
    <w:rsid w:val="0069779D"/>
    <w:rsid w:val="00697965"/>
    <w:rsid w:val="00697A18"/>
    <w:rsid w:val="00697E75"/>
    <w:rsid w:val="006A000F"/>
    <w:rsid w:val="006A07ED"/>
    <w:rsid w:val="006A08A2"/>
    <w:rsid w:val="006A0B28"/>
    <w:rsid w:val="006A0CCA"/>
    <w:rsid w:val="006A0D80"/>
    <w:rsid w:val="006A0DA5"/>
    <w:rsid w:val="006A0F4D"/>
    <w:rsid w:val="006A1117"/>
    <w:rsid w:val="006A1173"/>
    <w:rsid w:val="006A130D"/>
    <w:rsid w:val="006A141D"/>
    <w:rsid w:val="006A1427"/>
    <w:rsid w:val="006A16F4"/>
    <w:rsid w:val="006A181B"/>
    <w:rsid w:val="006A183B"/>
    <w:rsid w:val="006A1D23"/>
    <w:rsid w:val="006A2041"/>
    <w:rsid w:val="006A2168"/>
    <w:rsid w:val="006A222E"/>
    <w:rsid w:val="006A2463"/>
    <w:rsid w:val="006A2881"/>
    <w:rsid w:val="006A2BF7"/>
    <w:rsid w:val="006A2DA3"/>
    <w:rsid w:val="006A2F3D"/>
    <w:rsid w:val="006A3196"/>
    <w:rsid w:val="006A31CF"/>
    <w:rsid w:val="006A326F"/>
    <w:rsid w:val="006A32D9"/>
    <w:rsid w:val="006A338C"/>
    <w:rsid w:val="006A35A7"/>
    <w:rsid w:val="006A3660"/>
    <w:rsid w:val="006A3E92"/>
    <w:rsid w:val="006A3FF0"/>
    <w:rsid w:val="006A4531"/>
    <w:rsid w:val="006A46F3"/>
    <w:rsid w:val="006A4789"/>
    <w:rsid w:val="006A483C"/>
    <w:rsid w:val="006A4857"/>
    <w:rsid w:val="006A48E9"/>
    <w:rsid w:val="006A492D"/>
    <w:rsid w:val="006A4C17"/>
    <w:rsid w:val="006A4F9E"/>
    <w:rsid w:val="006A509B"/>
    <w:rsid w:val="006A50E7"/>
    <w:rsid w:val="006A5220"/>
    <w:rsid w:val="006A5230"/>
    <w:rsid w:val="006A5570"/>
    <w:rsid w:val="006A57ED"/>
    <w:rsid w:val="006A5947"/>
    <w:rsid w:val="006A5B21"/>
    <w:rsid w:val="006A5D16"/>
    <w:rsid w:val="006A5DC3"/>
    <w:rsid w:val="006A637C"/>
    <w:rsid w:val="006A6762"/>
    <w:rsid w:val="006A67EE"/>
    <w:rsid w:val="006A6950"/>
    <w:rsid w:val="006A7272"/>
    <w:rsid w:val="006A7296"/>
    <w:rsid w:val="006A7309"/>
    <w:rsid w:val="006A7770"/>
    <w:rsid w:val="006A785C"/>
    <w:rsid w:val="006A7BA0"/>
    <w:rsid w:val="006A7CAF"/>
    <w:rsid w:val="006A7E53"/>
    <w:rsid w:val="006A7EC7"/>
    <w:rsid w:val="006B03AC"/>
    <w:rsid w:val="006B0643"/>
    <w:rsid w:val="006B0799"/>
    <w:rsid w:val="006B0A3B"/>
    <w:rsid w:val="006B0BFC"/>
    <w:rsid w:val="006B0D23"/>
    <w:rsid w:val="006B0D56"/>
    <w:rsid w:val="006B0EE6"/>
    <w:rsid w:val="006B100E"/>
    <w:rsid w:val="006B145B"/>
    <w:rsid w:val="006B147C"/>
    <w:rsid w:val="006B178C"/>
    <w:rsid w:val="006B17A9"/>
    <w:rsid w:val="006B19F9"/>
    <w:rsid w:val="006B1BD6"/>
    <w:rsid w:val="006B1C03"/>
    <w:rsid w:val="006B2170"/>
    <w:rsid w:val="006B2327"/>
    <w:rsid w:val="006B2EBF"/>
    <w:rsid w:val="006B31E2"/>
    <w:rsid w:val="006B395B"/>
    <w:rsid w:val="006B3ABA"/>
    <w:rsid w:val="006B3ADE"/>
    <w:rsid w:val="006B3BFD"/>
    <w:rsid w:val="006B3C58"/>
    <w:rsid w:val="006B3E0C"/>
    <w:rsid w:val="006B4394"/>
    <w:rsid w:val="006B4579"/>
    <w:rsid w:val="006B4B0C"/>
    <w:rsid w:val="006B4D5F"/>
    <w:rsid w:val="006B4E59"/>
    <w:rsid w:val="006B52DD"/>
    <w:rsid w:val="006B56C8"/>
    <w:rsid w:val="006B5AF4"/>
    <w:rsid w:val="006B5EFD"/>
    <w:rsid w:val="006B5FF2"/>
    <w:rsid w:val="006B626A"/>
    <w:rsid w:val="006B62C1"/>
    <w:rsid w:val="006B6407"/>
    <w:rsid w:val="006B654A"/>
    <w:rsid w:val="006B663C"/>
    <w:rsid w:val="006B6A65"/>
    <w:rsid w:val="006B6B7F"/>
    <w:rsid w:val="006B6EB3"/>
    <w:rsid w:val="006B6FC2"/>
    <w:rsid w:val="006B7091"/>
    <w:rsid w:val="006B726F"/>
    <w:rsid w:val="006B779A"/>
    <w:rsid w:val="006B7833"/>
    <w:rsid w:val="006B7982"/>
    <w:rsid w:val="006B7C00"/>
    <w:rsid w:val="006B7EAC"/>
    <w:rsid w:val="006C03D6"/>
    <w:rsid w:val="006C04E5"/>
    <w:rsid w:val="006C07C4"/>
    <w:rsid w:val="006C09A3"/>
    <w:rsid w:val="006C0A50"/>
    <w:rsid w:val="006C0D50"/>
    <w:rsid w:val="006C1176"/>
    <w:rsid w:val="006C1525"/>
    <w:rsid w:val="006C17F7"/>
    <w:rsid w:val="006C1803"/>
    <w:rsid w:val="006C1ACF"/>
    <w:rsid w:val="006C1B52"/>
    <w:rsid w:val="006C1CEF"/>
    <w:rsid w:val="006C1E00"/>
    <w:rsid w:val="006C1F39"/>
    <w:rsid w:val="006C2197"/>
    <w:rsid w:val="006C2347"/>
    <w:rsid w:val="006C23A1"/>
    <w:rsid w:val="006C27BB"/>
    <w:rsid w:val="006C29E1"/>
    <w:rsid w:val="006C2A0D"/>
    <w:rsid w:val="006C2D48"/>
    <w:rsid w:val="006C2F78"/>
    <w:rsid w:val="006C3115"/>
    <w:rsid w:val="006C31A8"/>
    <w:rsid w:val="006C34E7"/>
    <w:rsid w:val="006C3580"/>
    <w:rsid w:val="006C3919"/>
    <w:rsid w:val="006C3D72"/>
    <w:rsid w:val="006C3F84"/>
    <w:rsid w:val="006C3F8E"/>
    <w:rsid w:val="006C4090"/>
    <w:rsid w:val="006C42D2"/>
    <w:rsid w:val="006C4459"/>
    <w:rsid w:val="006C4A74"/>
    <w:rsid w:val="006C4CF4"/>
    <w:rsid w:val="006C4D96"/>
    <w:rsid w:val="006C4DDF"/>
    <w:rsid w:val="006C4E7B"/>
    <w:rsid w:val="006C506F"/>
    <w:rsid w:val="006C5842"/>
    <w:rsid w:val="006C5A02"/>
    <w:rsid w:val="006C5B3D"/>
    <w:rsid w:val="006C5BBF"/>
    <w:rsid w:val="006C5D42"/>
    <w:rsid w:val="006C5F8C"/>
    <w:rsid w:val="006C5FE5"/>
    <w:rsid w:val="006C66A7"/>
    <w:rsid w:val="006C6AF5"/>
    <w:rsid w:val="006C6D64"/>
    <w:rsid w:val="006C6F1F"/>
    <w:rsid w:val="006C6FEE"/>
    <w:rsid w:val="006C7330"/>
    <w:rsid w:val="006C75FA"/>
    <w:rsid w:val="006C7722"/>
    <w:rsid w:val="006C7748"/>
    <w:rsid w:val="006C79FF"/>
    <w:rsid w:val="006C7AA5"/>
    <w:rsid w:val="006C7CAE"/>
    <w:rsid w:val="006C7E7F"/>
    <w:rsid w:val="006C7F94"/>
    <w:rsid w:val="006D0213"/>
    <w:rsid w:val="006D0253"/>
    <w:rsid w:val="006D0355"/>
    <w:rsid w:val="006D03CA"/>
    <w:rsid w:val="006D0855"/>
    <w:rsid w:val="006D0912"/>
    <w:rsid w:val="006D0A29"/>
    <w:rsid w:val="006D0D19"/>
    <w:rsid w:val="006D0F87"/>
    <w:rsid w:val="006D0F98"/>
    <w:rsid w:val="006D1058"/>
    <w:rsid w:val="006D12F0"/>
    <w:rsid w:val="006D1685"/>
    <w:rsid w:val="006D18DF"/>
    <w:rsid w:val="006D1D60"/>
    <w:rsid w:val="006D1E3E"/>
    <w:rsid w:val="006D22A8"/>
    <w:rsid w:val="006D24BF"/>
    <w:rsid w:val="006D2627"/>
    <w:rsid w:val="006D2815"/>
    <w:rsid w:val="006D2C08"/>
    <w:rsid w:val="006D2CB8"/>
    <w:rsid w:val="006D2CF2"/>
    <w:rsid w:val="006D2F1A"/>
    <w:rsid w:val="006D32B2"/>
    <w:rsid w:val="006D3AC1"/>
    <w:rsid w:val="006D3AE0"/>
    <w:rsid w:val="006D3C90"/>
    <w:rsid w:val="006D3FDA"/>
    <w:rsid w:val="006D426A"/>
    <w:rsid w:val="006D5175"/>
    <w:rsid w:val="006D5221"/>
    <w:rsid w:val="006D53CD"/>
    <w:rsid w:val="006D5419"/>
    <w:rsid w:val="006D5607"/>
    <w:rsid w:val="006D5A9D"/>
    <w:rsid w:val="006D6231"/>
    <w:rsid w:val="006D6242"/>
    <w:rsid w:val="006D6293"/>
    <w:rsid w:val="006D659D"/>
    <w:rsid w:val="006D6875"/>
    <w:rsid w:val="006D6A2E"/>
    <w:rsid w:val="006D6AD9"/>
    <w:rsid w:val="006D6B08"/>
    <w:rsid w:val="006D6B85"/>
    <w:rsid w:val="006D6D05"/>
    <w:rsid w:val="006D6D41"/>
    <w:rsid w:val="006D6E2D"/>
    <w:rsid w:val="006D7376"/>
    <w:rsid w:val="006D7E56"/>
    <w:rsid w:val="006D7FA1"/>
    <w:rsid w:val="006E01A7"/>
    <w:rsid w:val="006E0318"/>
    <w:rsid w:val="006E031E"/>
    <w:rsid w:val="006E034E"/>
    <w:rsid w:val="006E0736"/>
    <w:rsid w:val="006E0956"/>
    <w:rsid w:val="006E0FCE"/>
    <w:rsid w:val="006E114C"/>
    <w:rsid w:val="006E11FF"/>
    <w:rsid w:val="006E1CAC"/>
    <w:rsid w:val="006E1E50"/>
    <w:rsid w:val="006E2100"/>
    <w:rsid w:val="006E235C"/>
    <w:rsid w:val="006E2608"/>
    <w:rsid w:val="006E2ACE"/>
    <w:rsid w:val="006E2D16"/>
    <w:rsid w:val="006E3086"/>
    <w:rsid w:val="006E316B"/>
    <w:rsid w:val="006E3376"/>
    <w:rsid w:val="006E3553"/>
    <w:rsid w:val="006E3AFD"/>
    <w:rsid w:val="006E3C70"/>
    <w:rsid w:val="006E3CF5"/>
    <w:rsid w:val="006E3E5F"/>
    <w:rsid w:val="006E413E"/>
    <w:rsid w:val="006E41DC"/>
    <w:rsid w:val="006E4A21"/>
    <w:rsid w:val="006E4D46"/>
    <w:rsid w:val="006E4F5D"/>
    <w:rsid w:val="006E5066"/>
    <w:rsid w:val="006E5449"/>
    <w:rsid w:val="006E569D"/>
    <w:rsid w:val="006E5A48"/>
    <w:rsid w:val="006E64CF"/>
    <w:rsid w:val="006E6582"/>
    <w:rsid w:val="006E66FE"/>
    <w:rsid w:val="006E6A1D"/>
    <w:rsid w:val="006E6E4A"/>
    <w:rsid w:val="006E7254"/>
    <w:rsid w:val="006E7481"/>
    <w:rsid w:val="006E74CD"/>
    <w:rsid w:val="006E7A7B"/>
    <w:rsid w:val="006E7CF3"/>
    <w:rsid w:val="006E7ED0"/>
    <w:rsid w:val="006F0396"/>
    <w:rsid w:val="006F07E5"/>
    <w:rsid w:val="006F095F"/>
    <w:rsid w:val="006F0DE2"/>
    <w:rsid w:val="006F0ECB"/>
    <w:rsid w:val="006F1447"/>
    <w:rsid w:val="006F1859"/>
    <w:rsid w:val="006F191D"/>
    <w:rsid w:val="006F19C7"/>
    <w:rsid w:val="006F1BEB"/>
    <w:rsid w:val="006F1E57"/>
    <w:rsid w:val="006F1E74"/>
    <w:rsid w:val="006F1F54"/>
    <w:rsid w:val="006F2527"/>
    <w:rsid w:val="006F25F8"/>
    <w:rsid w:val="006F2830"/>
    <w:rsid w:val="006F2F0E"/>
    <w:rsid w:val="006F30A7"/>
    <w:rsid w:val="006F30FF"/>
    <w:rsid w:val="006F3C6C"/>
    <w:rsid w:val="006F3D01"/>
    <w:rsid w:val="006F4069"/>
    <w:rsid w:val="006F4151"/>
    <w:rsid w:val="006F4451"/>
    <w:rsid w:val="006F4560"/>
    <w:rsid w:val="006F4597"/>
    <w:rsid w:val="006F4D06"/>
    <w:rsid w:val="006F4F0D"/>
    <w:rsid w:val="006F51C3"/>
    <w:rsid w:val="006F521E"/>
    <w:rsid w:val="006F5799"/>
    <w:rsid w:val="006F5A75"/>
    <w:rsid w:val="006F5AA8"/>
    <w:rsid w:val="006F5E40"/>
    <w:rsid w:val="006F63AB"/>
    <w:rsid w:val="006F67FC"/>
    <w:rsid w:val="006F6895"/>
    <w:rsid w:val="006F69FC"/>
    <w:rsid w:val="006F6B14"/>
    <w:rsid w:val="006F6B3C"/>
    <w:rsid w:val="006F6C5D"/>
    <w:rsid w:val="006F6D79"/>
    <w:rsid w:val="006F6DB5"/>
    <w:rsid w:val="006F6E2C"/>
    <w:rsid w:val="006F719B"/>
    <w:rsid w:val="006F7338"/>
    <w:rsid w:val="006F7427"/>
    <w:rsid w:val="006F77B7"/>
    <w:rsid w:val="006F782D"/>
    <w:rsid w:val="006F7B98"/>
    <w:rsid w:val="00700059"/>
    <w:rsid w:val="0070005C"/>
    <w:rsid w:val="0070008C"/>
    <w:rsid w:val="00700345"/>
    <w:rsid w:val="00700580"/>
    <w:rsid w:val="007005CB"/>
    <w:rsid w:val="00700607"/>
    <w:rsid w:val="00700879"/>
    <w:rsid w:val="00700ED5"/>
    <w:rsid w:val="00701025"/>
    <w:rsid w:val="0070159A"/>
    <w:rsid w:val="00701E75"/>
    <w:rsid w:val="00702770"/>
    <w:rsid w:val="007027AE"/>
    <w:rsid w:val="007028B4"/>
    <w:rsid w:val="00702CD3"/>
    <w:rsid w:val="00703086"/>
    <w:rsid w:val="007030BF"/>
    <w:rsid w:val="00703129"/>
    <w:rsid w:val="0070313A"/>
    <w:rsid w:val="007032FB"/>
    <w:rsid w:val="00703358"/>
    <w:rsid w:val="007036C3"/>
    <w:rsid w:val="007036F8"/>
    <w:rsid w:val="0070393F"/>
    <w:rsid w:val="00703AA3"/>
    <w:rsid w:val="00704382"/>
    <w:rsid w:val="0070449C"/>
    <w:rsid w:val="007047D7"/>
    <w:rsid w:val="00704BA7"/>
    <w:rsid w:val="00704BC3"/>
    <w:rsid w:val="00704E98"/>
    <w:rsid w:val="00704F5E"/>
    <w:rsid w:val="00704FEC"/>
    <w:rsid w:val="007050DC"/>
    <w:rsid w:val="007053C0"/>
    <w:rsid w:val="007053C9"/>
    <w:rsid w:val="007053F6"/>
    <w:rsid w:val="00705559"/>
    <w:rsid w:val="00705C06"/>
    <w:rsid w:val="00705FDF"/>
    <w:rsid w:val="00706135"/>
    <w:rsid w:val="00706143"/>
    <w:rsid w:val="007065C8"/>
    <w:rsid w:val="0070668D"/>
    <w:rsid w:val="00706933"/>
    <w:rsid w:val="00706C10"/>
    <w:rsid w:val="00706C17"/>
    <w:rsid w:val="00706C83"/>
    <w:rsid w:val="0070722A"/>
    <w:rsid w:val="0070752E"/>
    <w:rsid w:val="00707715"/>
    <w:rsid w:val="00707AEB"/>
    <w:rsid w:val="00707C0B"/>
    <w:rsid w:val="0071021C"/>
    <w:rsid w:val="0071058C"/>
    <w:rsid w:val="0071061D"/>
    <w:rsid w:val="00710650"/>
    <w:rsid w:val="00710E0E"/>
    <w:rsid w:val="00710F50"/>
    <w:rsid w:val="00710FA3"/>
    <w:rsid w:val="007111CE"/>
    <w:rsid w:val="00711897"/>
    <w:rsid w:val="00711AEC"/>
    <w:rsid w:val="00711CD5"/>
    <w:rsid w:val="00712402"/>
    <w:rsid w:val="00713423"/>
    <w:rsid w:val="00713489"/>
    <w:rsid w:val="00713947"/>
    <w:rsid w:val="00713DF9"/>
    <w:rsid w:val="00714133"/>
    <w:rsid w:val="007147E2"/>
    <w:rsid w:val="007148A3"/>
    <w:rsid w:val="00714936"/>
    <w:rsid w:val="00714DDD"/>
    <w:rsid w:val="00714F1C"/>
    <w:rsid w:val="00715343"/>
    <w:rsid w:val="00715379"/>
    <w:rsid w:val="0071538B"/>
    <w:rsid w:val="00715818"/>
    <w:rsid w:val="00715C0C"/>
    <w:rsid w:val="00715EC3"/>
    <w:rsid w:val="00715F0E"/>
    <w:rsid w:val="00716314"/>
    <w:rsid w:val="00716509"/>
    <w:rsid w:val="00716690"/>
    <w:rsid w:val="007168CF"/>
    <w:rsid w:val="007168ED"/>
    <w:rsid w:val="007169DF"/>
    <w:rsid w:val="00716AC0"/>
    <w:rsid w:val="00716B2B"/>
    <w:rsid w:val="00716BF1"/>
    <w:rsid w:val="00716D03"/>
    <w:rsid w:val="00716FC9"/>
    <w:rsid w:val="0071706D"/>
    <w:rsid w:val="00717F96"/>
    <w:rsid w:val="007201C4"/>
    <w:rsid w:val="0072031E"/>
    <w:rsid w:val="0072042D"/>
    <w:rsid w:val="00720773"/>
    <w:rsid w:val="00720879"/>
    <w:rsid w:val="00720A75"/>
    <w:rsid w:val="00720B35"/>
    <w:rsid w:val="00720D25"/>
    <w:rsid w:val="00720E6A"/>
    <w:rsid w:val="00721013"/>
    <w:rsid w:val="007210F5"/>
    <w:rsid w:val="0072128D"/>
    <w:rsid w:val="007213AE"/>
    <w:rsid w:val="00721512"/>
    <w:rsid w:val="007218FB"/>
    <w:rsid w:val="00721956"/>
    <w:rsid w:val="00721D5D"/>
    <w:rsid w:val="00721E7C"/>
    <w:rsid w:val="00721F90"/>
    <w:rsid w:val="0072209A"/>
    <w:rsid w:val="007221BC"/>
    <w:rsid w:val="00722898"/>
    <w:rsid w:val="0072299A"/>
    <w:rsid w:val="00722A8F"/>
    <w:rsid w:val="00722D39"/>
    <w:rsid w:val="007233C4"/>
    <w:rsid w:val="0072366E"/>
    <w:rsid w:val="0072377A"/>
    <w:rsid w:val="007239CF"/>
    <w:rsid w:val="00723ADC"/>
    <w:rsid w:val="00723C50"/>
    <w:rsid w:val="00723E89"/>
    <w:rsid w:val="00724018"/>
    <w:rsid w:val="00724280"/>
    <w:rsid w:val="0072430C"/>
    <w:rsid w:val="00724938"/>
    <w:rsid w:val="0072496B"/>
    <w:rsid w:val="007251EF"/>
    <w:rsid w:val="0072532A"/>
    <w:rsid w:val="00725935"/>
    <w:rsid w:val="00725BF4"/>
    <w:rsid w:val="00725DA7"/>
    <w:rsid w:val="007260C6"/>
    <w:rsid w:val="00726224"/>
    <w:rsid w:val="0072631F"/>
    <w:rsid w:val="007263BE"/>
    <w:rsid w:val="00726503"/>
    <w:rsid w:val="00726796"/>
    <w:rsid w:val="00726B0C"/>
    <w:rsid w:val="00726ED9"/>
    <w:rsid w:val="00726FDF"/>
    <w:rsid w:val="00727033"/>
    <w:rsid w:val="0072747C"/>
    <w:rsid w:val="007278A3"/>
    <w:rsid w:val="00727D86"/>
    <w:rsid w:val="00727E4F"/>
    <w:rsid w:val="00730009"/>
    <w:rsid w:val="0073002A"/>
    <w:rsid w:val="0073038F"/>
    <w:rsid w:val="00730630"/>
    <w:rsid w:val="007307C4"/>
    <w:rsid w:val="00730AC4"/>
    <w:rsid w:val="00730C78"/>
    <w:rsid w:val="00730CDB"/>
    <w:rsid w:val="00730EFF"/>
    <w:rsid w:val="00731051"/>
    <w:rsid w:val="007312B4"/>
    <w:rsid w:val="007313EA"/>
    <w:rsid w:val="00732097"/>
    <w:rsid w:val="007328B0"/>
    <w:rsid w:val="007328D1"/>
    <w:rsid w:val="007328F4"/>
    <w:rsid w:val="00732906"/>
    <w:rsid w:val="00732A2D"/>
    <w:rsid w:val="00732A9B"/>
    <w:rsid w:val="00732AE0"/>
    <w:rsid w:val="00732BE3"/>
    <w:rsid w:val="00732CF2"/>
    <w:rsid w:val="007330E9"/>
    <w:rsid w:val="007334B1"/>
    <w:rsid w:val="007335D6"/>
    <w:rsid w:val="00733A3E"/>
    <w:rsid w:val="00733D35"/>
    <w:rsid w:val="00734140"/>
    <w:rsid w:val="0073436B"/>
    <w:rsid w:val="00734512"/>
    <w:rsid w:val="007349BC"/>
    <w:rsid w:val="00735048"/>
    <w:rsid w:val="007353E1"/>
    <w:rsid w:val="007357BC"/>
    <w:rsid w:val="00735850"/>
    <w:rsid w:val="00735A39"/>
    <w:rsid w:val="00735AC9"/>
    <w:rsid w:val="00735E97"/>
    <w:rsid w:val="00735E9E"/>
    <w:rsid w:val="00736083"/>
    <w:rsid w:val="007361DC"/>
    <w:rsid w:val="00736508"/>
    <w:rsid w:val="007367B8"/>
    <w:rsid w:val="00736A87"/>
    <w:rsid w:val="00736BA5"/>
    <w:rsid w:val="00736DC0"/>
    <w:rsid w:val="00737069"/>
    <w:rsid w:val="0073739E"/>
    <w:rsid w:val="00737928"/>
    <w:rsid w:val="007379D0"/>
    <w:rsid w:val="00737C4E"/>
    <w:rsid w:val="00737F1F"/>
    <w:rsid w:val="00740075"/>
    <w:rsid w:val="007405CB"/>
    <w:rsid w:val="00740931"/>
    <w:rsid w:val="0074098D"/>
    <w:rsid w:val="00740B92"/>
    <w:rsid w:val="00740D8A"/>
    <w:rsid w:val="007410EA"/>
    <w:rsid w:val="007417FE"/>
    <w:rsid w:val="00741831"/>
    <w:rsid w:val="00741CB7"/>
    <w:rsid w:val="00741CEB"/>
    <w:rsid w:val="00741E3E"/>
    <w:rsid w:val="007420D6"/>
    <w:rsid w:val="00742411"/>
    <w:rsid w:val="007425F8"/>
    <w:rsid w:val="0074268C"/>
    <w:rsid w:val="00742A5E"/>
    <w:rsid w:val="007436BA"/>
    <w:rsid w:val="00743AE7"/>
    <w:rsid w:val="00743CB4"/>
    <w:rsid w:val="00743E63"/>
    <w:rsid w:val="007441C4"/>
    <w:rsid w:val="0074423A"/>
    <w:rsid w:val="007442AE"/>
    <w:rsid w:val="007443D4"/>
    <w:rsid w:val="007443EF"/>
    <w:rsid w:val="00744619"/>
    <w:rsid w:val="00744A0A"/>
    <w:rsid w:val="00744B6F"/>
    <w:rsid w:val="00745316"/>
    <w:rsid w:val="007455A3"/>
    <w:rsid w:val="00745693"/>
    <w:rsid w:val="0074583B"/>
    <w:rsid w:val="00745BF0"/>
    <w:rsid w:val="00745D34"/>
    <w:rsid w:val="00745E69"/>
    <w:rsid w:val="007462EC"/>
    <w:rsid w:val="0074654E"/>
    <w:rsid w:val="007469A4"/>
    <w:rsid w:val="00746CDC"/>
    <w:rsid w:val="00746E5D"/>
    <w:rsid w:val="00746F04"/>
    <w:rsid w:val="00746FA0"/>
    <w:rsid w:val="00747135"/>
    <w:rsid w:val="0074727D"/>
    <w:rsid w:val="00747385"/>
    <w:rsid w:val="00747742"/>
    <w:rsid w:val="00747883"/>
    <w:rsid w:val="007479F9"/>
    <w:rsid w:val="00750319"/>
    <w:rsid w:val="0075056D"/>
    <w:rsid w:val="00750C2A"/>
    <w:rsid w:val="00750CBA"/>
    <w:rsid w:val="00750D06"/>
    <w:rsid w:val="00750E1A"/>
    <w:rsid w:val="00750F56"/>
    <w:rsid w:val="007511C7"/>
    <w:rsid w:val="007512BA"/>
    <w:rsid w:val="007516C2"/>
    <w:rsid w:val="00751886"/>
    <w:rsid w:val="00751C42"/>
    <w:rsid w:val="00751D98"/>
    <w:rsid w:val="00751E53"/>
    <w:rsid w:val="00751ECD"/>
    <w:rsid w:val="0075208C"/>
    <w:rsid w:val="007523DF"/>
    <w:rsid w:val="00752612"/>
    <w:rsid w:val="00752682"/>
    <w:rsid w:val="00752969"/>
    <w:rsid w:val="00752C28"/>
    <w:rsid w:val="00753047"/>
    <w:rsid w:val="007532CA"/>
    <w:rsid w:val="007534AE"/>
    <w:rsid w:val="0075369C"/>
    <w:rsid w:val="00753BB8"/>
    <w:rsid w:val="00753D24"/>
    <w:rsid w:val="00754004"/>
    <w:rsid w:val="007542EA"/>
    <w:rsid w:val="0075478A"/>
    <w:rsid w:val="00754828"/>
    <w:rsid w:val="007548D1"/>
    <w:rsid w:val="007549BC"/>
    <w:rsid w:val="00754A4C"/>
    <w:rsid w:val="00754CEF"/>
    <w:rsid w:val="00754F29"/>
    <w:rsid w:val="00754F3A"/>
    <w:rsid w:val="007552CA"/>
    <w:rsid w:val="007555A2"/>
    <w:rsid w:val="007556D1"/>
    <w:rsid w:val="00755717"/>
    <w:rsid w:val="00755CAD"/>
    <w:rsid w:val="00755F9D"/>
    <w:rsid w:val="00756070"/>
    <w:rsid w:val="00756084"/>
    <w:rsid w:val="0075622D"/>
    <w:rsid w:val="0075629B"/>
    <w:rsid w:val="007563C5"/>
    <w:rsid w:val="007569DE"/>
    <w:rsid w:val="00756A30"/>
    <w:rsid w:val="00756A59"/>
    <w:rsid w:val="00756E43"/>
    <w:rsid w:val="0075720E"/>
    <w:rsid w:val="0075734C"/>
    <w:rsid w:val="00757373"/>
    <w:rsid w:val="0075750F"/>
    <w:rsid w:val="00757829"/>
    <w:rsid w:val="00757921"/>
    <w:rsid w:val="00757AB9"/>
    <w:rsid w:val="00757B0F"/>
    <w:rsid w:val="00757B74"/>
    <w:rsid w:val="00757F9B"/>
    <w:rsid w:val="00760209"/>
    <w:rsid w:val="00760239"/>
    <w:rsid w:val="00760269"/>
    <w:rsid w:val="00760316"/>
    <w:rsid w:val="007603C4"/>
    <w:rsid w:val="00760C9A"/>
    <w:rsid w:val="00760CAF"/>
    <w:rsid w:val="0076159B"/>
    <w:rsid w:val="00761804"/>
    <w:rsid w:val="00761854"/>
    <w:rsid w:val="00761BE7"/>
    <w:rsid w:val="00761EF1"/>
    <w:rsid w:val="00761FCD"/>
    <w:rsid w:val="00762066"/>
    <w:rsid w:val="007620A6"/>
    <w:rsid w:val="0076221F"/>
    <w:rsid w:val="007622A0"/>
    <w:rsid w:val="00762308"/>
    <w:rsid w:val="0076234B"/>
    <w:rsid w:val="00762459"/>
    <w:rsid w:val="007624C3"/>
    <w:rsid w:val="007624D3"/>
    <w:rsid w:val="0076270C"/>
    <w:rsid w:val="007628A7"/>
    <w:rsid w:val="00762C00"/>
    <w:rsid w:val="00762EC8"/>
    <w:rsid w:val="0076306D"/>
    <w:rsid w:val="00763208"/>
    <w:rsid w:val="00763588"/>
    <w:rsid w:val="0076384A"/>
    <w:rsid w:val="00763B29"/>
    <w:rsid w:val="00763B77"/>
    <w:rsid w:val="00763CD4"/>
    <w:rsid w:val="00763E85"/>
    <w:rsid w:val="0076422A"/>
    <w:rsid w:val="00764457"/>
    <w:rsid w:val="007645E8"/>
    <w:rsid w:val="007646A4"/>
    <w:rsid w:val="007654EB"/>
    <w:rsid w:val="0076584E"/>
    <w:rsid w:val="00765BAE"/>
    <w:rsid w:val="00766083"/>
    <w:rsid w:val="007664D9"/>
    <w:rsid w:val="007664EF"/>
    <w:rsid w:val="00766576"/>
    <w:rsid w:val="00766698"/>
    <w:rsid w:val="00766A93"/>
    <w:rsid w:val="00766C08"/>
    <w:rsid w:val="00766E72"/>
    <w:rsid w:val="00766EA8"/>
    <w:rsid w:val="00767485"/>
    <w:rsid w:val="00767494"/>
    <w:rsid w:val="007679E5"/>
    <w:rsid w:val="00767D00"/>
    <w:rsid w:val="007700EA"/>
    <w:rsid w:val="00770806"/>
    <w:rsid w:val="00770B4A"/>
    <w:rsid w:val="00770BD0"/>
    <w:rsid w:val="00770CC3"/>
    <w:rsid w:val="00770DB4"/>
    <w:rsid w:val="00771355"/>
    <w:rsid w:val="00771667"/>
    <w:rsid w:val="00771849"/>
    <w:rsid w:val="00771CD5"/>
    <w:rsid w:val="00772057"/>
    <w:rsid w:val="007723D0"/>
    <w:rsid w:val="00772502"/>
    <w:rsid w:val="00772754"/>
    <w:rsid w:val="00772935"/>
    <w:rsid w:val="00772AC4"/>
    <w:rsid w:val="00772D91"/>
    <w:rsid w:val="00773392"/>
    <w:rsid w:val="00773645"/>
    <w:rsid w:val="00773871"/>
    <w:rsid w:val="00773C47"/>
    <w:rsid w:val="00773FCF"/>
    <w:rsid w:val="00774161"/>
    <w:rsid w:val="00774183"/>
    <w:rsid w:val="00775524"/>
    <w:rsid w:val="00775EDD"/>
    <w:rsid w:val="00775FD7"/>
    <w:rsid w:val="0077616C"/>
    <w:rsid w:val="00776186"/>
    <w:rsid w:val="007769B0"/>
    <w:rsid w:val="00776DC3"/>
    <w:rsid w:val="00776F61"/>
    <w:rsid w:val="00776F9B"/>
    <w:rsid w:val="00777173"/>
    <w:rsid w:val="00777460"/>
    <w:rsid w:val="007776F8"/>
    <w:rsid w:val="0077778F"/>
    <w:rsid w:val="007778D4"/>
    <w:rsid w:val="00777B36"/>
    <w:rsid w:val="00780296"/>
    <w:rsid w:val="007804ED"/>
    <w:rsid w:val="00780661"/>
    <w:rsid w:val="007809F0"/>
    <w:rsid w:val="00780B76"/>
    <w:rsid w:val="00780D4F"/>
    <w:rsid w:val="00780E2A"/>
    <w:rsid w:val="00781216"/>
    <w:rsid w:val="00781728"/>
    <w:rsid w:val="007818E0"/>
    <w:rsid w:val="00781B0E"/>
    <w:rsid w:val="00781FBF"/>
    <w:rsid w:val="0078209E"/>
    <w:rsid w:val="00782216"/>
    <w:rsid w:val="00782479"/>
    <w:rsid w:val="00782745"/>
    <w:rsid w:val="007829C4"/>
    <w:rsid w:val="00782ABE"/>
    <w:rsid w:val="00782B16"/>
    <w:rsid w:val="00782B8C"/>
    <w:rsid w:val="00782D07"/>
    <w:rsid w:val="00782E54"/>
    <w:rsid w:val="00783196"/>
    <w:rsid w:val="00783221"/>
    <w:rsid w:val="0078376C"/>
    <w:rsid w:val="00783854"/>
    <w:rsid w:val="007838A5"/>
    <w:rsid w:val="007838E0"/>
    <w:rsid w:val="00783901"/>
    <w:rsid w:val="00783964"/>
    <w:rsid w:val="00783BC5"/>
    <w:rsid w:val="00783E05"/>
    <w:rsid w:val="00783F8E"/>
    <w:rsid w:val="0078490E"/>
    <w:rsid w:val="00784913"/>
    <w:rsid w:val="00784A27"/>
    <w:rsid w:val="00784BCE"/>
    <w:rsid w:val="00784E0C"/>
    <w:rsid w:val="00785004"/>
    <w:rsid w:val="0078548B"/>
    <w:rsid w:val="007854D4"/>
    <w:rsid w:val="007857BE"/>
    <w:rsid w:val="00785889"/>
    <w:rsid w:val="007858D3"/>
    <w:rsid w:val="00785DC0"/>
    <w:rsid w:val="00785E9E"/>
    <w:rsid w:val="00786553"/>
    <w:rsid w:val="00786574"/>
    <w:rsid w:val="00786A05"/>
    <w:rsid w:val="00786A28"/>
    <w:rsid w:val="00786CCF"/>
    <w:rsid w:val="00786D86"/>
    <w:rsid w:val="00786F29"/>
    <w:rsid w:val="007871EE"/>
    <w:rsid w:val="00787ED5"/>
    <w:rsid w:val="00790238"/>
    <w:rsid w:val="00790322"/>
    <w:rsid w:val="007903FB"/>
    <w:rsid w:val="007904B6"/>
    <w:rsid w:val="00790604"/>
    <w:rsid w:val="00790A38"/>
    <w:rsid w:val="00790AE9"/>
    <w:rsid w:val="00790BEE"/>
    <w:rsid w:val="00790C62"/>
    <w:rsid w:val="00790E8A"/>
    <w:rsid w:val="00791110"/>
    <w:rsid w:val="007911FA"/>
    <w:rsid w:val="007912E7"/>
    <w:rsid w:val="007919CB"/>
    <w:rsid w:val="00791EE9"/>
    <w:rsid w:val="00791FE9"/>
    <w:rsid w:val="00792006"/>
    <w:rsid w:val="007922BE"/>
    <w:rsid w:val="007923D3"/>
    <w:rsid w:val="00792655"/>
    <w:rsid w:val="00792708"/>
    <w:rsid w:val="007927CA"/>
    <w:rsid w:val="0079292B"/>
    <w:rsid w:val="00792A9B"/>
    <w:rsid w:val="0079337D"/>
    <w:rsid w:val="007934AA"/>
    <w:rsid w:val="00793739"/>
    <w:rsid w:val="00793788"/>
    <w:rsid w:val="0079386A"/>
    <w:rsid w:val="00793C22"/>
    <w:rsid w:val="00793CD3"/>
    <w:rsid w:val="00794265"/>
    <w:rsid w:val="007942CE"/>
    <w:rsid w:val="0079430F"/>
    <w:rsid w:val="00794337"/>
    <w:rsid w:val="007943D3"/>
    <w:rsid w:val="007943E1"/>
    <w:rsid w:val="0079447F"/>
    <w:rsid w:val="0079454D"/>
    <w:rsid w:val="00794675"/>
    <w:rsid w:val="00794797"/>
    <w:rsid w:val="00794892"/>
    <w:rsid w:val="0079518B"/>
    <w:rsid w:val="0079519C"/>
    <w:rsid w:val="007951F3"/>
    <w:rsid w:val="007957E9"/>
    <w:rsid w:val="00795926"/>
    <w:rsid w:val="00795BC4"/>
    <w:rsid w:val="00795C72"/>
    <w:rsid w:val="00795E15"/>
    <w:rsid w:val="0079607B"/>
    <w:rsid w:val="00796325"/>
    <w:rsid w:val="0079646D"/>
    <w:rsid w:val="0079679B"/>
    <w:rsid w:val="0079681C"/>
    <w:rsid w:val="00796AF8"/>
    <w:rsid w:val="00796CC3"/>
    <w:rsid w:val="00796D8B"/>
    <w:rsid w:val="0079715E"/>
    <w:rsid w:val="007975DF"/>
    <w:rsid w:val="007978DA"/>
    <w:rsid w:val="00797BE8"/>
    <w:rsid w:val="00797E25"/>
    <w:rsid w:val="00797F02"/>
    <w:rsid w:val="007A0061"/>
    <w:rsid w:val="007A0144"/>
    <w:rsid w:val="007A02E7"/>
    <w:rsid w:val="007A04CF"/>
    <w:rsid w:val="007A0B3C"/>
    <w:rsid w:val="007A0CF3"/>
    <w:rsid w:val="007A0F9E"/>
    <w:rsid w:val="007A1122"/>
    <w:rsid w:val="007A113D"/>
    <w:rsid w:val="007A1784"/>
    <w:rsid w:val="007A178D"/>
    <w:rsid w:val="007A1934"/>
    <w:rsid w:val="007A1B12"/>
    <w:rsid w:val="007A1D3C"/>
    <w:rsid w:val="007A1D51"/>
    <w:rsid w:val="007A226F"/>
    <w:rsid w:val="007A2443"/>
    <w:rsid w:val="007A245F"/>
    <w:rsid w:val="007A2647"/>
    <w:rsid w:val="007A296A"/>
    <w:rsid w:val="007A29D4"/>
    <w:rsid w:val="007A2B8E"/>
    <w:rsid w:val="007A2BA2"/>
    <w:rsid w:val="007A2C6F"/>
    <w:rsid w:val="007A2D9E"/>
    <w:rsid w:val="007A2ED6"/>
    <w:rsid w:val="007A2FC2"/>
    <w:rsid w:val="007A3097"/>
    <w:rsid w:val="007A31A3"/>
    <w:rsid w:val="007A35D4"/>
    <w:rsid w:val="007A388F"/>
    <w:rsid w:val="007A3B0E"/>
    <w:rsid w:val="007A3D22"/>
    <w:rsid w:val="007A3E7D"/>
    <w:rsid w:val="007A40EE"/>
    <w:rsid w:val="007A42B5"/>
    <w:rsid w:val="007A438E"/>
    <w:rsid w:val="007A4480"/>
    <w:rsid w:val="007A4550"/>
    <w:rsid w:val="007A473D"/>
    <w:rsid w:val="007A4EFC"/>
    <w:rsid w:val="007A5C26"/>
    <w:rsid w:val="007A6385"/>
    <w:rsid w:val="007A6505"/>
    <w:rsid w:val="007A6516"/>
    <w:rsid w:val="007A6518"/>
    <w:rsid w:val="007A65EF"/>
    <w:rsid w:val="007A69A7"/>
    <w:rsid w:val="007A69A8"/>
    <w:rsid w:val="007A69CE"/>
    <w:rsid w:val="007A6CD1"/>
    <w:rsid w:val="007A6D40"/>
    <w:rsid w:val="007A6EED"/>
    <w:rsid w:val="007A70A6"/>
    <w:rsid w:val="007A7121"/>
    <w:rsid w:val="007A7295"/>
    <w:rsid w:val="007A7924"/>
    <w:rsid w:val="007A796A"/>
    <w:rsid w:val="007A7B80"/>
    <w:rsid w:val="007A7D29"/>
    <w:rsid w:val="007B01C4"/>
    <w:rsid w:val="007B0257"/>
    <w:rsid w:val="007B02C6"/>
    <w:rsid w:val="007B046A"/>
    <w:rsid w:val="007B064D"/>
    <w:rsid w:val="007B069C"/>
    <w:rsid w:val="007B06FB"/>
    <w:rsid w:val="007B1054"/>
    <w:rsid w:val="007B175A"/>
    <w:rsid w:val="007B1790"/>
    <w:rsid w:val="007B1CC7"/>
    <w:rsid w:val="007B23B0"/>
    <w:rsid w:val="007B25E3"/>
    <w:rsid w:val="007B29A1"/>
    <w:rsid w:val="007B29D0"/>
    <w:rsid w:val="007B2E09"/>
    <w:rsid w:val="007B2EE3"/>
    <w:rsid w:val="007B32DF"/>
    <w:rsid w:val="007B367F"/>
    <w:rsid w:val="007B3706"/>
    <w:rsid w:val="007B37B7"/>
    <w:rsid w:val="007B387A"/>
    <w:rsid w:val="007B392F"/>
    <w:rsid w:val="007B4290"/>
    <w:rsid w:val="007B486B"/>
    <w:rsid w:val="007B4BA7"/>
    <w:rsid w:val="007B4D47"/>
    <w:rsid w:val="007B4D9A"/>
    <w:rsid w:val="007B4E1E"/>
    <w:rsid w:val="007B500E"/>
    <w:rsid w:val="007B5292"/>
    <w:rsid w:val="007B5636"/>
    <w:rsid w:val="007B5665"/>
    <w:rsid w:val="007B573C"/>
    <w:rsid w:val="007B5762"/>
    <w:rsid w:val="007B5AD0"/>
    <w:rsid w:val="007B6121"/>
    <w:rsid w:val="007B636E"/>
    <w:rsid w:val="007B63A0"/>
    <w:rsid w:val="007B650A"/>
    <w:rsid w:val="007B65DF"/>
    <w:rsid w:val="007B6636"/>
    <w:rsid w:val="007B66AF"/>
    <w:rsid w:val="007B66DE"/>
    <w:rsid w:val="007B690E"/>
    <w:rsid w:val="007B6C1F"/>
    <w:rsid w:val="007B6F2D"/>
    <w:rsid w:val="007B70EA"/>
    <w:rsid w:val="007B7474"/>
    <w:rsid w:val="007B75B6"/>
    <w:rsid w:val="007B76F9"/>
    <w:rsid w:val="007B7909"/>
    <w:rsid w:val="007B7ADF"/>
    <w:rsid w:val="007C013E"/>
    <w:rsid w:val="007C0702"/>
    <w:rsid w:val="007C085D"/>
    <w:rsid w:val="007C08FC"/>
    <w:rsid w:val="007C0B3F"/>
    <w:rsid w:val="007C0C52"/>
    <w:rsid w:val="007C1052"/>
    <w:rsid w:val="007C10A1"/>
    <w:rsid w:val="007C12CF"/>
    <w:rsid w:val="007C13B0"/>
    <w:rsid w:val="007C1462"/>
    <w:rsid w:val="007C149B"/>
    <w:rsid w:val="007C1898"/>
    <w:rsid w:val="007C1EDF"/>
    <w:rsid w:val="007C1F86"/>
    <w:rsid w:val="007C213D"/>
    <w:rsid w:val="007C2637"/>
    <w:rsid w:val="007C2E61"/>
    <w:rsid w:val="007C2FD7"/>
    <w:rsid w:val="007C317B"/>
    <w:rsid w:val="007C32C2"/>
    <w:rsid w:val="007C3319"/>
    <w:rsid w:val="007C337A"/>
    <w:rsid w:val="007C3465"/>
    <w:rsid w:val="007C3610"/>
    <w:rsid w:val="007C3A9F"/>
    <w:rsid w:val="007C3AF7"/>
    <w:rsid w:val="007C3D30"/>
    <w:rsid w:val="007C3E8C"/>
    <w:rsid w:val="007C4117"/>
    <w:rsid w:val="007C4277"/>
    <w:rsid w:val="007C4315"/>
    <w:rsid w:val="007C4528"/>
    <w:rsid w:val="007C4659"/>
    <w:rsid w:val="007C4856"/>
    <w:rsid w:val="007C49B9"/>
    <w:rsid w:val="007C4B36"/>
    <w:rsid w:val="007C4F7C"/>
    <w:rsid w:val="007C5248"/>
    <w:rsid w:val="007C5391"/>
    <w:rsid w:val="007C5471"/>
    <w:rsid w:val="007C59D2"/>
    <w:rsid w:val="007C5A32"/>
    <w:rsid w:val="007C5A9D"/>
    <w:rsid w:val="007C5C2E"/>
    <w:rsid w:val="007C5C3F"/>
    <w:rsid w:val="007C5D68"/>
    <w:rsid w:val="007C5FFA"/>
    <w:rsid w:val="007C64C8"/>
    <w:rsid w:val="007C6526"/>
    <w:rsid w:val="007C6843"/>
    <w:rsid w:val="007C6961"/>
    <w:rsid w:val="007C6A41"/>
    <w:rsid w:val="007C6A70"/>
    <w:rsid w:val="007C6B58"/>
    <w:rsid w:val="007C6C86"/>
    <w:rsid w:val="007C6D6C"/>
    <w:rsid w:val="007C6ED6"/>
    <w:rsid w:val="007C6FF4"/>
    <w:rsid w:val="007C701E"/>
    <w:rsid w:val="007C7031"/>
    <w:rsid w:val="007C7075"/>
    <w:rsid w:val="007C7089"/>
    <w:rsid w:val="007C7C0F"/>
    <w:rsid w:val="007C7C41"/>
    <w:rsid w:val="007D04C4"/>
    <w:rsid w:val="007D0564"/>
    <w:rsid w:val="007D09AE"/>
    <w:rsid w:val="007D0B96"/>
    <w:rsid w:val="007D13CD"/>
    <w:rsid w:val="007D13F7"/>
    <w:rsid w:val="007D149D"/>
    <w:rsid w:val="007D1849"/>
    <w:rsid w:val="007D1C5C"/>
    <w:rsid w:val="007D27C1"/>
    <w:rsid w:val="007D281E"/>
    <w:rsid w:val="007D2A62"/>
    <w:rsid w:val="007D2A6F"/>
    <w:rsid w:val="007D3053"/>
    <w:rsid w:val="007D33F7"/>
    <w:rsid w:val="007D3AC2"/>
    <w:rsid w:val="007D4060"/>
    <w:rsid w:val="007D421F"/>
    <w:rsid w:val="007D431A"/>
    <w:rsid w:val="007D4398"/>
    <w:rsid w:val="007D43CE"/>
    <w:rsid w:val="007D4429"/>
    <w:rsid w:val="007D4557"/>
    <w:rsid w:val="007D4958"/>
    <w:rsid w:val="007D49ED"/>
    <w:rsid w:val="007D4A8D"/>
    <w:rsid w:val="007D4AB9"/>
    <w:rsid w:val="007D4D79"/>
    <w:rsid w:val="007D4F3F"/>
    <w:rsid w:val="007D556A"/>
    <w:rsid w:val="007D58CF"/>
    <w:rsid w:val="007D59C4"/>
    <w:rsid w:val="007D631C"/>
    <w:rsid w:val="007D644D"/>
    <w:rsid w:val="007D6DB1"/>
    <w:rsid w:val="007D6E9B"/>
    <w:rsid w:val="007D718A"/>
    <w:rsid w:val="007D71D1"/>
    <w:rsid w:val="007D71F4"/>
    <w:rsid w:val="007D7658"/>
    <w:rsid w:val="007D773F"/>
    <w:rsid w:val="007D796D"/>
    <w:rsid w:val="007D79B0"/>
    <w:rsid w:val="007D7BA0"/>
    <w:rsid w:val="007D7C8C"/>
    <w:rsid w:val="007D7CE8"/>
    <w:rsid w:val="007D7F2D"/>
    <w:rsid w:val="007E038D"/>
    <w:rsid w:val="007E06BE"/>
    <w:rsid w:val="007E0875"/>
    <w:rsid w:val="007E0AC9"/>
    <w:rsid w:val="007E1456"/>
    <w:rsid w:val="007E14DF"/>
    <w:rsid w:val="007E17C6"/>
    <w:rsid w:val="007E194F"/>
    <w:rsid w:val="007E1982"/>
    <w:rsid w:val="007E1A6A"/>
    <w:rsid w:val="007E1F2E"/>
    <w:rsid w:val="007E200D"/>
    <w:rsid w:val="007E2559"/>
    <w:rsid w:val="007E2687"/>
    <w:rsid w:val="007E2A9D"/>
    <w:rsid w:val="007E2F11"/>
    <w:rsid w:val="007E2F87"/>
    <w:rsid w:val="007E2FC2"/>
    <w:rsid w:val="007E3050"/>
    <w:rsid w:val="007E368E"/>
    <w:rsid w:val="007E38E6"/>
    <w:rsid w:val="007E3A0C"/>
    <w:rsid w:val="007E3B03"/>
    <w:rsid w:val="007E3DCB"/>
    <w:rsid w:val="007E3DDB"/>
    <w:rsid w:val="007E4087"/>
    <w:rsid w:val="007E42F9"/>
    <w:rsid w:val="007E4521"/>
    <w:rsid w:val="007E4580"/>
    <w:rsid w:val="007E4618"/>
    <w:rsid w:val="007E46C7"/>
    <w:rsid w:val="007E4702"/>
    <w:rsid w:val="007E470A"/>
    <w:rsid w:val="007E487B"/>
    <w:rsid w:val="007E4B22"/>
    <w:rsid w:val="007E4FDF"/>
    <w:rsid w:val="007E512C"/>
    <w:rsid w:val="007E5184"/>
    <w:rsid w:val="007E5373"/>
    <w:rsid w:val="007E539F"/>
    <w:rsid w:val="007E55B9"/>
    <w:rsid w:val="007E571E"/>
    <w:rsid w:val="007E5741"/>
    <w:rsid w:val="007E596A"/>
    <w:rsid w:val="007E5AC9"/>
    <w:rsid w:val="007E5EA7"/>
    <w:rsid w:val="007E607D"/>
    <w:rsid w:val="007E637E"/>
    <w:rsid w:val="007E64AE"/>
    <w:rsid w:val="007E6645"/>
    <w:rsid w:val="007E6819"/>
    <w:rsid w:val="007E6A73"/>
    <w:rsid w:val="007E6AAE"/>
    <w:rsid w:val="007E6AE7"/>
    <w:rsid w:val="007E738C"/>
    <w:rsid w:val="007E74A0"/>
    <w:rsid w:val="007E76BC"/>
    <w:rsid w:val="007E791B"/>
    <w:rsid w:val="007E7E35"/>
    <w:rsid w:val="007F00F0"/>
    <w:rsid w:val="007F026F"/>
    <w:rsid w:val="007F064B"/>
    <w:rsid w:val="007F086A"/>
    <w:rsid w:val="007F0B8B"/>
    <w:rsid w:val="007F0BF1"/>
    <w:rsid w:val="007F0C46"/>
    <w:rsid w:val="007F0C65"/>
    <w:rsid w:val="007F0D4B"/>
    <w:rsid w:val="007F1158"/>
    <w:rsid w:val="007F11B3"/>
    <w:rsid w:val="007F12DE"/>
    <w:rsid w:val="007F1417"/>
    <w:rsid w:val="007F14E5"/>
    <w:rsid w:val="007F158C"/>
    <w:rsid w:val="007F1C60"/>
    <w:rsid w:val="007F220A"/>
    <w:rsid w:val="007F283F"/>
    <w:rsid w:val="007F2A8C"/>
    <w:rsid w:val="007F30B4"/>
    <w:rsid w:val="007F312E"/>
    <w:rsid w:val="007F3255"/>
    <w:rsid w:val="007F3786"/>
    <w:rsid w:val="007F396F"/>
    <w:rsid w:val="007F3A41"/>
    <w:rsid w:val="007F3B88"/>
    <w:rsid w:val="007F4050"/>
    <w:rsid w:val="007F44ED"/>
    <w:rsid w:val="007F4D67"/>
    <w:rsid w:val="007F4ECD"/>
    <w:rsid w:val="007F5163"/>
    <w:rsid w:val="007F5609"/>
    <w:rsid w:val="007F58BC"/>
    <w:rsid w:val="007F59F5"/>
    <w:rsid w:val="007F60C5"/>
    <w:rsid w:val="007F6233"/>
    <w:rsid w:val="007F646A"/>
    <w:rsid w:val="007F6561"/>
    <w:rsid w:val="007F6F0A"/>
    <w:rsid w:val="007F6FD4"/>
    <w:rsid w:val="007F75B8"/>
    <w:rsid w:val="007F770A"/>
    <w:rsid w:val="007F7774"/>
    <w:rsid w:val="007F7973"/>
    <w:rsid w:val="007F7BEB"/>
    <w:rsid w:val="007F7ED7"/>
    <w:rsid w:val="007F7F39"/>
    <w:rsid w:val="0080011F"/>
    <w:rsid w:val="00800730"/>
    <w:rsid w:val="008007C0"/>
    <w:rsid w:val="008008AA"/>
    <w:rsid w:val="008011BB"/>
    <w:rsid w:val="00801757"/>
    <w:rsid w:val="00801CAA"/>
    <w:rsid w:val="00801D3C"/>
    <w:rsid w:val="008022BB"/>
    <w:rsid w:val="00802692"/>
    <w:rsid w:val="00802911"/>
    <w:rsid w:val="00803077"/>
    <w:rsid w:val="00803086"/>
    <w:rsid w:val="008031A7"/>
    <w:rsid w:val="00803230"/>
    <w:rsid w:val="008032F5"/>
    <w:rsid w:val="008035FE"/>
    <w:rsid w:val="008036E7"/>
    <w:rsid w:val="008036EC"/>
    <w:rsid w:val="008037C9"/>
    <w:rsid w:val="008038CB"/>
    <w:rsid w:val="00803CA8"/>
    <w:rsid w:val="00803CEC"/>
    <w:rsid w:val="00803D66"/>
    <w:rsid w:val="00803F9E"/>
    <w:rsid w:val="0080432F"/>
    <w:rsid w:val="00804350"/>
    <w:rsid w:val="008043EC"/>
    <w:rsid w:val="0080474F"/>
    <w:rsid w:val="0080492A"/>
    <w:rsid w:val="008049CD"/>
    <w:rsid w:val="00804B08"/>
    <w:rsid w:val="008051C1"/>
    <w:rsid w:val="00805231"/>
    <w:rsid w:val="008053FB"/>
    <w:rsid w:val="008058EE"/>
    <w:rsid w:val="00805B27"/>
    <w:rsid w:val="00805C0D"/>
    <w:rsid w:val="00805DAD"/>
    <w:rsid w:val="008064F5"/>
    <w:rsid w:val="00806628"/>
    <w:rsid w:val="008066D6"/>
    <w:rsid w:val="00806A05"/>
    <w:rsid w:val="00806AD1"/>
    <w:rsid w:val="00806C85"/>
    <w:rsid w:val="008070E3"/>
    <w:rsid w:val="008077F3"/>
    <w:rsid w:val="008078A5"/>
    <w:rsid w:val="008079BF"/>
    <w:rsid w:val="00807CB2"/>
    <w:rsid w:val="0081010D"/>
    <w:rsid w:val="008101DE"/>
    <w:rsid w:val="00810206"/>
    <w:rsid w:val="0081036B"/>
    <w:rsid w:val="008103C0"/>
    <w:rsid w:val="008106F1"/>
    <w:rsid w:val="008107FA"/>
    <w:rsid w:val="008109BC"/>
    <w:rsid w:val="008109E2"/>
    <w:rsid w:val="00810B10"/>
    <w:rsid w:val="00810EA0"/>
    <w:rsid w:val="00810EAC"/>
    <w:rsid w:val="0081153F"/>
    <w:rsid w:val="0081169D"/>
    <w:rsid w:val="008119FF"/>
    <w:rsid w:val="00811BCF"/>
    <w:rsid w:val="008121F7"/>
    <w:rsid w:val="008125B4"/>
    <w:rsid w:val="00812886"/>
    <w:rsid w:val="00812E87"/>
    <w:rsid w:val="0081371D"/>
    <w:rsid w:val="0081385F"/>
    <w:rsid w:val="00813D3B"/>
    <w:rsid w:val="00813D58"/>
    <w:rsid w:val="0081408F"/>
    <w:rsid w:val="0081410C"/>
    <w:rsid w:val="008142F0"/>
    <w:rsid w:val="00814611"/>
    <w:rsid w:val="00814D58"/>
    <w:rsid w:val="00814FA8"/>
    <w:rsid w:val="00815165"/>
    <w:rsid w:val="00815477"/>
    <w:rsid w:val="008155B2"/>
    <w:rsid w:val="0081575A"/>
    <w:rsid w:val="00815D52"/>
    <w:rsid w:val="00815E1A"/>
    <w:rsid w:val="00816595"/>
    <w:rsid w:val="0081671A"/>
    <w:rsid w:val="00816D8C"/>
    <w:rsid w:val="00816FCD"/>
    <w:rsid w:val="008171AC"/>
    <w:rsid w:val="008174BE"/>
    <w:rsid w:val="008177A9"/>
    <w:rsid w:val="00817CA4"/>
    <w:rsid w:val="00817D5E"/>
    <w:rsid w:val="00817DA3"/>
    <w:rsid w:val="00817E8F"/>
    <w:rsid w:val="00820000"/>
    <w:rsid w:val="00820058"/>
    <w:rsid w:val="00820157"/>
    <w:rsid w:val="00820522"/>
    <w:rsid w:val="0082053B"/>
    <w:rsid w:val="0082075F"/>
    <w:rsid w:val="00820C23"/>
    <w:rsid w:val="008214CD"/>
    <w:rsid w:val="0082152D"/>
    <w:rsid w:val="00821A5A"/>
    <w:rsid w:val="00821FEB"/>
    <w:rsid w:val="008220A1"/>
    <w:rsid w:val="00822610"/>
    <w:rsid w:val="0082271F"/>
    <w:rsid w:val="008228C1"/>
    <w:rsid w:val="00822A1C"/>
    <w:rsid w:val="00823491"/>
    <w:rsid w:val="00823BD5"/>
    <w:rsid w:val="00823E41"/>
    <w:rsid w:val="008248E2"/>
    <w:rsid w:val="00824EDE"/>
    <w:rsid w:val="00825515"/>
    <w:rsid w:val="00825779"/>
    <w:rsid w:val="00825B1C"/>
    <w:rsid w:val="008269C5"/>
    <w:rsid w:val="00826A78"/>
    <w:rsid w:val="00826C31"/>
    <w:rsid w:val="00826D6B"/>
    <w:rsid w:val="00826D81"/>
    <w:rsid w:val="00827349"/>
    <w:rsid w:val="008273AC"/>
    <w:rsid w:val="008275AA"/>
    <w:rsid w:val="00827B94"/>
    <w:rsid w:val="00827CBC"/>
    <w:rsid w:val="00827EFC"/>
    <w:rsid w:val="00827FEC"/>
    <w:rsid w:val="00830054"/>
    <w:rsid w:val="008305AB"/>
    <w:rsid w:val="00830847"/>
    <w:rsid w:val="00830B6F"/>
    <w:rsid w:val="00830CA0"/>
    <w:rsid w:val="00830D9D"/>
    <w:rsid w:val="00831052"/>
    <w:rsid w:val="00831084"/>
    <w:rsid w:val="0083113D"/>
    <w:rsid w:val="008311CC"/>
    <w:rsid w:val="00831C43"/>
    <w:rsid w:val="00831D27"/>
    <w:rsid w:val="00831FCC"/>
    <w:rsid w:val="00832538"/>
    <w:rsid w:val="00832606"/>
    <w:rsid w:val="00832BB5"/>
    <w:rsid w:val="0083336A"/>
    <w:rsid w:val="00833514"/>
    <w:rsid w:val="008338BF"/>
    <w:rsid w:val="00833EEA"/>
    <w:rsid w:val="00834034"/>
    <w:rsid w:val="00834650"/>
    <w:rsid w:val="00834962"/>
    <w:rsid w:val="00834F0D"/>
    <w:rsid w:val="008350C1"/>
    <w:rsid w:val="008350EC"/>
    <w:rsid w:val="00835879"/>
    <w:rsid w:val="008358AF"/>
    <w:rsid w:val="0083598F"/>
    <w:rsid w:val="00835D96"/>
    <w:rsid w:val="0083617C"/>
    <w:rsid w:val="00836398"/>
    <w:rsid w:val="00836CE1"/>
    <w:rsid w:val="00836DDA"/>
    <w:rsid w:val="008371AD"/>
    <w:rsid w:val="0083732D"/>
    <w:rsid w:val="008373C3"/>
    <w:rsid w:val="008373D6"/>
    <w:rsid w:val="00837AFC"/>
    <w:rsid w:val="0084003E"/>
    <w:rsid w:val="0084010D"/>
    <w:rsid w:val="00840160"/>
    <w:rsid w:val="00840423"/>
    <w:rsid w:val="0084078B"/>
    <w:rsid w:val="0084091D"/>
    <w:rsid w:val="0084095D"/>
    <w:rsid w:val="00840993"/>
    <w:rsid w:val="00840A01"/>
    <w:rsid w:val="00840A3A"/>
    <w:rsid w:val="00840BA0"/>
    <w:rsid w:val="00840F72"/>
    <w:rsid w:val="008410D7"/>
    <w:rsid w:val="008414C1"/>
    <w:rsid w:val="00841E79"/>
    <w:rsid w:val="008420DF"/>
    <w:rsid w:val="00842177"/>
    <w:rsid w:val="008423FC"/>
    <w:rsid w:val="00842843"/>
    <w:rsid w:val="0084292A"/>
    <w:rsid w:val="00842D95"/>
    <w:rsid w:val="00842F49"/>
    <w:rsid w:val="00843097"/>
    <w:rsid w:val="008430C8"/>
    <w:rsid w:val="008431F6"/>
    <w:rsid w:val="0084328B"/>
    <w:rsid w:val="00843415"/>
    <w:rsid w:val="008434F7"/>
    <w:rsid w:val="008436FE"/>
    <w:rsid w:val="00843B21"/>
    <w:rsid w:val="00843C75"/>
    <w:rsid w:val="00843D32"/>
    <w:rsid w:val="008440B9"/>
    <w:rsid w:val="00844229"/>
    <w:rsid w:val="0084469A"/>
    <w:rsid w:val="00844786"/>
    <w:rsid w:val="00844ADC"/>
    <w:rsid w:val="008450C8"/>
    <w:rsid w:val="008450D1"/>
    <w:rsid w:val="00845416"/>
    <w:rsid w:val="0084550C"/>
    <w:rsid w:val="00845FF9"/>
    <w:rsid w:val="0084615E"/>
    <w:rsid w:val="00846464"/>
    <w:rsid w:val="008464EA"/>
    <w:rsid w:val="00846CBE"/>
    <w:rsid w:val="008472B7"/>
    <w:rsid w:val="00847375"/>
    <w:rsid w:val="00847817"/>
    <w:rsid w:val="00847845"/>
    <w:rsid w:val="00847957"/>
    <w:rsid w:val="00847AD5"/>
    <w:rsid w:val="00847C2B"/>
    <w:rsid w:val="00847D93"/>
    <w:rsid w:val="00847E58"/>
    <w:rsid w:val="00847F58"/>
    <w:rsid w:val="00847F69"/>
    <w:rsid w:val="0085008A"/>
    <w:rsid w:val="00850356"/>
    <w:rsid w:val="00850388"/>
    <w:rsid w:val="00850660"/>
    <w:rsid w:val="00850686"/>
    <w:rsid w:val="00850DF2"/>
    <w:rsid w:val="00851391"/>
    <w:rsid w:val="008517AD"/>
    <w:rsid w:val="00851951"/>
    <w:rsid w:val="008520E0"/>
    <w:rsid w:val="0085243B"/>
    <w:rsid w:val="0085299D"/>
    <w:rsid w:val="00852A1F"/>
    <w:rsid w:val="00852B82"/>
    <w:rsid w:val="00852CAA"/>
    <w:rsid w:val="00852DC1"/>
    <w:rsid w:val="00852DD7"/>
    <w:rsid w:val="00852EBE"/>
    <w:rsid w:val="00852F19"/>
    <w:rsid w:val="008530C1"/>
    <w:rsid w:val="008531FE"/>
    <w:rsid w:val="00853221"/>
    <w:rsid w:val="00853740"/>
    <w:rsid w:val="00853756"/>
    <w:rsid w:val="0085390E"/>
    <w:rsid w:val="00853C1D"/>
    <w:rsid w:val="00854378"/>
    <w:rsid w:val="008544AA"/>
    <w:rsid w:val="008545E8"/>
    <w:rsid w:val="00854705"/>
    <w:rsid w:val="00854794"/>
    <w:rsid w:val="00854FD6"/>
    <w:rsid w:val="008554D3"/>
    <w:rsid w:val="00855A69"/>
    <w:rsid w:val="00855A6C"/>
    <w:rsid w:val="00855A7D"/>
    <w:rsid w:val="00855EDE"/>
    <w:rsid w:val="008561FC"/>
    <w:rsid w:val="00856236"/>
    <w:rsid w:val="0085626C"/>
    <w:rsid w:val="008562A8"/>
    <w:rsid w:val="008563D8"/>
    <w:rsid w:val="008563FB"/>
    <w:rsid w:val="0085680B"/>
    <w:rsid w:val="00856A51"/>
    <w:rsid w:val="00856BBF"/>
    <w:rsid w:val="00857242"/>
    <w:rsid w:val="00857276"/>
    <w:rsid w:val="008574C5"/>
    <w:rsid w:val="008577E1"/>
    <w:rsid w:val="00860316"/>
    <w:rsid w:val="008608FB"/>
    <w:rsid w:val="008609F5"/>
    <w:rsid w:val="00860E00"/>
    <w:rsid w:val="00861052"/>
    <w:rsid w:val="00861453"/>
    <w:rsid w:val="008614A9"/>
    <w:rsid w:val="0086167E"/>
    <w:rsid w:val="00861692"/>
    <w:rsid w:val="008619DB"/>
    <w:rsid w:val="00862018"/>
    <w:rsid w:val="00862155"/>
    <w:rsid w:val="0086224A"/>
    <w:rsid w:val="008624B3"/>
    <w:rsid w:val="00862619"/>
    <w:rsid w:val="00862A05"/>
    <w:rsid w:val="00862F5B"/>
    <w:rsid w:val="00863277"/>
    <w:rsid w:val="00863359"/>
    <w:rsid w:val="0086363E"/>
    <w:rsid w:val="00863BB6"/>
    <w:rsid w:val="00863F11"/>
    <w:rsid w:val="008644BC"/>
    <w:rsid w:val="0086470F"/>
    <w:rsid w:val="0086481C"/>
    <w:rsid w:val="00864AFA"/>
    <w:rsid w:val="00864C1E"/>
    <w:rsid w:val="00864C84"/>
    <w:rsid w:val="00864F91"/>
    <w:rsid w:val="00865F17"/>
    <w:rsid w:val="00865F3F"/>
    <w:rsid w:val="00865F9A"/>
    <w:rsid w:val="00866006"/>
    <w:rsid w:val="00866075"/>
    <w:rsid w:val="008663EA"/>
    <w:rsid w:val="00866531"/>
    <w:rsid w:val="008666B4"/>
    <w:rsid w:val="008668C6"/>
    <w:rsid w:val="00866D89"/>
    <w:rsid w:val="00867431"/>
    <w:rsid w:val="00867924"/>
    <w:rsid w:val="0086798C"/>
    <w:rsid w:val="00867A36"/>
    <w:rsid w:val="00867BFF"/>
    <w:rsid w:val="00867FF2"/>
    <w:rsid w:val="00870213"/>
    <w:rsid w:val="00870466"/>
    <w:rsid w:val="008705D0"/>
    <w:rsid w:val="008706FB"/>
    <w:rsid w:val="00870B3D"/>
    <w:rsid w:val="00870BF1"/>
    <w:rsid w:val="00870CA3"/>
    <w:rsid w:val="00870FC0"/>
    <w:rsid w:val="00871261"/>
    <w:rsid w:val="008714AE"/>
    <w:rsid w:val="008714B3"/>
    <w:rsid w:val="0087173E"/>
    <w:rsid w:val="0087175F"/>
    <w:rsid w:val="008717DE"/>
    <w:rsid w:val="008719B8"/>
    <w:rsid w:val="00871C1A"/>
    <w:rsid w:val="00871CB8"/>
    <w:rsid w:val="00871CD5"/>
    <w:rsid w:val="00871DE2"/>
    <w:rsid w:val="00871EFB"/>
    <w:rsid w:val="0087210D"/>
    <w:rsid w:val="008721A3"/>
    <w:rsid w:val="00872249"/>
    <w:rsid w:val="0087238B"/>
    <w:rsid w:val="0087283F"/>
    <w:rsid w:val="008728F3"/>
    <w:rsid w:val="00873586"/>
    <w:rsid w:val="0087371B"/>
    <w:rsid w:val="00873859"/>
    <w:rsid w:val="0087385B"/>
    <w:rsid w:val="00873AE9"/>
    <w:rsid w:val="00873B06"/>
    <w:rsid w:val="00873DA0"/>
    <w:rsid w:val="00873FC8"/>
    <w:rsid w:val="0087405A"/>
    <w:rsid w:val="0087435B"/>
    <w:rsid w:val="008744B1"/>
    <w:rsid w:val="008746FE"/>
    <w:rsid w:val="008749DC"/>
    <w:rsid w:val="00874BC1"/>
    <w:rsid w:val="00874E29"/>
    <w:rsid w:val="00874E3D"/>
    <w:rsid w:val="00875589"/>
    <w:rsid w:val="00875590"/>
    <w:rsid w:val="008757CA"/>
    <w:rsid w:val="008757FB"/>
    <w:rsid w:val="008758DA"/>
    <w:rsid w:val="00875E30"/>
    <w:rsid w:val="008763A3"/>
    <w:rsid w:val="00876665"/>
    <w:rsid w:val="00876A7B"/>
    <w:rsid w:val="00876B09"/>
    <w:rsid w:val="00876B73"/>
    <w:rsid w:val="00876E7B"/>
    <w:rsid w:val="008775C1"/>
    <w:rsid w:val="0087792B"/>
    <w:rsid w:val="00877C03"/>
    <w:rsid w:val="00877C59"/>
    <w:rsid w:val="00877FDC"/>
    <w:rsid w:val="008800CB"/>
    <w:rsid w:val="008802A9"/>
    <w:rsid w:val="00880744"/>
    <w:rsid w:val="00880897"/>
    <w:rsid w:val="008808AA"/>
    <w:rsid w:val="008809DC"/>
    <w:rsid w:val="00880F1F"/>
    <w:rsid w:val="008817A8"/>
    <w:rsid w:val="00881854"/>
    <w:rsid w:val="00881870"/>
    <w:rsid w:val="008818F4"/>
    <w:rsid w:val="0088195B"/>
    <w:rsid w:val="00881A0A"/>
    <w:rsid w:val="00881AB7"/>
    <w:rsid w:val="00881ECE"/>
    <w:rsid w:val="0088211F"/>
    <w:rsid w:val="00882284"/>
    <w:rsid w:val="00882351"/>
    <w:rsid w:val="00882360"/>
    <w:rsid w:val="00882F1C"/>
    <w:rsid w:val="00883262"/>
    <w:rsid w:val="008836B2"/>
    <w:rsid w:val="00883823"/>
    <w:rsid w:val="008839FB"/>
    <w:rsid w:val="00883A05"/>
    <w:rsid w:val="00883B43"/>
    <w:rsid w:val="00883B74"/>
    <w:rsid w:val="00883E68"/>
    <w:rsid w:val="0088460B"/>
    <w:rsid w:val="00884872"/>
    <w:rsid w:val="00884CC0"/>
    <w:rsid w:val="00884DA9"/>
    <w:rsid w:val="00885245"/>
    <w:rsid w:val="00885581"/>
    <w:rsid w:val="008855AE"/>
    <w:rsid w:val="00885770"/>
    <w:rsid w:val="008857AA"/>
    <w:rsid w:val="00885B20"/>
    <w:rsid w:val="00885FAA"/>
    <w:rsid w:val="00886155"/>
    <w:rsid w:val="008862F1"/>
    <w:rsid w:val="00886419"/>
    <w:rsid w:val="0088668E"/>
    <w:rsid w:val="0088679F"/>
    <w:rsid w:val="00886F85"/>
    <w:rsid w:val="0088700B"/>
    <w:rsid w:val="00887256"/>
    <w:rsid w:val="00887422"/>
    <w:rsid w:val="00887649"/>
    <w:rsid w:val="00887806"/>
    <w:rsid w:val="00887BA5"/>
    <w:rsid w:val="00887F9C"/>
    <w:rsid w:val="008900A1"/>
    <w:rsid w:val="0089033F"/>
    <w:rsid w:val="00890F91"/>
    <w:rsid w:val="00890FE0"/>
    <w:rsid w:val="00891326"/>
    <w:rsid w:val="00891712"/>
    <w:rsid w:val="00891761"/>
    <w:rsid w:val="0089184E"/>
    <w:rsid w:val="008919DE"/>
    <w:rsid w:val="00891A8E"/>
    <w:rsid w:val="00891AFD"/>
    <w:rsid w:val="00891D51"/>
    <w:rsid w:val="00891D5C"/>
    <w:rsid w:val="0089226C"/>
    <w:rsid w:val="00892299"/>
    <w:rsid w:val="0089229A"/>
    <w:rsid w:val="008922DD"/>
    <w:rsid w:val="00892528"/>
    <w:rsid w:val="00892B41"/>
    <w:rsid w:val="00892C00"/>
    <w:rsid w:val="00892CAF"/>
    <w:rsid w:val="00892DFB"/>
    <w:rsid w:val="00893395"/>
    <w:rsid w:val="008938E9"/>
    <w:rsid w:val="00893C32"/>
    <w:rsid w:val="00894229"/>
    <w:rsid w:val="00894294"/>
    <w:rsid w:val="0089459F"/>
    <w:rsid w:val="00894CC5"/>
    <w:rsid w:val="00894D71"/>
    <w:rsid w:val="00894FDD"/>
    <w:rsid w:val="00894FF3"/>
    <w:rsid w:val="00895153"/>
    <w:rsid w:val="00895202"/>
    <w:rsid w:val="0089522E"/>
    <w:rsid w:val="008956A0"/>
    <w:rsid w:val="0089580E"/>
    <w:rsid w:val="008958F8"/>
    <w:rsid w:val="00895E4B"/>
    <w:rsid w:val="008962A9"/>
    <w:rsid w:val="00896437"/>
    <w:rsid w:val="008965AE"/>
    <w:rsid w:val="008969AB"/>
    <w:rsid w:val="008969EE"/>
    <w:rsid w:val="00896DFD"/>
    <w:rsid w:val="00897250"/>
    <w:rsid w:val="0089784C"/>
    <w:rsid w:val="008979DD"/>
    <w:rsid w:val="00897D8C"/>
    <w:rsid w:val="008A0472"/>
    <w:rsid w:val="008A04EB"/>
    <w:rsid w:val="008A0C77"/>
    <w:rsid w:val="008A0D9C"/>
    <w:rsid w:val="008A0E12"/>
    <w:rsid w:val="008A0E50"/>
    <w:rsid w:val="008A0EB3"/>
    <w:rsid w:val="008A1317"/>
    <w:rsid w:val="008A134E"/>
    <w:rsid w:val="008A168E"/>
    <w:rsid w:val="008A16BC"/>
    <w:rsid w:val="008A16CC"/>
    <w:rsid w:val="008A1719"/>
    <w:rsid w:val="008A1833"/>
    <w:rsid w:val="008A1ADB"/>
    <w:rsid w:val="008A1CC0"/>
    <w:rsid w:val="008A1DCB"/>
    <w:rsid w:val="008A1EB0"/>
    <w:rsid w:val="008A1EF8"/>
    <w:rsid w:val="008A2022"/>
    <w:rsid w:val="008A203F"/>
    <w:rsid w:val="008A244D"/>
    <w:rsid w:val="008A2586"/>
    <w:rsid w:val="008A25E0"/>
    <w:rsid w:val="008A25E3"/>
    <w:rsid w:val="008A26BC"/>
    <w:rsid w:val="008A27A4"/>
    <w:rsid w:val="008A27E1"/>
    <w:rsid w:val="008A2C2A"/>
    <w:rsid w:val="008A2CAC"/>
    <w:rsid w:val="008A2DF5"/>
    <w:rsid w:val="008A32FB"/>
    <w:rsid w:val="008A3313"/>
    <w:rsid w:val="008A35AC"/>
    <w:rsid w:val="008A35FE"/>
    <w:rsid w:val="008A36E2"/>
    <w:rsid w:val="008A375F"/>
    <w:rsid w:val="008A3928"/>
    <w:rsid w:val="008A3942"/>
    <w:rsid w:val="008A3B0B"/>
    <w:rsid w:val="008A3EBB"/>
    <w:rsid w:val="008A3F65"/>
    <w:rsid w:val="008A41FB"/>
    <w:rsid w:val="008A47BF"/>
    <w:rsid w:val="008A4860"/>
    <w:rsid w:val="008A4A54"/>
    <w:rsid w:val="008A4BE3"/>
    <w:rsid w:val="008A4EFC"/>
    <w:rsid w:val="008A5283"/>
    <w:rsid w:val="008A529C"/>
    <w:rsid w:val="008A52B3"/>
    <w:rsid w:val="008A56EC"/>
    <w:rsid w:val="008A578F"/>
    <w:rsid w:val="008A58AD"/>
    <w:rsid w:val="008A5A1D"/>
    <w:rsid w:val="008A5EB1"/>
    <w:rsid w:val="008A6025"/>
    <w:rsid w:val="008A60EF"/>
    <w:rsid w:val="008A67BD"/>
    <w:rsid w:val="008A6C0F"/>
    <w:rsid w:val="008A6E12"/>
    <w:rsid w:val="008A707E"/>
    <w:rsid w:val="008A7480"/>
    <w:rsid w:val="008A75E2"/>
    <w:rsid w:val="008A7719"/>
    <w:rsid w:val="008A7BAC"/>
    <w:rsid w:val="008A7E2D"/>
    <w:rsid w:val="008A7F9B"/>
    <w:rsid w:val="008B0224"/>
    <w:rsid w:val="008B034C"/>
    <w:rsid w:val="008B06FC"/>
    <w:rsid w:val="008B08C0"/>
    <w:rsid w:val="008B08E5"/>
    <w:rsid w:val="008B0A47"/>
    <w:rsid w:val="008B0ABF"/>
    <w:rsid w:val="008B0EEE"/>
    <w:rsid w:val="008B1007"/>
    <w:rsid w:val="008B118F"/>
    <w:rsid w:val="008B1326"/>
    <w:rsid w:val="008B1611"/>
    <w:rsid w:val="008B170B"/>
    <w:rsid w:val="008B179F"/>
    <w:rsid w:val="008B17E7"/>
    <w:rsid w:val="008B1E3F"/>
    <w:rsid w:val="008B1F41"/>
    <w:rsid w:val="008B1F4F"/>
    <w:rsid w:val="008B1F99"/>
    <w:rsid w:val="008B259C"/>
    <w:rsid w:val="008B294E"/>
    <w:rsid w:val="008B2E2C"/>
    <w:rsid w:val="008B2F9C"/>
    <w:rsid w:val="008B3137"/>
    <w:rsid w:val="008B335D"/>
    <w:rsid w:val="008B37B2"/>
    <w:rsid w:val="008B37F5"/>
    <w:rsid w:val="008B3847"/>
    <w:rsid w:val="008B3AAA"/>
    <w:rsid w:val="008B3D99"/>
    <w:rsid w:val="008B3DB6"/>
    <w:rsid w:val="008B3E0B"/>
    <w:rsid w:val="008B3F24"/>
    <w:rsid w:val="008B436B"/>
    <w:rsid w:val="008B44D2"/>
    <w:rsid w:val="008B4718"/>
    <w:rsid w:val="008B47ED"/>
    <w:rsid w:val="008B4A3E"/>
    <w:rsid w:val="008B4AC7"/>
    <w:rsid w:val="008B4B73"/>
    <w:rsid w:val="008B4B98"/>
    <w:rsid w:val="008B4BFD"/>
    <w:rsid w:val="008B4DD5"/>
    <w:rsid w:val="008B54C0"/>
    <w:rsid w:val="008B55D2"/>
    <w:rsid w:val="008B55D4"/>
    <w:rsid w:val="008B5F7A"/>
    <w:rsid w:val="008B6458"/>
    <w:rsid w:val="008B6579"/>
    <w:rsid w:val="008B66EB"/>
    <w:rsid w:val="008B6912"/>
    <w:rsid w:val="008B6A43"/>
    <w:rsid w:val="008B6AFE"/>
    <w:rsid w:val="008B6BEF"/>
    <w:rsid w:val="008B6D00"/>
    <w:rsid w:val="008B7001"/>
    <w:rsid w:val="008B7075"/>
    <w:rsid w:val="008B7462"/>
    <w:rsid w:val="008B7702"/>
    <w:rsid w:val="008B7709"/>
    <w:rsid w:val="008B7ABB"/>
    <w:rsid w:val="008B7DAD"/>
    <w:rsid w:val="008C00CA"/>
    <w:rsid w:val="008C03BA"/>
    <w:rsid w:val="008C062A"/>
    <w:rsid w:val="008C08EA"/>
    <w:rsid w:val="008C090D"/>
    <w:rsid w:val="008C0DE9"/>
    <w:rsid w:val="008C1883"/>
    <w:rsid w:val="008C196B"/>
    <w:rsid w:val="008C1B2E"/>
    <w:rsid w:val="008C1C67"/>
    <w:rsid w:val="008C2027"/>
    <w:rsid w:val="008C2086"/>
    <w:rsid w:val="008C2688"/>
    <w:rsid w:val="008C26FC"/>
    <w:rsid w:val="008C2AF9"/>
    <w:rsid w:val="008C2DB7"/>
    <w:rsid w:val="008C2F21"/>
    <w:rsid w:val="008C34EE"/>
    <w:rsid w:val="008C3965"/>
    <w:rsid w:val="008C3B41"/>
    <w:rsid w:val="008C3EA6"/>
    <w:rsid w:val="008C407E"/>
    <w:rsid w:val="008C424A"/>
    <w:rsid w:val="008C44BB"/>
    <w:rsid w:val="008C4583"/>
    <w:rsid w:val="008C4774"/>
    <w:rsid w:val="008C4AFB"/>
    <w:rsid w:val="008C4C35"/>
    <w:rsid w:val="008C4DE0"/>
    <w:rsid w:val="008C5528"/>
    <w:rsid w:val="008C58D3"/>
    <w:rsid w:val="008C58EA"/>
    <w:rsid w:val="008C5920"/>
    <w:rsid w:val="008C5FB1"/>
    <w:rsid w:val="008C60BA"/>
    <w:rsid w:val="008C6399"/>
    <w:rsid w:val="008C6493"/>
    <w:rsid w:val="008C64E0"/>
    <w:rsid w:val="008C655D"/>
    <w:rsid w:val="008C67A9"/>
    <w:rsid w:val="008C6801"/>
    <w:rsid w:val="008C695E"/>
    <w:rsid w:val="008C69B9"/>
    <w:rsid w:val="008C6BEE"/>
    <w:rsid w:val="008C6EA0"/>
    <w:rsid w:val="008C709D"/>
    <w:rsid w:val="008C742D"/>
    <w:rsid w:val="008C77C7"/>
    <w:rsid w:val="008C7924"/>
    <w:rsid w:val="008C7BA1"/>
    <w:rsid w:val="008C7F51"/>
    <w:rsid w:val="008D012C"/>
    <w:rsid w:val="008D02F4"/>
    <w:rsid w:val="008D037A"/>
    <w:rsid w:val="008D0A30"/>
    <w:rsid w:val="008D0A3B"/>
    <w:rsid w:val="008D0B5E"/>
    <w:rsid w:val="008D0B92"/>
    <w:rsid w:val="008D1229"/>
    <w:rsid w:val="008D1279"/>
    <w:rsid w:val="008D154B"/>
    <w:rsid w:val="008D198A"/>
    <w:rsid w:val="008D1ACD"/>
    <w:rsid w:val="008D1CB6"/>
    <w:rsid w:val="008D1E98"/>
    <w:rsid w:val="008D1FBC"/>
    <w:rsid w:val="008D2024"/>
    <w:rsid w:val="008D2353"/>
    <w:rsid w:val="008D265D"/>
    <w:rsid w:val="008D27C0"/>
    <w:rsid w:val="008D28CE"/>
    <w:rsid w:val="008D2980"/>
    <w:rsid w:val="008D2D6C"/>
    <w:rsid w:val="008D2E8E"/>
    <w:rsid w:val="008D2F41"/>
    <w:rsid w:val="008D310E"/>
    <w:rsid w:val="008D3452"/>
    <w:rsid w:val="008D35BD"/>
    <w:rsid w:val="008D3773"/>
    <w:rsid w:val="008D3888"/>
    <w:rsid w:val="008D3A31"/>
    <w:rsid w:val="008D3A85"/>
    <w:rsid w:val="008D3B22"/>
    <w:rsid w:val="008D3B88"/>
    <w:rsid w:val="008D3D97"/>
    <w:rsid w:val="008D3D9D"/>
    <w:rsid w:val="008D3F05"/>
    <w:rsid w:val="008D3F1E"/>
    <w:rsid w:val="008D458D"/>
    <w:rsid w:val="008D489B"/>
    <w:rsid w:val="008D4AA1"/>
    <w:rsid w:val="008D4E6E"/>
    <w:rsid w:val="008D4E8B"/>
    <w:rsid w:val="008D4E90"/>
    <w:rsid w:val="008D4E95"/>
    <w:rsid w:val="008D4F8F"/>
    <w:rsid w:val="008D5126"/>
    <w:rsid w:val="008D53AD"/>
    <w:rsid w:val="008D547A"/>
    <w:rsid w:val="008D5502"/>
    <w:rsid w:val="008D5727"/>
    <w:rsid w:val="008D5A92"/>
    <w:rsid w:val="008D5B4A"/>
    <w:rsid w:val="008D5C1B"/>
    <w:rsid w:val="008D5CAB"/>
    <w:rsid w:val="008D5DE7"/>
    <w:rsid w:val="008D60DC"/>
    <w:rsid w:val="008D63B2"/>
    <w:rsid w:val="008D679C"/>
    <w:rsid w:val="008D69CD"/>
    <w:rsid w:val="008D6A1A"/>
    <w:rsid w:val="008D6C3B"/>
    <w:rsid w:val="008D6DCC"/>
    <w:rsid w:val="008D6FD1"/>
    <w:rsid w:val="008D7216"/>
    <w:rsid w:val="008D722D"/>
    <w:rsid w:val="008D772F"/>
    <w:rsid w:val="008E00B3"/>
    <w:rsid w:val="008E0244"/>
    <w:rsid w:val="008E04F2"/>
    <w:rsid w:val="008E0641"/>
    <w:rsid w:val="008E080E"/>
    <w:rsid w:val="008E090C"/>
    <w:rsid w:val="008E0EB1"/>
    <w:rsid w:val="008E0FD3"/>
    <w:rsid w:val="008E123E"/>
    <w:rsid w:val="008E126C"/>
    <w:rsid w:val="008E1605"/>
    <w:rsid w:val="008E164A"/>
    <w:rsid w:val="008E187E"/>
    <w:rsid w:val="008E1CB4"/>
    <w:rsid w:val="008E200C"/>
    <w:rsid w:val="008E23DF"/>
    <w:rsid w:val="008E253A"/>
    <w:rsid w:val="008E27EB"/>
    <w:rsid w:val="008E2A08"/>
    <w:rsid w:val="008E2B7C"/>
    <w:rsid w:val="008E3080"/>
    <w:rsid w:val="008E3F8E"/>
    <w:rsid w:val="008E4105"/>
    <w:rsid w:val="008E41ED"/>
    <w:rsid w:val="008E4206"/>
    <w:rsid w:val="008E4314"/>
    <w:rsid w:val="008E44A1"/>
    <w:rsid w:val="008E49A7"/>
    <w:rsid w:val="008E4A90"/>
    <w:rsid w:val="008E4C84"/>
    <w:rsid w:val="008E4E31"/>
    <w:rsid w:val="008E4E6F"/>
    <w:rsid w:val="008E5251"/>
    <w:rsid w:val="008E5336"/>
    <w:rsid w:val="008E576D"/>
    <w:rsid w:val="008E590D"/>
    <w:rsid w:val="008E5CFE"/>
    <w:rsid w:val="008E5E4C"/>
    <w:rsid w:val="008E5F19"/>
    <w:rsid w:val="008E60A6"/>
    <w:rsid w:val="008E6266"/>
    <w:rsid w:val="008E6342"/>
    <w:rsid w:val="008E6404"/>
    <w:rsid w:val="008E6592"/>
    <w:rsid w:val="008E66CB"/>
    <w:rsid w:val="008E6902"/>
    <w:rsid w:val="008E73B7"/>
    <w:rsid w:val="008E7590"/>
    <w:rsid w:val="008E763D"/>
    <w:rsid w:val="008E7885"/>
    <w:rsid w:val="008E7B8B"/>
    <w:rsid w:val="008F0296"/>
    <w:rsid w:val="008F078B"/>
    <w:rsid w:val="008F0AA5"/>
    <w:rsid w:val="008F1111"/>
    <w:rsid w:val="008F113C"/>
    <w:rsid w:val="008F1BC1"/>
    <w:rsid w:val="008F1CC5"/>
    <w:rsid w:val="008F2258"/>
    <w:rsid w:val="008F275C"/>
    <w:rsid w:val="008F2ADF"/>
    <w:rsid w:val="008F2BE2"/>
    <w:rsid w:val="008F2C40"/>
    <w:rsid w:val="008F2E8F"/>
    <w:rsid w:val="008F3038"/>
    <w:rsid w:val="008F3357"/>
    <w:rsid w:val="008F34F4"/>
    <w:rsid w:val="008F3CC1"/>
    <w:rsid w:val="008F3E66"/>
    <w:rsid w:val="008F3F30"/>
    <w:rsid w:val="008F424B"/>
    <w:rsid w:val="008F434D"/>
    <w:rsid w:val="008F44DC"/>
    <w:rsid w:val="008F463F"/>
    <w:rsid w:val="008F4698"/>
    <w:rsid w:val="008F46EC"/>
    <w:rsid w:val="008F47D0"/>
    <w:rsid w:val="008F47E0"/>
    <w:rsid w:val="008F4A76"/>
    <w:rsid w:val="008F4A9A"/>
    <w:rsid w:val="008F4AD8"/>
    <w:rsid w:val="008F4B4C"/>
    <w:rsid w:val="008F4B9C"/>
    <w:rsid w:val="008F51DB"/>
    <w:rsid w:val="008F51FA"/>
    <w:rsid w:val="008F5F77"/>
    <w:rsid w:val="008F623B"/>
    <w:rsid w:val="008F6300"/>
    <w:rsid w:val="008F65E1"/>
    <w:rsid w:val="008F666B"/>
    <w:rsid w:val="008F69E7"/>
    <w:rsid w:val="008F6BD8"/>
    <w:rsid w:val="008F6CC2"/>
    <w:rsid w:val="008F6D88"/>
    <w:rsid w:val="008F6FBB"/>
    <w:rsid w:val="008F7194"/>
    <w:rsid w:val="008F720A"/>
    <w:rsid w:val="008F7692"/>
    <w:rsid w:val="008F77C4"/>
    <w:rsid w:val="008F7C63"/>
    <w:rsid w:val="008F7E63"/>
    <w:rsid w:val="009008FE"/>
    <w:rsid w:val="00900983"/>
    <w:rsid w:val="00900ADA"/>
    <w:rsid w:val="00900C9A"/>
    <w:rsid w:val="00900E64"/>
    <w:rsid w:val="00900EBB"/>
    <w:rsid w:val="009014DC"/>
    <w:rsid w:val="009016A9"/>
    <w:rsid w:val="00901B73"/>
    <w:rsid w:val="00901FFA"/>
    <w:rsid w:val="00902091"/>
    <w:rsid w:val="0090216C"/>
    <w:rsid w:val="00902276"/>
    <w:rsid w:val="00902405"/>
    <w:rsid w:val="0090254C"/>
    <w:rsid w:val="0090287D"/>
    <w:rsid w:val="00902B19"/>
    <w:rsid w:val="00902D8E"/>
    <w:rsid w:val="00902F4D"/>
    <w:rsid w:val="009030FE"/>
    <w:rsid w:val="0090316B"/>
    <w:rsid w:val="00903447"/>
    <w:rsid w:val="0090353B"/>
    <w:rsid w:val="00903569"/>
    <w:rsid w:val="00903649"/>
    <w:rsid w:val="009036EE"/>
    <w:rsid w:val="0090386F"/>
    <w:rsid w:val="009039A8"/>
    <w:rsid w:val="009039B1"/>
    <w:rsid w:val="00903DE5"/>
    <w:rsid w:val="00903F25"/>
    <w:rsid w:val="00903F9D"/>
    <w:rsid w:val="009047BD"/>
    <w:rsid w:val="00904E9C"/>
    <w:rsid w:val="00904ED5"/>
    <w:rsid w:val="00904F27"/>
    <w:rsid w:val="00905030"/>
    <w:rsid w:val="00905072"/>
    <w:rsid w:val="009052B3"/>
    <w:rsid w:val="0090557D"/>
    <w:rsid w:val="00905646"/>
    <w:rsid w:val="0090569D"/>
    <w:rsid w:val="00905770"/>
    <w:rsid w:val="00905970"/>
    <w:rsid w:val="00905C34"/>
    <w:rsid w:val="00905CA3"/>
    <w:rsid w:val="00905DA9"/>
    <w:rsid w:val="00906327"/>
    <w:rsid w:val="009064B0"/>
    <w:rsid w:val="00906698"/>
    <w:rsid w:val="00906CE9"/>
    <w:rsid w:val="00906EBB"/>
    <w:rsid w:val="00907957"/>
    <w:rsid w:val="00910405"/>
    <w:rsid w:val="0091053E"/>
    <w:rsid w:val="00910581"/>
    <w:rsid w:val="009106D4"/>
    <w:rsid w:val="00910718"/>
    <w:rsid w:val="009108BC"/>
    <w:rsid w:val="00910AA4"/>
    <w:rsid w:val="00910D49"/>
    <w:rsid w:val="00910F5F"/>
    <w:rsid w:val="00910F9B"/>
    <w:rsid w:val="00911028"/>
    <w:rsid w:val="00911044"/>
    <w:rsid w:val="00911501"/>
    <w:rsid w:val="00911626"/>
    <w:rsid w:val="0091172E"/>
    <w:rsid w:val="00911984"/>
    <w:rsid w:val="0091199D"/>
    <w:rsid w:val="00911C69"/>
    <w:rsid w:val="00911CB3"/>
    <w:rsid w:val="00911CC7"/>
    <w:rsid w:val="00912006"/>
    <w:rsid w:val="0091206A"/>
    <w:rsid w:val="0091213D"/>
    <w:rsid w:val="009122F5"/>
    <w:rsid w:val="00912F2B"/>
    <w:rsid w:val="00913897"/>
    <w:rsid w:val="00913E3B"/>
    <w:rsid w:val="009142C8"/>
    <w:rsid w:val="00914682"/>
    <w:rsid w:val="0091487B"/>
    <w:rsid w:val="00914987"/>
    <w:rsid w:val="00914A43"/>
    <w:rsid w:val="00914A7B"/>
    <w:rsid w:val="00914ED2"/>
    <w:rsid w:val="00914F62"/>
    <w:rsid w:val="009150B2"/>
    <w:rsid w:val="0091559C"/>
    <w:rsid w:val="0091566D"/>
    <w:rsid w:val="009157C4"/>
    <w:rsid w:val="00915C5D"/>
    <w:rsid w:val="00916237"/>
    <w:rsid w:val="009163A1"/>
    <w:rsid w:val="00916860"/>
    <w:rsid w:val="00916933"/>
    <w:rsid w:val="00917378"/>
    <w:rsid w:val="00917558"/>
    <w:rsid w:val="00917566"/>
    <w:rsid w:val="009176C8"/>
    <w:rsid w:val="00917BDA"/>
    <w:rsid w:val="00917C7E"/>
    <w:rsid w:val="009204DD"/>
    <w:rsid w:val="00920604"/>
    <w:rsid w:val="009207AB"/>
    <w:rsid w:val="00920F3E"/>
    <w:rsid w:val="009212C6"/>
    <w:rsid w:val="009218EB"/>
    <w:rsid w:val="00921B64"/>
    <w:rsid w:val="00921BC4"/>
    <w:rsid w:val="00921C3C"/>
    <w:rsid w:val="00921C9F"/>
    <w:rsid w:val="00921CAB"/>
    <w:rsid w:val="0092218A"/>
    <w:rsid w:val="00922286"/>
    <w:rsid w:val="00922F43"/>
    <w:rsid w:val="009233D9"/>
    <w:rsid w:val="00923664"/>
    <w:rsid w:val="00923CBE"/>
    <w:rsid w:val="00924031"/>
    <w:rsid w:val="00924677"/>
    <w:rsid w:val="009249F5"/>
    <w:rsid w:val="00924EAD"/>
    <w:rsid w:val="0092517A"/>
    <w:rsid w:val="009251C3"/>
    <w:rsid w:val="00925B76"/>
    <w:rsid w:val="00925BBB"/>
    <w:rsid w:val="00925C09"/>
    <w:rsid w:val="009260C4"/>
    <w:rsid w:val="0092636D"/>
    <w:rsid w:val="0092642C"/>
    <w:rsid w:val="0092674F"/>
    <w:rsid w:val="00926AFD"/>
    <w:rsid w:val="00926B20"/>
    <w:rsid w:val="00926B83"/>
    <w:rsid w:val="00927953"/>
    <w:rsid w:val="0092798A"/>
    <w:rsid w:val="009279CB"/>
    <w:rsid w:val="00927A2F"/>
    <w:rsid w:val="00927A7C"/>
    <w:rsid w:val="00927C19"/>
    <w:rsid w:val="00927CA1"/>
    <w:rsid w:val="00927F96"/>
    <w:rsid w:val="0093001D"/>
    <w:rsid w:val="009300DB"/>
    <w:rsid w:val="009301C5"/>
    <w:rsid w:val="00930657"/>
    <w:rsid w:val="00930895"/>
    <w:rsid w:val="00930A31"/>
    <w:rsid w:val="00930CBD"/>
    <w:rsid w:val="00930DA4"/>
    <w:rsid w:val="00930ECF"/>
    <w:rsid w:val="00930F0C"/>
    <w:rsid w:val="00930FE6"/>
    <w:rsid w:val="00931014"/>
    <w:rsid w:val="009311F8"/>
    <w:rsid w:val="0093131F"/>
    <w:rsid w:val="00931B85"/>
    <w:rsid w:val="0093206A"/>
    <w:rsid w:val="00932363"/>
    <w:rsid w:val="009325A6"/>
    <w:rsid w:val="0093266F"/>
    <w:rsid w:val="0093277F"/>
    <w:rsid w:val="00932BE6"/>
    <w:rsid w:val="00932F3A"/>
    <w:rsid w:val="00932FCD"/>
    <w:rsid w:val="00933197"/>
    <w:rsid w:val="009331F3"/>
    <w:rsid w:val="0093351C"/>
    <w:rsid w:val="009336AC"/>
    <w:rsid w:val="009338D3"/>
    <w:rsid w:val="00933935"/>
    <w:rsid w:val="00933C29"/>
    <w:rsid w:val="00934310"/>
    <w:rsid w:val="0093445F"/>
    <w:rsid w:val="0093453C"/>
    <w:rsid w:val="00934719"/>
    <w:rsid w:val="00934815"/>
    <w:rsid w:val="00934857"/>
    <w:rsid w:val="00934FCD"/>
    <w:rsid w:val="00935516"/>
    <w:rsid w:val="0093553C"/>
    <w:rsid w:val="00935562"/>
    <w:rsid w:val="009359BD"/>
    <w:rsid w:val="00935BE1"/>
    <w:rsid w:val="00936078"/>
    <w:rsid w:val="00936645"/>
    <w:rsid w:val="00936811"/>
    <w:rsid w:val="00936D07"/>
    <w:rsid w:val="00936D3A"/>
    <w:rsid w:val="00936EC1"/>
    <w:rsid w:val="00936F88"/>
    <w:rsid w:val="00936FE6"/>
    <w:rsid w:val="00937257"/>
    <w:rsid w:val="009376B3"/>
    <w:rsid w:val="0093782A"/>
    <w:rsid w:val="009378CA"/>
    <w:rsid w:val="00937BD8"/>
    <w:rsid w:val="00937CD9"/>
    <w:rsid w:val="00937F6B"/>
    <w:rsid w:val="00937FA6"/>
    <w:rsid w:val="009400E2"/>
    <w:rsid w:val="0094027E"/>
    <w:rsid w:val="0094077E"/>
    <w:rsid w:val="009407FA"/>
    <w:rsid w:val="009409BE"/>
    <w:rsid w:val="00940AF4"/>
    <w:rsid w:val="00940B56"/>
    <w:rsid w:val="00940FC7"/>
    <w:rsid w:val="00940FF9"/>
    <w:rsid w:val="0094103F"/>
    <w:rsid w:val="00941D77"/>
    <w:rsid w:val="0094270C"/>
    <w:rsid w:val="00942852"/>
    <w:rsid w:val="00942870"/>
    <w:rsid w:val="00942D7C"/>
    <w:rsid w:val="00942E6B"/>
    <w:rsid w:val="00942E8D"/>
    <w:rsid w:val="00942F33"/>
    <w:rsid w:val="009433DF"/>
    <w:rsid w:val="00943477"/>
    <w:rsid w:val="00943538"/>
    <w:rsid w:val="009438D3"/>
    <w:rsid w:val="00943910"/>
    <w:rsid w:val="00943A01"/>
    <w:rsid w:val="00943B64"/>
    <w:rsid w:val="00943C2E"/>
    <w:rsid w:val="00943EAE"/>
    <w:rsid w:val="009446C3"/>
    <w:rsid w:val="009446C6"/>
    <w:rsid w:val="00944767"/>
    <w:rsid w:val="009448E4"/>
    <w:rsid w:val="00944A4D"/>
    <w:rsid w:val="00945392"/>
    <w:rsid w:val="00945403"/>
    <w:rsid w:val="009459A9"/>
    <w:rsid w:val="00946135"/>
    <w:rsid w:val="0094625E"/>
    <w:rsid w:val="00946426"/>
    <w:rsid w:val="00946486"/>
    <w:rsid w:val="00946558"/>
    <w:rsid w:val="00946642"/>
    <w:rsid w:val="009467B4"/>
    <w:rsid w:val="00946873"/>
    <w:rsid w:val="00946AE9"/>
    <w:rsid w:val="00946CE7"/>
    <w:rsid w:val="00946D1F"/>
    <w:rsid w:val="00946D87"/>
    <w:rsid w:val="00946DFA"/>
    <w:rsid w:val="00946E8A"/>
    <w:rsid w:val="00946F8A"/>
    <w:rsid w:val="009471BA"/>
    <w:rsid w:val="009472E8"/>
    <w:rsid w:val="009474BF"/>
    <w:rsid w:val="00947974"/>
    <w:rsid w:val="00947D74"/>
    <w:rsid w:val="00947DD3"/>
    <w:rsid w:val="00947E85"/>
    <w:rsid w:val="00950307"/>
    <w:rsid w:val="00950465"/>
    <w:rsid w:val="00950F29"/>
    <w:rsid w:val="009510B2"/>
    <w:rsid w:val="00951138"/>
    <w:rsid w:val="0095113D"/>
    <w:rsid w:val="00951474"/>
    <w:rsid w:val="00951661"/>
    <w:rsid w:val="00951D72"/>
    <w:rsid w:val="00951DBB"/>
    <w:rsid w:val="00951E82"/>
    <w:rsid w:val="0095215C"/>
    <w:rsid w:val="00952182"/>
    <w:rsid w:val="009527A2"/>
    <w:rsid w:val="009529CC"/>
    <w:rsid w:val="00952E11"/>
    <w:rsid w:val="009530B4"/>
    <w:rsid w:val="00953285"/>
    <w:rsid w:val="00953289"/>
    <w:rsid w:val="009535D8"/>
    <w:rsid w:val="009536D4"/>
    <w:rsid w:val="00953808"/>
    <w:rsid w:val="00953B0E"/>
    <w:rsid w:val="0095479E"/>
    <w:rsid w:val="00954E7F"/>
    <w:rsid w:val="00954F3C"/>
    <w:rsid w:val="00955695"/>
    <w:rsid w:val="009556C2"/>
    <w:rsid w:val="009559B0"/>
    <w:rsid w:val="00955DBC"/>
    <w:rsid w:val="00955E9D"/>
    <w:rsid w:val="009561CA"/>
    <w:rsid w:val="009561FF"/>
    <w:rsid w:val="00956271"/>
    <w:rsid w:val="00956345"/>
    <w:rsid w:val="00956826"/>
    <w:rsid w:val="00956910"/>
    <w:rsid w:val="00956E12"/>
    <w:rsid w:val="00956E4C"/>
    <w:rsid w:val="00956FC7"/>
    <w:rsid w:val="009571F3"/>
    <w:rsid w:val="00957240"/>
    <w:rsid w:val="009574D0"/>
    <w:rsid w:val="00957826"/>
    <w:rsid w:val="00957914"/>
    <w:rsid w:val="00957AA3"/>
    <w:rsid w:val="00957B06"/>
    <w:rsid w:val="00957C52"/>
    <w:rsid w:val="00957CB2"/>
    <w:rsid w:val="00957E29"/>
    <w:rsid w:val="00957F45"/>
    <w:rsid w:val="00960053"/>
    <w:rsid w:val="009602D9"/>
    <w:rsid w:val="009603D8"/>
    <w:rsid w:val="00960578"/>
    <w:rsid w:val="00960758"/>
    <w:rsid w:val="009607F6"/>
    <w:rsid w:val="009608E5"/>
    <w:rsid w:val="00960C05"/>
    <w:rsid w:val="00960C68"/>
    <w:rsid w:val="0096124B"/>
    <w:rsid w:val="009612B5"/>
    <w:rsid w:val="00961354"/>
    <w:rsid w:val="00961431"/>
    <w:rsid w:val="00961525"/>
    <w:rsid w:val="00961765"/>
    <w:rsid w:val="00961A0A"/>
    <w:rsid w:val="00961A15"/>
    <w:rsid w:val="00961BA7"/>
    <w:rsid w:val="00961E29"/>
    <w:rsid w:val="00962004"/>
    <w:rsid w:val="00962284"/>
    <w:rsid w:val="00962392"/>
    <w:rsid w:val="00962518"/>
    <w:rsid w:val="00962903"/>
    <w:rsid w:val="00962A5C"/>
    <w:rsid w:val="00962D33"/>
    <w:rsid w:val="00962D69"/>
    <w:rsid w:val="009632E1"/>
    <w:rsid w:val="009634FC"/>
    <w:rsid w:val="00963B6E"/>
    <w:rsid w:val="00963D67"/>
    <w:rsid w:val="009642F6"/>
    <w:rsid w:val="00964673"/>
    <w:rsid w:val="009648A7"/>
    <w:rsid w:val="00964D2B"/>
    <w:rsid w:val="00964F84"/>
    <w:rsid w:val="00965230"/>
    <w:rsid w:val="00965408"/>
    <w:rsid w:val="0096545D"/>
    <w:rsid w:val="0096573F"/>
    <w:rsid w:val="00965FC6"/>
    <w:rsid w:val="009666E5"/>
    <w:rsid w:val="00966BDB"/>
    <w:rsid w:val="00966CD4"/>
    <w:rsid w:val="00966DB9"/>
    <w:rsid w:val="00967378"/>
    <w:rsid w:val="009675D6"/>
    <w:rsid w:val="00967659"/>
    <w:rsid w:val="0096775C"/>
    <w:rsid w:val="009701AC"/>
    <w:rsid w:val="00970288"/>
    <w:rsid w:val="00970605"/>
    <w:rsid w:val="009709B1"/>
    <w:rsid w:val="00970C5A"/>
    <w:rsid w:val="00970E18"/>
    <w:rsid w:val="0097148A"/>
    <w:rsid w:val="0097166C"/>
    <w:rsid w:val="00971AA4"/>
    <w:rsid w:val="00971BFE"/>
    <w:rsid w:val="00971C29"/>
    <w:rsid w:val="00971FAE"/>
    <w:rsid w:val="009720DB"/>
    <w:rsid w:val="009728ED"/>
    <w:rsid w:val="00972C26"/>
    <w:rsid w:val="00972C79"/>
    <w:rsid w:val="00972C8E"/>
    <w:rsid w:val="00972FA7"/>
    <w:rsid w:val="00972FFA"/>
    <w:rsid w:val="0097308B"/>
    <w:rsid w:val="009730CF"/>
    <w:rsid w:val="009731D3"/>
    <w:rsid w:val="0097338B"/>
    <w:rsid w:val="0097373E"/>
    <w:rsid w:val="009738AB"/>
    <w:rsid w:val="0097402E"/>
    <w:rsid w:val="009744F2"/>
    <w:rsid w:val="00974514"/>
    <w:rsid w:val="00974694"/>
    <w:rsid w:val="00974844"/>
    <w:rsid w:val="009748D9"/>
    <w:rsid w:val="009749B7"/>
    <w:rsid w:val="00974D30"/>
    <w:rsid w:val="00974E41"/>
    <w:rsid w:val="00974EEC"/>
    <w:rsid w:val="00974F57"/>
    <w:rsid w:val="00975264"/>
    <w:rsid w:val="009753A4"/>
    <w:rsid w:val="00975576"/>
    <w:rsid w:val="00975AB8"/>
    <w:rsid w:val="00975AD4"/>
    <w:rsid w:val="00975C16"/>
    <w:rsid w:val="00975CA5"/>
    <w:rsid w:val="00975E7F"/>
    <w:rsid w:val="00975E9C"/>
    <w:rsid w:val="00975F9C"/>
    <w:rsid w:val="0097605C"/>
    <w:rsid w:val="009760C1"/>
    <w:rsid w:val="009765D9"/>
    <w:rsid w:val="0097662F"/>
    <w:rsid w:val="009766F0"/>
    <w:rsid w:val="00976C9A"/>
    <w:rsid w:val="00976F27"/>
    <w:rsid w:val="009771DE"/>
    <w:rsid w:val="00977315"/>
    <w:rsid w:val="009773A5"/>
    <w:rsid w:val="00977AA1"/>
    <w:rsid w:val="00977DA0"/>
    <w:rsid w:val="00977E64"/>
    <w:rsid w:val="0098006E"/>
    <w:rsid w:val="009801E1"/>
    <w:rsid w:val="009802C0"/>
    <w:rsid w:val="00980958"/>
    <w:rsid w:val="00980E45"/>
    <w:rsid w:val="00980ED9"/>
    <w:rsid w:val="00981060"/>
    <w:rsid w:val="0098158A"/>
    <w:rsid w:val="009815B1"/>
    <w:rsid w:val="00981728"/>
    <w:rsid w:val="009817DE"/>
    <w:rsid w:val="00981BD7"/>
    <w:rsid w:val="009823A0"/>
    <w:rsid w:val="0098266A"/>
    <w:rsid w:val="0098278E"/>
    <w:rsid w:val="00982AC2"/>
    <w:rsid w:val="00982C2A"/>
    <w:rsid w:val="00983063"/>
    <w:rsid w:val="00983092"/>
    <w:rsid w:val="00983B85"/>
    <w:rsid w:val="00983D15"/>
    <w:rsid w:val="00983D7A"/>
    <w:rsid w:val="00983EDF"/>
    <w:rsid w:val="00983F41"/>
    <w:rsid w:val="00984393"/>
    <w:rsid w:val="0098468B"/>
    <w:rsid w:val="009848B2"/>
    <w:rsid w:val="00984990"/>
    <w:rsid w:val="00984AF9"/>
    <w:rsid w:val="00984CE5"/>
    <w:rsid w:val="00984E14"/>
    <w:rsid w:val="00984F17"/>
    <w:rsid w:val="00985326"/>
    <w:rsid w:val="00985451"/>
    <w:rsid w:val="00985468"/>
    <w:rsid w:val="00985779"/>
    <w:rsid w:val="00985897"/>
    <w:rsid w:val="00985A53"/>
    <w:rsid w:val="00985E5A"/>
    <w:rsid w:val="00986236"/>
    <w:rsid w:val="009862B2"/>
    <w:rsid w:val="009863C6"/>
    <w:rsid w:val="00986990"/>
    <w:rsid w:val="00986B0B"/>
    <w:rsid w:val="00986CAE"/>
    <w:rsid w:val="00986F0C"/>
    <w:rsid w:val="00986F98"/>
    <w:rsid w:val="009870BF"/>
    <w:rsid w:val="00987117"/>
    <w:rsid w:val="0098741C"/>
    <w:rsid w:val="00987900"/>
    <w:rsid w:val="00987B71"/>
    <w:rsid w:val="00990151"/>
    <w:rsid w:val="009904EB"/>
    <w:rsid w:val="0099081F"/>
    <w:rsid w:val="00990893"/>
    <w:rsid w:val="00990B8B"/>
    <w:rsid w:val="00990C40"/>
    <w:rsid w:val="00990D10"/>
    <w:rsid w:val="0099113E"/>
    <w:rsid w:val="00991253"/>
    <w:rsid w:val="009913B7"/>
    <w:rsid w:val="009914C1"/>
    <w:rsid w:val="00991507"/>
    <w:rsid w:val="00991698"/>
    <w:rsid w:val="009918F7"/>
    <w:rsid w:val="009919D5"/>
    <w:rsid w:val="009919DD"/>
    <w:rsid w:val="00991CF1"/>
    <w:rsid w:val="00992286"/>
    <w:rsid w:val="0099242C"/>
    <w:rsid w:val="0099247A"/>
    <w:rsid w:val="009925D3"/>
    <w:rsid w:val="009928DA"/>
    <w:rsid w:val="00992937"/>
    <w:rsid w:val="0099296C"/>
    <w:rsid w:val="00992C6E"/>
    <w:rsid w:val="00992F80"/>
    <w:rsid w:val="00993384"/>
    <w:rsid w:val="00993796"/>
    <w:rsid w:val="00993C10"/>
    <w:rsid w:val="00993E4B"/>
    <w:rsid w:val="00994287"/>
    <w:rsid w:val="00994380"/>
    <w:rsid w:val="00994463"/>
    <w:rsid w:val="00994761"/>
    <w:rsid w:val="00994779"/>
    <w:rsid w:val="00994D0A"/>
    <w:rsid w:val="00994DCD"/>
    <w:rsid w:val="00995374"/>
    <w:rsid w:val="0099538E"/>
    <w:rsid w:val="009956EC"/>
    <w:rsid w:val="00995785"/>
    <w:rsid w:val="009957F5"/>
    <w:rsid w:val="00995D90"/>
    <w:rsid w:val="00995F9B"/>
    <w:rsid w:val="00995FE3"/>
    <w:rsid w:val="009966FA"/>
    <w:rsid w:val="00996A97"/>
    <w:rsid w:val="00996D30"/>
    <w:rsid w:val="009970F3"/>
    <w:rsid w:val="009972DA"/>
    <w:rsid w:val="0099738B"/>
    <w:rsid w:val="009977D7"/>
    <w:rsid w:val="00997AFD"/>
    <w:rsid w:val="00997CED"/>
    <w:rsid w:val="009A0727"/>
    <w:rsid w:val="009A09DD"/>
    <w:rsid w:val="009A0A95"/>
    <w:rsid w:val="009A0DA4"/>
    <w:rsid w:val="009A1053"/>
    <w:rsid w:val="009A12C4"/>
    <w:rsid w:val="009A1538"/>
    <w:rsid w:val="009A16FF"/>
    <w:rsid w:val="009A174F"/>
    <w:rsid w:val="009A1804"/>
    <w:rsid w:val="009A1861"/>
    <w:rsid w:val="009A1EB2"/>
    <w:rsid w:val="009A1F14"/>
    <w:rsid w:val="009A23BE"/>
    <w:rsid w:val="009A29A3"/>
    <w:rsid w:val="009A2E6F"/>
    <w:rsid w:val="009A320A"/>
    <w:rsid w:val="009A3AB3"/>
    <w:rsid w:val="009A3BCD"/>
    <w:rsid w:val="009A3F2C"/>
    <w:rsid w:val="009A4037"/>
    <w:rsid w:val="009A420B"/>
    <w:rsid w:val="009A42B9"/>
    <w:rsid w:val="009A4350"/>
    <w:rsid w:val="009A4651"/>
    <w:rsid w:val="009A4ABF"/>
    <w:rsid w:val="009A4AD4"/>
    <w:rsid w:val="009A4C80"/>
    <w:rsid w:val="009A4F25"/>
    <w:rsid w:val="009A4F26"/>
    <w:rsid w:val="009A4F89"/>
    <w:rsid w:val="009A53A4"/>
    <w:rsid w:val="009A53A8"/>
    <w:rsid w:val="009A54E5"/>
    <w:rsid w:val="009A566A"/>
    <w:rsid w:val="009A5764"/>
    <w:rsid w:val="009A5A40"/>
    <w:rsid w:val="009A6370"/>
    <w:rsid w:val="009A63D9"/>
    <w:rsid w:val="009A6494"/>
    <w:rsid w:val="009A654A"/>
    <w:rsid w:val="009A6890"/>
    <w:rsid w:val="009A68EF"/>
    <w:rsid w:val="009A6A96"/>
    <w:rsid w:val="009A6AB4"/>
    <w:rsid w:val="009A6C9A"/>
    <w:rsid w:val="009A766C"/>
    <w:rsid w:val="009A76B7"/>
    <w:rsid w:val="009B02A8"/>
    <w:rsid w:val="009B0352"/>
    <w:rsid w:val="009B082C"/>
    <w:rsid w:val="009B0A9F"/>
    <w:rsid w:val="009B0E02"/>
    <w:rsid w:val="009B0E6F"/>
    <w:rsid w:val="009B10EB"/>
    <w:rsid w:val="009B159B"/>
    <w:rsid w:val="009B176F"/>
    <w:rsid w:val="009B1CD8"/>
    <w:rsid w:val="009B2230"/>
    <w:rsid w:val="009B257D"/>
    <w:rsid w:val="009B2AD6"/>
    <w:rsid w:val="009B2B96"/>
    <w:rsid w:val="009B2C7A"/>
    <w:rsid w:val="009B2E73"/>
    <w:rsid w:val="009B34B2"/>
    <w:rsid w:val="009B360D"/>
    <w:rsid w:val="009B3951"/>
    <w:rsid w:val="009B3A31"/>
    <w:rsid w:val="009B3C28"/>
    <w:rsid w:val="009B3CAE"/>
    <w:rsid w:val="009B44DA"/>
    <w:rsid w:val="009B44DF"/>
    <w:rsid w:val="009B44E8"/>
    <w:rsid w:val="009B45C3"/>
    <w:rsid w:val="009B47A9"/>
    <w:rsid w:val="009B4C05"/>
    <w:rsid w:val="009B4C96"/>
    <w:rsid w:val="009B4CA0"/>
    <w:rsid w:val="009B4D42"/>
    <w:rsid w:val="009B539C"/>
    <w:rsid w:val="009B5441"/>
    <w:rsid w:val="009B575C"/>
    <w:rsid w:val="009B5843"/>
    <w:rsid w:val="009B58D6"/>
    <w:rsid w:val="009B5DD0"/>
    <w:rsid w:val="009B5E65"/>
    <w:rsid w:val="009B612E"/>
    <w:rsid w:val="009B615C"/>
    <w:rsid w:val="009B6174"/>
    <w:rsid w:val="009B61AA"/>
    <w:rsid w:val="009B622E"/>
    <w:rsid w:val="009B65A0"/>
    <w:rsid w:val="009B68F3"/>
    <w:rsid w:val="009B6924"/>
    <w:rsid w:val="009B6BB5"/>
    <w:rsid w:val="009B6C10"/>
    <w:rsid w:val="009B6D40"/>
    <w:rsid w:val="009B6DFE"/>
    <w:rsid w:val="009B7407"/>
    <w:rsid w:val="009B7458"/>
    <w:rsid w:val="009B7837"/>
    <w:rsid w:val="009B7BD8"/>
    <w:rsid w:val="009B7BEE"/>
    <w:rsid w:val="009C009A"/>
    <w:rsid w:val="009C01C2"/>
    <w:rsid w:val="009C028B"/>
    <w:rsid w:val="009C04AD"/>
    <w:rsid w:val="009C0881"/>
    <w:rsid w:val="009C0904"/>
    <w:rsid w:val="009C100A"/>
    <w:rsid w:val="009C13D9"/>
    <w:rsid w:val="009C1861"/>
    <w:rsid w:val="009C1934"/>
    <w:rsid w:val="009C1A7E"/>
    <w:rsid w:val="009C1C5A"/>
    <w:rsid w:val="009C1FDB"/>
    <w:rsid w:val="009C20F0"/>
    <w:rsid w:val="009C2205"/>
    <w:rsid w:val="009C22B5"/>
    <w:rsid w:val="009C2328"/>
    <w:rsid w:val="009C239D"/>
    <w:rsid w:val="009C247B"/>
    <w:rsid w:val="009C2A7F"/>
    <w:rsid w:val="009C31BB"/>
    <w:rsid w:val="009C32D5"/>
    <w:rsid w:val="009C35C2"/>
    <w:rsid w:val="009C3D00"/>
    <w:rsid w:val="009C3D6E"/>
    <w:rsid w:val="009C3F6F"/>
    <w:rsid w:val="009C3FC1"/>
    <w:rsid w:val="009C4144"/>
    <w:rsid w:val="009C414A"/>
    <w:rsid w:val="009C4336"/>
    <w:rsid w:val="009C43A5"/>
    <w:rsid w:val="009C44D9"/>
    <w:rsid w:val="009C4593"/>
    <w:rsid w:val="009C46E8"/>
    <w:rsid w:val="009C483D"/>
    <w:rsid w:val="009C489A"/>
    <w:rsid w:val="009C48B2"/>
    <w:rsid w:val="009C4A21"/>
    <w:rsid w:val="009C4B41"/>
    <w:rsid w:val="009C4BCC"/>
    <w:rsid w:val="009C4FA6"/>
    <w:rsid w:val="009C5A7A"/>
    <w:rsid w:val="009C5EB1"/>
    <w:rsid w:val="009C6697"/>
    <w:rsid w:val="009C6978"/>
    <w:rsid w:val="009C6BB1"/>
    <w:rsid w:val="009C6D69"/>
    <w:rsid w:val="009C72D8"/>
    <w:rsid w:val="009C7337"/>
    <w:rsid w:val="009C77A7"/>
    <w:rsid w:val="009C782B"/>
    <w:rsid w:val="009C79BF"/>
    <w:rsid w:val="009C7A91"/>
    <w:rsid w:val="009C7CD3"/>
    <w:rsid w:val="009D0177"/>
    <w:rsid w:val="009D0297"/>
    <w:rsid w:val="009D043E"/>
    <w:rsid w:val="009D05B7"/>
    <w:rsid w:val="009D0608"/>
    <w:rsid w:val="009D077B"/>
    <w:rsid w:val="009D0BB2"/>
    <w:rsid w:val="009D0C5F"/>
    <w:rsid w:val="009D0CDF"/>
    <w:rsid w:val="009D0E68"/>
    <w:rsid w:val="009D1011"/>
    <w:rsid w:val="009D12A5"/>
    <w:rsid w:val="009D1314"/>
    <w:rsid w:val="009D167F"/>
    <w:rsid w:val="009D16DC"/>
    <w:rsid w:val="009D1B39"/>
    <w:rsid w:val="009D1B6C"/>
    <w:rsid w:val="009D1B72"/>
    <w:rsid w:val="009D1F7D"/>
    <w:rsid w:val="009D2198"/>
    <w:rsid w:val="009D21E2"/>
    <w:rsid w:val="009D21E7"/>
    <w:rsid w:val="009D25BA"/>
    <w:rsid w:val="009D25C2"/>
    <w:rsid w:val="009D2612"/>
    <w:rsid w:val="009D2A9B"/>
    <w:rsid w:val="009D2CBB"/>
    <w:rsid w:val="009D2FB0"/>
    <w:rsid w:val="009D308F"/>
    <w:rsid w:val="009D32B2"/>
    <w:rsid w:val="009D33C5"/>
    <w:rsid w:val="009D3516"/>
    <w:rsid w:val="009D3BB1"/>
    <w:rsid w:val="009D3BC9"/>
    <w:rsid w:val="009D3EBA"/>
    <w:rsid w:val="009D3FDD"/>
    <w:rsid w:val="009D4188"/>
    <w:rsid w:val="009D41BB"/>
    <w:rsid w:val="009D4710"/>
    <w:rsid w:val="009D4894"/>
    <w:rsid w:val="009D49DA"/>
    <w:rsid w:val="009D4C1C"/>
    <w:rsid w:val="009D4D97"/>
    <w:rsid w:val="009D4E5E"/>
    <w:rsid w:val="009D4F43"/>
    <w:rsid w:val="009D5104"/>
    <w:rsid w:val="009D511D"/>
    <w:rsid w:val="009D51E4"/>
    <w:rsid w:val="009D5343"/>
    <w:rsid w:val="009D5446"/>
    <w:rsid w:val="009D54B9"/>
    <w:rsid w:val="009D588B"/>
    <w:rsid w:val="009D5A21"/>
    <w:rsid w:val="009D5A29"/>
    <w:rsid w:val="009D5BEA"/>
    <w:rsid w:val="009D5EC2"/>
    <w:rsid w:val="009D5F2C"/>
    <w:rsid w:val="009D6079"/>
    <w:rsid w:val="009D672E"/>
    <w:rsid w:val="009D6918"/>
    <w:rsid w:val="009D6BD8"/>
    <w:rsid w:val="009D6E11"/>
    <w:rsid w:val="009D6E47"/>
    <w:rsid w:val="009D6F49"/>
    <w:rsid w:val="009D6F5B"/>
    <w:rsid w:val="009D7182"/>
    <w:rsid w:val="009D7268"/>
    <w:rsid w:val="009D73F7"/>
    <w:rsid w:val="009D750F"/>
    <w:rsid w:val="009D75E6"/>
    <w:rsid w:val="009D77AE"/>
    <w:rsid w:val="009D7A06"/>
    <w:rsid w:val="009D7A38"/>
    <w:rsid w:val="009D7B34"/>
    <w:rsid w:val="009D7BE0"/>
    <w:rsid w:val="009D7DA3"/>
    <w:rsid w:val="009E0237"/>
    <w:rsid w:val="009E0552"/>
    <w:rsid w:val="009E0616"/>
    <w:rsid w:val="009E061C"/>
    <w:rsid w:val="009E06DF"/>
    <w:rsid w:val="009E0B13"/>
    <w:rsid w:val="009E0C8F"/>
    <w:rsid w:val="009E0D7F"/>
    <w:rsid w:val="009E0E27"/>
    <w:rsid w:val="009E0E51"/>
    <w:rsid w:val="009E0F45"/>
    <w:rsid w:val="009E0FBE"/>
    <w:rsid w:val="009E1166"/>
    <w:rsid w:val="009E11C5"/>
    <w:rsid w:val="009E11F4"/>
    <w:rsid w:val="009E1649"/>
    <w:rsid w:val="009E178D"/>
    <w:rsid w:val="009E1CA3"/>
    <w:rsid w:val="009E1D01"/>
    <w:rsid w:val="009E1E50"/>
    <w:rsid w:val="009E22C0"/>
    <w:rsid w:val="009E2893"/>
    <w:rsid w:val="009E2B1C"/>
    <w:rsid w:val="009E2E54"/>
    <w:rsid w:val="009E2E77"/>
    <w:rsid w:val="009E318E"/>
    <w:rsid w:val="009E3196"/>
    <w:rsid w:val="009E3A15"/>
    <w:rsid w:val="009E3A88"/>
    <w:rsid w:val="009E3AC4"/>
    <w:rsid w:val="009E3D0F"/>
    <w:rsid w:val="009E401C"/>
    <w:rsid w:val="009E42DD"/>
    <w:rsid w:val="009E4314"/>
    <w:rsid w:val="009E4806"/>
    <w:rsid w:val="009E4A95"/>
    <w:rsid w:val="009E4D1B"/>
    <w:rsid w:val="009E513C"/>
    <w:rsid w:val="009E52E4"/>
    <w:rsid w:val="009E5407"/>
    <w:rsid w:val="009E5486"/>
    <w:rsid w:val="009E6120"/>
    <w:rsid w:val="009E6261"/>
    <w:rsid w:val="009E62D5"/>
    <w:rsid w:val="009E6394"/>
    <w:rsid w:val="009E6585"/>
    <w:rsid w:val="009E66EF"/>
    <w:rsid w:val="009E692D"/>
    <w:rsid w:val="009E6CCB"/>
    <w:rsid w:val="009E6D15"/>
    <w:rsid w:val="009E7417"/>
    <w:rsid w:val="009E7579"/>
    <w:rsid w:val="009E7E4F"/>
    <w:rsid w:val="009E7E7A"/>
    <w:rsid w:val="009F010D"/>
    <w:rsid w:val="009F016D"/>
    <w:rsid w:val="009F0818"/>
    <w:rsid w:val="009F0912"/>
    <w:rsid w:val="009F09B1"/>
    <w:rsid w:val="009F09D3"/>
    <w:rsid w:val="009F0A1B"/>
    <w:rsid w:val="009F0B32"/>
    <w:rsid w:val="009F0B7E"/>
    <w:rsid w:val="009F0C49"/>
    <w:rsid w:val="009F111B"/>
    <w:rsid w:val="009F1173"/>
    <w:rsid w:val="009F1285"/>
    <w:rsid w:val="009F15A3"/>
    <w:rsid w:val="009F1693"/>
    <w:rsid w:val="009F195E"/>
    <w:rsid w:val="009F19A0"/>
    <w:rsid w:val="009F2121"/>
    <w:rsid w:val="009F24B2"/>
    <w:rsid w:val="009F25AE"/>
    <w:rsid w:val="009F264D"/>
    <w:rsid w:val="009F26D0"/>
    <w:rsid w:val="009F2902"/>
    <w:rsid w:val="009F2F43"/>
    <w:rsid w:val="009F31C2"/>
    <w:rsid w:val="009F34D4"/>
    <w:rsid w:val="009F3912"/>
    <w:rsid w:val="009F3A2E"/>
    <w:rsid w:val="009F3AF9"/>
    <w:rsid w:val="009F3DE2"/>
    <w:rsid w:val="009F3F3E"/>
    <w:rsid w:val="009F3F9E"/>
    <w:rsid w:val="009F4010"/>
    <w:rsid w:val="009F4195"/>
    <w:rsid w:val="009F41D7"/>
    <w:rsid w:val="009F41E7"/>
    <w:rsid w:val="009F4386"/>
    <w:rsid w:val="009F45B2"/>
    <w:rsid w:val="009F4C78"/>
    <w:rsid w:val="009F4CFB"/>
    <w:rsid w:val="009F4D2C"/>
    <w:rsid w:val="009F5163"/>
    <w:rsid w:val="009F55BF"/>
    <w:rsid w:val="009F5808"/>
    <w:rsid w:val="009F5C82"/>
    <w:rsid w:val="009F5EC3"/>
    <w:rsid w:val="009F621F"/>
    <w:rsid w:val="009F647B"/>
    <w:rsid w:val="009F6714"/>
    <w:rsid w:val="009F6769"/>
    <w:rsid w:val="009F6AAE"/>
    <w:rsid w:val="009F6AE9"/>
    <w:rsid w:val="009F6BD2"/>
    <w:rsid w:val="009F6C2B"/>
    <w:rsid w:val="009F6DF9"/>
    <w:rsid w:val="009F7658"/>
    <w:rsid w:val="009F791F"/>
    <w:rsid w:val="009F7B7B"/>
    <w:rsid w:val="009F7C24"/>
    <w:rsid w:val="009F7D9D"/>
    <w:rsid w:val="009F7DAF"/>
    <w:rsid w:val="009F7FC8"/>
    <w:rsid w:val="00A00506"/>
    <w:rsid w:val="00A00556"/>
    <w:rsid w:val="00A006FE"/>
    <w:rsid w:val="00A007E5"/>
    <w:rsid w:val="00A00973"/>
    <w:rsid w:val="00A00BB0"/>
    <w:rsid w:val="00A01189"/>
    <w:rsid w:val="00A011CF"/>
    <w:rsid w:val="00A019A3"/>
    <w:rsid w:val="00A01CC7"/>
    <w:rsid w:val="00A01DAE"/>
    <w:rsid w:val="00A01DE3"/>
    <w:rsid w:val="00A01FBA"/>
    <w:rsid w:val="00A024D5"/>
    <w:rsid w:val="00A026EF"/>
    <w:rsid w:val="00A0274F"/>
    <w:rsid w:val="00A029C1"/>
    <w:rsid w:val="00A030C8"/>
    <w:rsid w:val="00A030E2"/>
    <w:rsid w:val="00A032A0"/>
    <w:rsid w:val="00A036D0"/>
    <w:rsid w:val="00A039C4"/>
    <w:rsid w:val="00A03C84"/>
    <w:rsid w:val="00A03DC3"/>
    <w:rsid w:val="00A042CD"/>
    <w:rsid w:val="00A044A4"/>
    <w:rsid w:val="00A0499A"/>
    <w:rsid w:val="00A04A43"/>
    <w:rsid w:val="00A04C73"/>
    <w:rsid w:val="00A04CF8"/>
    <w:rsid w:val="00A04D1E"/>
    <w:rsid w:val="00A04F5C"/>
    <w:rsid w:val="00A05012"/>
    <w:rsid w:val="00A050C9"/>
    <w:rsid w:val="00A058AE"/>
    <w:rsid w:val="00A05955"/>
    <w:rsid w:val="00A05EA2"/>
    <w:rsid w:val="00A0611B"/>
    <w:rsid w:val="00A062BC"/>
    <w:rsid w:val="00A06352"/>
    <w:rsid w:val="00A06627"/>
    <w:rsid w:val="00A0665E"/>
    <w:rsid w:val="00A06951"/>
    <w:rsid w:val="00A06D03"/>
    <w:rsid w:val="00A0712E"/>
    <w:rsid w:val="00A0747F"/>
    <w:rsid w:val="00A076FE"/>
    <w:rsid w:val="00A079E5"/>
    <w:rsid w:val="00A07A85"/>
    <w:rsid w:val="00A07B7A"/>
    <w:rsid w:val="00A07BBA"/>
    <w:rsid w:val="00A07EAE"/>
    <w:rsid w:val="00A10050"/>
    <w:rsid w:val="00A10068"/>
    <w:rsid w:val="00A10471"/>
    <w:rsid w:val="00A104C1"/>
    <w:rsid w:val="00A107C8"/>
    <w:rsid w:val="00A10932"/>
    <w:rsid w:val="00A109BA"/>
    <w:rsid w:val="00A10CA5"/>
    <w:rsid w:val="00A10CC0"/>
    <w:rsid w:val="00A11409"/>
    <w:rsid w:val="00A11439"/>
    <w:rsid w:val="00A114AC"/>
    <w:rsid w:val="00A1167C"/>
    <w:rsid w:val="00A11F60"/>
    <w:rsid w:val="00A12115"/>
    <w:rsid w:val="00A121DD"/>
    <w:rsid w:val="00A12469"/>
    <w:rsid w:val="00A12575"/>
    <w:rsid w:val="00A12878"/>
    <w:rsid w:val="00A129BD"/>
    <w:rsid w:val="00A12D19"/>
    <w:rsid w:val="00A12F6F"/>
    <w:rsid w:val="00A131BD"/>
    <w:rsid w:val="00A13361"/>
    <w:rsid w:val="00A13A43"/>
    <w:rsid w:val="00A13BA0"/>
    <w:rsid w:val="00A13D0B"/>
    <w:rsid w:val="00A13FE4"/>
    <w:rsid w:val="00A1405F"/>
    <w:rsid w:val="00A1434E"/>
    <w:rsid w:val="00A147A7"/>
    <w:rsid w:val="00A148EF"/>
    <w:rsid w:val="00A14F81"/>
    <w:rsid w:val="00A14FE1"/>
    <w:rsid w:val="00A15046"/>
    <w:rsid w:val="00A15139"/>
    <w:rsid w:val="00A152B5"/>
    <w:rsid w:val="00A153EA"/>
    <w:rsid w:val="00A16320"/>
    <w:rsid w:val="00A16352"/>
    <w:rsid w:val="00A16474"/>
    <w:rsid w:val="00A16546"/>
    <w:rsid w:val="00A1686E"/>
    <w:rsid w:val="00A16A07"/>
    <w:rsid w:val="00A16D9D"/>
    <w:rsid w:val="00A16FD3"/>
    <w:rsid w:val="00A1733F"/>
    <w:rsid w:val="00A17620"/>
    <w:rsid w:val="00A17B69"/>
    <w:rsid w:val="00A17C1B"/>
    <w:rsid w:val="00A17C22"/>
    <w:rsid w:val="00A17ED5"/>
    <w:rsid w:val="00A20130"/>
    <w:rsid w:val="00A20176"/>
    <w:rsid w:val="00A20614"/>
    <w:rsid w:val="00A208A9"/>
    <w:rsid w:val="00A20EAD"/>
    <w:rsid w:val="00A21012"/>
    <w:rsid w:val="00A2113D"/>
    <w:rsid w:val="00A21373"/>
    <w:rsid w:val="00A214B4"/>
    <w:rsid w:val="00A218FC"/>
    <w:rsid w:val="00A2191A"/>
    <w:rsid w:val="00A21A91"/>
    <w:rsid w:val="00A21AF9"/>
    <w:rsid w:val="00A21BC6"/>
    <w:rsid w:val="00A21CA5"/>
    <w:rsid w:val="00A22431"/>
    <w:rsid w:val="00A22642"/>
    <w:rsid w:val="00A22818"/>
    <w:rsid w:val="00A22B57"/>
    <w:rsid w:val="00A22F63"/>
    <w:rsid w:val="00A2343B"/>
    <w:rsid w:val="00A240B7"/>
    <w:rsid w:val="00A2462C"/>
    <w:rsid w:val="00A25118"/>
    <w:rsid w:val="00A25153"/>
    <w:rsid w:val="00A25483"/>
    <w:rsid w:val="00A25562"/>
    <w:rsid w:val="00A258C5"/>
    <w:rsid w:val="00A25D0F"/>
    <w:rsid w:val="00A261DF"/>
    <w:rsid w:val="00A26445"/>
    <w:rsid w:val="00A264EF"/>
    <w:rsid w:val="00A26516"/>
    <w:rsid w:val="00A26687"/>
    <w:rsid w:val="00A266A7"/>
    <w:rsid w:val="00A26740"/>
    <w:rsid w:val="00A2688E"/>
    <w:rsid w:val="00A26B3A"/>
    <w:rsid w:val="00A26E37"/>
    <w:rsid w:val="00A26E9A"/>
    <w:rsid w:val="00A2701E"/>
    <w:rsid w:val="00A2707A"/>
    <w:rsid w:val="00A2727E"/>
    <w:rsid w:val="00A27311"/>
    <w:rsid w:val="00A2733D"/>
    <w:rsid w:val="00A27972"/>
    <w:rsid w:val="00A27C63"/>
    <w:rsid w:val="00A300D6"/>
    <w:rsid w:val="00A302FD"/>
    <w:rsid w:val="00A3033A"/>
    <w:rsid w:val="00A30394"/>
    <w:rsid w:val="00A303B2"/>
    <w:rsid w:val="00A30534"/>
    <w:rsid w:val="00A3061F"/>
    <w:rsid w:val="00A30A10"/>
    <w:rsid w:val="00A3109D"/>
    <w:rsid w:val="00A3120B"/>
    <w:rsid w:val="00A31261"/>
    <w:rsid w:val="00A31770"/>
    <w:rsid w:val="00A319B4"/>
    <w:rsid w:val="00A31E9E"/>
    <w:rsid w:val="00A31EDC"/>
    <w:rsid w:val="00A321C5"/>
    <w:rsid w:val="00A321E6"/>
    <w:rsid w:val="00A32412"/>
    <w:rsid w:val="00A32762"/>
    <w:rsid w:val="00A3283A"/>
    <w:rsid w:val="00A3290A"/>
    <w:rsid w:val="00A32B37"/>
    <w:rsid w:val="00A32E91"/>
    <w:rsid w:val="00A32F1B"/>
    <w:rsid w:val="00A33289"/>
    <w:rsid w:val="00A33364"/>
    <w:rsid w:val="00A3351A"/>
    <w:rsid w:val="00A336AC"/>
    <w:rsid w:val="00A339FE"/>
    <w:rsid w:val="00A33BB0"/>
    <w:rsid w:val="00A33DE0"/>
    <w:rsid w:val="00A33E64"/>
    <w:rsid w:val="00A341C8"/>
    <w:rsid w:val="00A34301"/>
    <w:rsid w:val="00A343EB"/>
    <w:rsid w:val="00A3468B"/>
    <w:rsid w:val="00A347DC"/>
    <w:rsid w:val="00A34B83"/>
    <w:rsid w:val="00A34DAE"/>
    <w:rsid w:val="00A34E52"/>
    <w:rsid w:val="00A350B0"/>
    <w:rsid w:val="00A353BF"/>
    <w:rsid w:val="00A35455"/>
    <w:rsid w:val="00A35626"/>
    <w:rsid w:val="00A3571C"/>
    <w:rsid w:val="00A35788"/>
    <w:rsid w:val="00A359FB"/>
    <w:rsid w:val="00A35AA3"/>
    <w:rsid w:val="00A35D61"/>
    <w:rsid w:val="00A35ED7"/>
    <w:rsid w:val="00A36133"/>
    <w:rsid w:val="00A36191"/>
    <w:rsid w:val="00A362B2"/>
    <w:rsid w:val="00A37601"/>
    <w:rsid w:val="00A3787D"/>
    <w:rsid w:val="00A379DF"/>
    <w:rsid w:val="00A37C09"/>
    <w:rsid w:val="00A37E70"/>
    <w:rsid w:val="00A37E84"/>
    <w:rsid w:val="00A37F2B"/>
    <w:rsid w:val="00A40DAD"/>
    <w:rsid w:val="00A40E3E"/>
    <w:rsid w:val="00A4119F"/>
    <w:rsid w:val="00A412EC"/>
    <w:rsid w:val="00A4140F"/>
    <w:rsid w:val="00A41491"/>
    <w:rsid w:val="00A41578"/>
    <w:rsid w:val="00A41A0C"/>
    <w:rsid w:val="00A41A71"/>
    <w:rsid w:val="00A41AF3"/>
    <w:rsid w:val="00A41BB3"/>
    <w:rsid w:val="00A42A5B"/>
    <w:rsid w:val="00A42AFB"/>
    <w:rsid w:val="00A42DDC"/>
    <w:rsid w:val="00A434DD"/>
    <w:rsid w:val="00A4380C"/>
    <w:rsid w:val="00A4387D"/>
    <w:rsid w:val="00A43BBE"/>
    <w:rsid w:val="00A43DD9"/>
    <w:rsid w:val="00A43FD6"/>
    <w:rsid w:val="00A4428F"/>
    <w:rsid w:val="00A444D7"/>
    <w:rsid w:val="00A447C9"/>
    <w:rsid w:val="00A4482A"/>
    <w:rsid w:val="00A448B7"/>
    <w:rsid w:val="00A448C2"/>
    <w:rsid w:val="00A449FD"/>
    <w:rsid w:val="00A44ACD"/>
    <w:rsid w:val="00A44E6D"/>
    <w:rsid w:val="00A4509F"/>
    <w:rsid w:val="00A453A3"/>
    <w:rsid w:val="00A4545B"/>
    <w:rsid w:val="00A4561F"/>
    <w:rsid w:val="00A4571B"/>
    <w:rsid w:val="00A45749"/>
    <w:rsid w:val="00A45950"/>
    <w:rsid w:val="00A45C78"/>
    <w:rsid w:val="00A45D04"/>
    <w:rsid w:val="00A45DB1"/>
    <w:rsid w:val="00A45E40"/>
    <w:rsid w:val="00A45E61"/>
    <w:rsid w:val="00A45F8D"/>
    <w:rsid w:val="00A45F90"/>
    <w:rsid w:val="00A46149"/>
    <w:rsid w:val="00A462EE"/>
    <w:rsid w:val="00A4681E"/>
    <w:rsid w:val="00A469E3"/>
    <w:rsid w:val="00A46A1E"/>
    <w:rsid w:val="00A46B16"/>
    <w:rsid w:val="00A46C43"/>
    <w:rsid w:val="00A46D47"/>
    <w:rsid w:val="00A470AA"/>
    <w:rsid w:val="00A47210"/>
    <w:rsid w:val="00A472F6"/>
    <w:rsid w:val="00A47347"/>
    <w:rsid w:val="00A473F9"/>
    <w:rsid w:val="00A4752A"/>
    <w:rsid w:val="00A47665"/>
    <w:rsid w:val="00A47792"/>
    <w:rsid w:val="00A47803"/>
    <w:rsid w:val="00A4789D"/>
    <w:rsid w:val="00A47D11"/>
    <w:rsid w:val="00A47D2F"/>
    <w:rsid w:val="00A50A3B"/>
    <w:rsid w:val="00A50B5C"/>
    <w:rsid w:val="00A50E43"/>
    <w:rsid w:val="00A50F00"/>
    <w:rsid w:val="00A50FD1"/>
    <w:rsid w:val="00A51043"/>
    <w:rsid w:val="00A51054"/>
    <w:rsid w:val="00A511F5"/>
    <w:rsid w:val="00A512A9"/>
    <w:rsid w:val="00A5134C"/>
    <w:rsid w:val="00A513E3"/>
    <w:rsid w:val="00A514AA"/>
    <w:rsid w:val="00A516DD"/>
    <w:rsid w:val="00A5195E"/>
    <w:rsid w:val="00A5201C"/>
    <w:rsid w:val="00A52194"/>
    <w:rsid w:val="00A523EA"/>
    <w:rsid w:val="00A5241A"/>
    <w:rsid w:val="00A527C8"/>
    <w:rsid w:val="00A52980"/>
    <w:rsid w:val="00A52AF8"/>
    <w:rsid w:val="00A52C9A"/>
    <w:rsid w:val="00A52DB4"/>
    <w:rsid w:val="00A531AE"/>
    <w:rsid w:val="00A5333B"/>
    <w:rsid w:val="00A533FD"/>
    <w:rsid w:val="00A53672"/>
    <w:rsid w:val="00A537EE"/>
    <w:rsid w:val="00A539F5"/>
    <w:rsid w:val="00A53AC1"/>
    <w:rsid w:val="00A53B5E"/>
    <w:rsid w:val="00A53D71"/>
    <w:rsid w:val="00A54E2E"/>
    <w:rsid w:val="00A54F76"/>
    <w:rsid w:val="00A54FFA"/>
    <w:rsid w:val="00A5505C"/>
    <w:rsid w:val="00A55060"/>
    <w:rsid w:val="00A55112"/>
    <w:rsid w:val="00A555AB"/>
    <w:rsid w:val="00A55A93"/>
    <w:rsid w:val="00A56209"/>
    <w:rsid w:val="00A567EB"/>
    <w:rsid w:val="00A56BF1"/>
    <w:rsid w:val="00A56E83"/>
    <w:rsid w:val="00A57143"/>
    <w:rsid w:val="00A572FF"/>
    <w:rsid w:val="00A57393"/>
    <w:rsid w:val="00A5756C"/>
    <w:rsid w:val="00A575EF"/>
    <w:rsid w:val="00A577F4"/>
    <w:rsid w:val="00A57B43"/>
    <w:rsid w:val="00A57B6B"/>
    <w:rsid w:val="00A57C02"/>
    <w:rsid w:val="00A57F3A"/>
    <w:rsid w:val="00A6004F"/>
    <w:rsid w:val="00A60082"/>
    <w:rsid w:val="00A601CA"/>
    <w:rsid w:val="00A602F0"/>
    <w:rsid w:val="00A60372"/>
    <w:rsid w:val="00A60378"/>
    <w:rsid w:val="00A60813"/>
    <w:rsid w:val="00A60839"/>
    <w:rsid w:val="00A608F9"/>
    <w:rsid w:val="00A60A42"/>
    <w:rsid w:val="00A60DCA"/>
    <w:rsid w:val="00A60E38"/>
    <w:rsid w:val="00A6130F"/>
    <w:rsid w:val="00A61972"/>
    <w:rsid w:val="00A61975"/>
    <w:rsid w:val="00A61A03"/>
    <w:rsid w:val="00A61A12"/>
    <w:rsid w:val="00A61C44"/>
    <w:rsid w:val="00A623BD"/>
    <w:rsid w:val="00A623BE"/>
    <w:rsid w:val="00A62414"/>
    <w:rsid w:val="00A6299A"/>
    <w:rsid w:val="00A62E27"/>
    <w:rsid w:val="00A63165"/>
    <w:rsid w:val="00A63175"/>
    <w:rsid w:val="00A632B3"/>
    <w:rsid w:val="00A638FD"/>
    <w:rsid w:val="00A63921"/>
    <w:rsid w:val="00A63B9A"/>
    <w:rsid w:val="00A63EBE"/>
    <w:rsid w:val="00A644E0"/>
    <w:rsid w:val="00A645AB"/>
    <w:rsid w:val="00A6460D"/>
    <w:rsid w:val="00A64DB3"/>
    <w:rsid w:val="00A64DDE"/>
    <w:rsid w:val="00A64F91"/>
    <w:rsid w:val="00A64FD0"/>
    <w:rsid w:val="00A65233"/>
    <w:rsid w:val="00A655AD"/>
    <w:rsid w:val="00A659D7"/>
    <w:rsid w:val="00A65B6C"/>
    <w:rsid w:val="00A66A5B"/>
    <w:rsid w:val="00A66E22"/>
    <w:rsid w:val="00A66E5C"/>
    <w:rsid w:val="00A670AC"/>
    <w:rsid w:val="00A673A3"/>
    <w:rsid w:val="00A67899"/>
    <w:rsid w:val="00A678FA"/>
    <w:rsid w:val="00A6793A"/>
    <w:rsid w:val="00A67E70"/>
    <w:rsid w:val="00A7005E"/>
    <w:rsid w:val="00A700BB"/>
    <w:rsid w:val="00A700DB"/>
    <w:rsid w:val="00A7050B"/>
    <w:rsid w:val="00A705B0"/>
    <w:rsid w:val="00A70660"/>
    <w:rsid w:val="00A70A16"/>
    <w:rsid w:val="00A70C2D"/>
    <w:rsid w:val="00A70DE7"/>
    <w:rsid w:val="00A70E09"/>
    <w:rsid w:val="00A71197"/>
    <w:rsid w:val="00A7128E"/>
    <w:rsid w:val="00A7135F"/>
    <w:rsid w:val="00A71569"/>
    <w:rsid w:val="00A715C7"/>
    <w:rsid w:val="00A7161D"/>
    <w:rsid w:val="00A71661"/>
    <w:rsid w:val="00A7166B"/>
    <w:rsid w:val="00A71738"/>
    <w:rsid w:val="00A71892"/>
    <w:rsid w:val="00A71908"/>
    <w:rsid w:val="00A71917"/>
    <w:rsid w:val="00A719A0"/>
    <w:rsid w:val="00A72116"/>
    <w:rsid w:val="00A7224E"/>
    <w:rsid w:val="00A72340"/>
    <w:rsid w:val="00A7240E"/>
    <w:rsid w:val="00A72524"/>
    <w:rsid w:val="00A7253A"/>
    <w:rsid w:val="00A727F5"/>
    <w:rsid w:val="00A72896"/>
    <w:rsid w:val="00A7289E"/>
    <w:rsid w:val="00A72939"/>
    <w:rsid w:val="00A72A09"/>
    <w:rsid w:val="00A72B3A"/>
    <w:rsid w:val="00A72E04"/>
    <w:rsid w:val="00A736E6"/>
    <w:rsid w:val="00A73938"/>
    <w:rsid w:val="00A73AF8"/>
    <w:rsid w:val="00A73C6E"/>
    <w:rsid w:val="00A73CF8"/>
    <w:rsid w:val="00A73D51"/>
    <w:rsid w:val="00A73DC8"/>
    <w:rsid w:val="00A73EFD"/>
    <w:rsid w:val="00A740DC"/>
    <w:rsid w:val="00A744C5"/>
    <w:rsid w:val="00A7468E"/>
    <w:rsid w:val="00A746C4"/>
    <w:rsid w:val="00A7484C"/>
    <w:rsid w:val="00A74998"/>
    <w:rsid w:val="00A75131"/>
    <w:rsid w:val="00A751BE"/>
    <w:rsid w:val="00A754A7"/>
    <w:rsid w:val="00A754A9"/>
    <w:rsid w:val="00A75599"/>
    <w:rsid w:val="00A75A7B"/>
    <w:rsid w:val="00A75C7F"/>
    <w:rsid w:val="00A75E43"/>
    <w:rsid w:val="00A768B4"/>
    <w:rsid w:val="00A76F22"/>
    <w:rsid w:val="00A76F72"/>
    <w:rsid w:val="00A77153"/>
    <w:rsid w:val="00A7745A"/>
    <w:rsid w:val="00A777F3"/>
    <w:rsid w:val="00A778ED"/>
    <w:rsid w:val="00A80201"/>
    <w:rsid w:val="00A80C00"/>
    <w:rsid w:val="00A8107C"/>
    <w:rsid w:val="00A8128B"/>
    <w:rsid w:val="00A812ED"/>
    <w:rsid w:val="00A813B4"/>
    <w:rsid w:val="00A81594"/>
    <w:rsid w:val="00A81964"/>
    <w:rsid w:val="00A81AE5"/>
    <w:rsid w:val="00A81B9D"/>
    <w:rsid w:val="00A81C3D"/>
    <w:rsid w:val="00A81D30"/>
    <w:rsid w:val="00A81D4F"/>
    <w:rsid w:val="00A820B5"/>
    <w:rsid w:val="00A82346"/>
    <w:rsid w:val="00A824D3"/>
    <w:rsid w:val="00A82520"/>
    <w:rsid w:val="00A828AF"/>
    <w:rsid w:val="00A82920"/>
    <w:rsid w:val="00A829AD"/>
    <w:rsid w:val="00A82ADE"/>
    <w:rsid w:val="00A82E79"/>
    <w:rsid w:val="00A82FE6"/>
    <w:rsid w:val="00A830F4"/>
    <w:rsid w:val="00A83397"/>
    <w:rsid w:val="00A8392E"/>
    <w:rsid w:val="00A83948"/>
    <w:rsid w:val="00A83E5F"/>
    <w:rsid w:val="00A843E4"/>
    <w:rsid w:val="00A8471C"/>
    <w:rsid w:val="00A847D0"/>
    <w:rsid w:val="00A8494C"/>
    <w:rsid w:val="00A84C6B"/>
    <w:rsid w:val="00A84D9D"/>
    <w:rsid w:val="00A84FB9"/>
    <w:rsid w:val="00A8536C"/>
    <w:rsid w:val="00A85474"/>
    <w:rsid w:val="00A85744"/>
    <w:rsid w:val="00A85A74"/>
    <w:rsid w:val="00A85BFB"/>
    <w:rsid w:val="00A85C37"/>
    <w:rsid w:val="00A85D28"/>
    <w:rsid w:val="00A85D54"/>
    <w:rsid w:val="00A8631F"/>
    <w:rsid w:val="00A86373"/>
    <w:rsid w:val="00A86855"/>
    <w:rsid w:val="00A86A9E"/>
    <w:rsid w:val="00A86BEF"/>
    <w:rsid w:val="00A86EA4"/>
    <w:rsid w:val="00A871BC"/>
    <w:rsid w:val="00A871F5"/>
    <w:rsid w:val="00A87730"/>
    <w:rsid w:val="00A87830"/>
    <w:rsid w:val="00A87A2C"/>
    <w:rsid w:val="00A87B36"/>
    <w:rsid w:val="00A87C2D"/>
    <w:rsid w:val="00A9021E"/>
    <w:rsid w:val="00A904E9"/>
    <w:rsid w:val="00A907AB"/>
    <w:rsid w:val="00A907CE"/>
    <w:rsid w:val="00A90F0E"/>
    <w:rsid w:val="00A91956"/>
    <w:rsid w:val="00A91AEB"/>
    <w:rsid w:val="00A91FFB"/>
    <w:rsid w:val="00A926D1"/>
    <w:rsid w:val="00A92707"/>
    <w:rsid w:val="00A927BB"/>
    <w:rsid w:val="00A92B19"/>
    <w:rsid w:val="00A92B28"/>
    <w:rsid w:val="00A93034"/>
    <w:rsid w:val="00A930FF"/>
    <w:rsid w:val="00A93D73"/>
    <w:rsid w:val="00A93F40"/>
    <w:rsid w:val="00A93F56"/>
    <w:rsid w:val="00A94174"/>
    <w:rsid w:val="00A9435C"/>
    <w:rsid w:val="00A94504"/>
    <w:rsid w:val="00A945FC"/>
    <w:rsid w:val="00A94740"/>
    <w:rsid w:val="00A94979"/>
    <w:rsid w:val="00A94A66"/>
    <w:rsid w:val="00A94CFB"/>
    <w:rsid w:val="00A94D04"/>
    <w:rsid w:val="00A94FF6"/>
    <w:rsid w:val="00A95353"/>
    <w:rsid w:val="00A953DC"/>
    <w:rsid w:val="00A95564"/>
    <w:rsid w:val="00A9558B"/>
    <w:rsid w:val="00A9569F"/>
    <w:rsid w:val="00A9572D"/>
    <w:rsid w:val="00A9593B"/>
    <w:rsid w:val="00A96058"/>
    <w:rsid w:val="00A96267"/>
    <w:rsid w:val="00A96D24"/>
    <w:rsid w:val="00A96D5F"/>
    <w:rsid w:val="00A96EDE"/>
    <w:rsid w:val="00A96EFE"/>
    <w:rsid w:val="00A96FE2"/>
    <w:rsid w:val="00A9719E"/>
    <w:rsid w:val="00A976AF"/>
    <w:rsid w:val="00A97860"/>
    <w:rsid w:val="00A9786B"/>
    <w:rsid w:val="00AA02A6"/>
    <w:rsid w:val="00AA0B21"/>
    <w:rsid w:val="00AA1212"/>
    <w:rsid w:val="00AA1962"/>
    <w:rsid w:val="00AA1D3C"/>
    <w:rsid w:val="00AA1FD8"/>
    <w:rsid w:val="00AA2260"/>
    <w:rsid w:val="00AA2732"/>
    <w:rsid w:val="00AA28CA"/>
    <w:rsid w:val="00AA2963"/>
    <w:rsid w:val="00AA29AA"/>
    <w:rsid w:val="00AA2C67"/>
    <w:rsid w:val="00AA353B"/>
    <w:rsid w:val="00AA3A70"/>
    <w:rsid w:val="00AA3FDB"/>
    <w:rsid w:val="00AA40F0"/>
    <w:rsid w:val="00AA4230"/>
    <w:rsid w:val="00AA4CDA"/>
    <w:rsid w:val="00AA4CF1"/>
    <w:rsid w:val="00AA5100"/>
    <w:rsid w:val="00AA5641"/>
    <w:rsid w:val="00AA5650"/>
    <w:rsid w:val="00AA5824"/>
    <w:rsid w:val="00AA5C4F"/>
    <w:rsid w:val="00AA5E94"/>
    <w:rsid w:val="00AA5EB9"/>
    <w:rsid w:val="00AA5EEC"/>
    <w:rsid w:val="00AA6118"/>
    <w:rsid w:val="00AA6127"/>
    <w:rsid w:val="00AA6525"/>
    <w:rsid w:val="00AA6602"/>
    <w:rsid w:val="00AA685A"/>
    <w:rsid w:val="00AA686F"/>
    <w:rsid w:val="00AA68D8"/>
    <w:rsid w:val="00AA6914"/>
    <w:rsid w:val="00AA6997"/>
    <w:rsid w:val="00AA6B58"/>
    <w:rsid w:val="00AA6BFE"/>
    <w:rsid w:val="00AA6D61"/>
    <w:rsid w:val="00AA6E52"/>
    <w:rsid w:val="00AA71FE"/>
    <w:rsid w:val="00AA7428"/>
    <w:rsid w:val="00AA74FB"/>
    <w:rsid w:val="00AA7717"/>
    <w:rsid w:val="00AA785B"/>
    <w:rsid w:val="00AA78E1"/>
    <w:rsid w:val="00AA79EF"/>
    <w:rsid w:val="00AA7B32"/>
    <w:rsid w:val="00AA7B8E"/>
    <w:rsid w:val="00AA7BFD"/>
    <w:rsid w:val="00AA7C5D"/>
    <w:rsid w:val="00AA7ECB"/>
    <w:rsid w:val="00AB0326"/>
    <w:rsid w:val="00AB04E1"/>
    <w:rsid w:val="00AB0535"/>
    <w:rsid w:val="00AB0633"/>
    <w:rsid w:val="00AB0A23"/>
    <w:rsid w:val="00AB1446"/>
    <w:rsid w:val="00AB185C"/>
    <w:rsid w:val="00AB1BDA"/>
    <w:rsid w:val="00AB1BEC"/>
    <w:rsid w:val="00AB1C36"/>
    <w:rsid w:val="00AB1F47"/>
    <w:rsid w:val="00AB2197"/>
    <w:rsid w:val="00AB291D"/>
    <w:rsid w:val="00AB2952"/>
    <w:rsid w:val="00AB29FB"/>
    <w:rsid w:val="00AB2B94"/>
    <w:rsid w:val="00AB2FE2"/>
    <w:rsid w:val="00AB33DA"/>
    <w:rsid w:val="00AB3554"/>
    <w:rsid w:val="00AB38DE"/>
    <w:rsid w:val="00AB3966"/>
    <w:rsid w:val="00AB3B18"/>
    <w:rsid w:val="00AB3B85"/>
    <w:rsid w:val="00AB3CD7"/>
    <w:rsid w:val="00AB3DBF"/>
    <w:rsid w:val="00AB3E06"/>
    <w:rsid w:val="00AB42DC"/>
    <w:rsid w:val="00AB42F9"/>
    <w:rsid w:val="00AB4822"/>
    <w:rsid w:val="00AB4926"/>
    <w:rsid w:val="00AB5142"/>
    <w:rsid w:val="00AB5276"/>
    <w:rsid w:val="00AB53CF"/>
    <w:rsid w:val="00AB57A6"/>
    <w:rsid w:val="00AB59CF"/>
    <w:rsid w:val="00AB5AB1"/>
    <w:rsid w:val="00AB5E27"/>
    <w:rsid w:val="00AB601B"/>
    <w:rsid w:val="00AB64D8"/>
    <w:rsid w:val="00AB685B"/>
    <w:rsid w:val="00AB690C"/>
    <w:rsid w:val="00AB6D2E"/>
    <w:rsid w:val="00AB7335"/>
    <w:rsid w:val="00AB75AE"/>
    <w:rsid w:val="00AB77BE"/>
    <w:rsid w:val="00AB7832"/>
    <w:rsid w:val="00AB790D"/>
    <w:rsid w:val="00AB7926"/>
    <w:rsid w:val="00AB79EC"/>
    <w:rsid w:val="00AB7A66"/>
    <w:rsid w:val="00AB7EBD"/>
    <w:rsid w:val="00AC0014"/>
    <w:rsid w:val="00AC00BC"/>
    <w:rsid w:val="00AC0364"/>
    <w:rsid w:val="00AC04A0"/>
    <w:rsid w:val="00AC08B3"/>
    <w:rsid w:val="00AC0F54"/>
    <w:rsid w:val="00AC122F"/>
    <w:rsid w:val="00AC168C"/>
    <w:rsid w:val="00AC1795"/>
    <w:rsid w:val="00AC197D"/>
    <w:rsid w:val="00AC1DFF"/>
    <w:rsid w:val="00AC202A"/>
    <w:rsid w:val="00AC233C"/>
    <w:rsid w:val="00AC2635"/>
    <w:rsid w:val="00AC2928"/>
    <w:rsid w:val="00AC2C7E"/>
    <w:rsid w:val="00AC2F33"/>
    <w:rsid w:val="00AC336A"/>
    <w:rsid w:val="00AC33B1"/>
    <w:rsid w:val="00AC3808"/>
    <w:rsid w:val="00AC3997"/>
    <w:rsid w:val="00AC4298"/>
    <w:rsid w:val="00AC4397"/>
    <w:rsid w:val="00AC451F"/>
    <w:rsid w:val="00AC4825"/>
    <w:rsid w:val="00AC488D"/>
    <w:rsid w:val="00AC4BB9"/>
    <w:rsid w:val="00AC4E24"/>
    <w:rsid w:val="00AC4EEE"/>
    <w:rsid w:val="00AC53B7"/>
    <w:rsid w:val="00AC54F4"/>
    <w:rsid w:val="00AC576B"/>
    <w:rsid w:val="00AC582B"/>
    <w:rsid w:val="00AC58ED"/>
    <w:rsid w:val="00AC5A7D"/>
    <w:rsid w:val="00AC5DFE"/>
    <w:rsid w:val="00AC5E07"/>
    <w:rsid w:val="00AC5E44"/>
    <w:rsid w:val="00AC6023"/>
    <w:rsid w:val="00AC6485"/>
    <w:rsid w:val="00AC64F9"/>
    <w:rsid w:val="00AC6685"/>
    <w:rsid w:val="00AC67B9"/>
    <w:rsid w:val="00AC6F0D"/>
    <w:rsid w:val="00AC6FAC"/>
    <w:rsid w:val="00AC7D6F"/>
    <w:rsid w:val="00AC7EFD"/>
    <w:rsid w:val="00AD02A1"/>
    <w:rsid w:val="00AD02F5"/>
    <w:rsid w:val="00AD06F3"/>
    <w:rsid w:val="00AD07B1"/>
    <w:rsid w:val="00AD0C93"/>
    <w:rsid w:val="00AD0E25"/>
    <w:rsid w:val="00AD112E"/>
    <w:rsid w:val="00AD1133"/>
    <w:rsid w:val="00AD13C8"/>
    <w:rsid w:val="00AD1557"/>
    <w:rsid w:val="00AD1F34"/>
    <w:rsid w:val="00AD20AF"/>
    <w:rsid w:val="00AD2193"/>
    <w:rsid w:val="00AD2435"/>
    <w:rsid w:val="00AD26A2"/>
    <w:rsid w:val="00AD276B"/>
    <w:rsid w:val="00AD28EC"/>
    <w:rsid w:val="00AD2A1A"/>
    <w:rsid w:val="00AD2B64"/>
    <w:rsid w:val="00AD2C08"/>
    <w:rsid w:val="00AD2D25"/>
    <w:rsid w:val="00AD2D89"/>
    <w:rsid w:val="00AD2F3E"/>
    <w:rsid w:val="00AD3169"/>
    <w:rsid w:val="00AD31F0"/>
    <w:rsid w:val="00AD396D"/>
    <w:rsid w:val="00AD3C58"/>
    <w:rsid w:val="00AD4080"/>
    <w:rsid w:val="00AD40BE"/>
    <w:rsid w:val="00AD4451"/>
    <w:rsid w:val="00AD466C"/>
    <w:rsid w:val="00AD49F1"/>
    <w:rsid w:val="00AD4AFE"/>
    <w:rsid w:val="00AD4DD3"/>
    <w:rsid w:val="00AD4FA0"/>
    <w:rsid w:val="00AD4FD9"/>
    <w:rsid w:val="00AD5370"/>
    <w:rsid w:val="00AD549D"/>
    <w:rsid w:val="00AD57CE"/>
    <w:rsid w:val="00AD57DF"/>
    <w:rsid w:val="00AD5824"/>
    <w:rsid w:val="00AD5877"/>
    <w:rsid w:val="00AD58C0"/>
    <w:rsid w:val="00AD59D0"/>
    <w:rsid w:val="00AD5D07"/>
    <w:rsid w:val="00AD5E40"/>
    <w:rsid w:val="00AD6097"/>
    <w:rsid w:val="00AD63E0"/>
    <w:rsid w:val="00AD64A6"/>
    <w:rsid w:val="00AD6567"/>
    <w:rsid w:val="00AD69D7"/>
    <w:rsid w:val="00AD6CAD"/>
    <w:rsid w:val="00AD711F"/>
    <w:rsid w:val="00AD7207"/>
    <w:rsid w:val="00AD76D5"/>
    <w:rsid w:val="00AD7801"/>
    <w:rsid w:val="00AD7942"/>
    <w:rsid w:val="00AD79D6"/>
    <w:rsid w:val="00AE026B"/>
    <w:rsid w:val="00AE0281"/>
    <w:rsid w:val="00AE1112"/>
    <w:rsid w:val="00AE1529"/>
    <w:rsid w:val="00AE19BD"/>
    <w:rsid w:val="00AE20CD"/>
    <w:rsid w:val="00AE212F"/>
    <w:rsid w:val="00AE218C"/>
    <w:rsid w:val="00AE264A"/>
    <w:rsid w:val="00AE2A35"/>
    <w:rsid w:val="00AE2CDF"/>
    <w:rsid w:val="00AE30B5"/>
    <w:rsid w:val="00AE3117"/>
    <w:rsid w:val="00AE34B8"/>
    <w:rsid w:val="00AE3503"/>
    <w:rsid w:val="00AE3CCC"/>
    <w:rsid w:val="00AE3F1F"/>
    <w:rsid w:val="00AE41F4"/>
    <w:rsid w:val="00AE421F"/>
    <w:rsid w:val="00AE4246"/>
    <w:rsid w:val="00AE4B8D"/>
    <w:rsid w:val="00AE51AC"/>
    <w:rsid w:val="00AE5DA9"/>
    <w:rsid w:val="00AE5E02"/>
    <w:rsid w:val="00AE6203"/>
    <w:rsid w:val="00AE6432"/>
    <w:rsid w:val="00AE6453"/>
    <w:rsid w:val="00AE69DC"/>
    <w:rsid w:val="00AE6D60"/>
    <w:rsid w:val="00AE6EC5"/>
    <w:rsid w:val="00AE6F25"/>
    <w:rsid w:val="00AE71EC"/>
    <w:rsid w:val="00AE72B7"/>
    <w:rsid w:val="00AE79F5"/>
    <w:rsid w:val="00AE79F8"/>
    <w:rsid w:val="00AE7D3F"/>
    <w:rsid w:val="00AE7E30"/>
    <w:rsid w:val="00AF018B"/>
    <w:rsid w:val="00AF028B"/>
    <w:rsid w:val="00AF07BA"/>
    <w:rsid w:val="00AF0969"/>
    <w:rsid w:val="00AF0B6A"/>
    <w:rsid w:val="00AF0D4D"/>
    <w:rsid w:val="00AF0DBC"/>
    <w:rsid w:val="00AF1026"/>
    <w:rsid w:val="00AF116F"/>
    <w:rsid w:val="00AF1317"/>
    <w:rsid w:val="00AF1377"/>
    <w:rsid w:val="00AF1755"/>
    <w:rsid w:val="00AF1843"/>
    <w:rsid w:val="00AF2164"/>
    <w:rsid w:val="00AF21BB"/>
    <w:rsid w:val="00AF2216"/>
    <w:rsid w:val="00AF2260"/>
    <w:rsid w:val="00AF238C"/>
    <w:rsid w:val="00AF2577"/>
    <w:rsid w:val="00AF275D"/>
    <w:rsid w:val="00AF28E0"/>
    <w:rsid w:val="00AF2980"/>
    <w:rsid w:val="00AF2FA7"/>
    <w:rsid w:val="00AF309E"/>
    <w:rsid w:val="00AF3208"/>
    <w:rsid w:val="00AF3225"/>
    <w:rsid w:val="00AF3351"/>
    <w:rsid w:val="00AF3494"/>
    <w:rsid w:val="00AF3721"/>
    <w:rsid w:val="00AF3BB3"/>
    <w:rsid w:val="00AF3D24"/>
    <w:rsid w:val="00AF3F88"/>
    <w:rsid w:val="00AF42A1"/>
    <w:rsid w:val="00AF43EB"/>
    <w:rsid w:val="00AF4424"/>
    <w:rsid w:val="00AF454C"/>
    <w:rsid w:val="00AF4726"/>
    <w:rsid w:val="00AF4733"/>
    <w:rsid w:val="00AF4C5E"/>
    <w:rsid w:val="00AF5178"/>
    <w:rsid w:val="00AF5387"/>
    <w:rsid w:val="00AF54FE"/>
    <w:rsid w:val="00AF5695"/>
    <w:rsid w:val="00AF59B0"/>
    <w:rsid w:val="00AF5A92"/>
    <w:rsid w:val="00AF5AD7"/>
    <w:rsid w:val="00AF5F59"/>
    <w:rsid w:val="00AF600C"/>
    <w:rsid w:val="00AF67E1"/>
    <w:rsid w:val="00AF6BFD"/>
    <w:rsid w:val="00AF6C80"/>
    <w:rsid w:val="00AF700B"/>
    <w:rsid w:val="00AF75E7"/>
    <w:rsid w:val="00AF78E5"/>
    <w:rsid w:val="00B000B8"/>
    <w:rsid w:val="00B000DA"/>
    <w:rsid w:val="00B0078E"/>
    <w:rsid w:val="00B00CD6"/>
    <w:rsid w:val="00B01415"/>
    <w:rsid w:val="00B0151E"/>
    <w:rsid w:val="00B015D1"/>
    <w:rsid w:val="00B017AB"/>
    <w:rsid w:val="00B01B58"/>
    <w:rsid w:val="00B01DE0"/>
    <w:rsid w:val="00B01E17"/>
    <w:rsid w:val="00B01E1A"/>
    <w:rsid w:val="00B01F0D"/>
    <w:rsid w:val="00B01FC0"/>
    <w:rsid w:val="00B02216"/>
    <w:rsid w:val="00B02B41"/>
    <w:rsid w:val="00B02BF3"/>
    <w:rsid w:val="00B03952"/>
    <w:rsid w:val="00B0398F"/>
    <w:rsid w:val="00B039DF"/>
    <w:rsid w:val="00B03A66"/>
    <w:rsid w:val="00B03DE3"/>
    <w:rsid w:val="00B04259"/>
    <w:rsid w:val="00B042CA"/>
    <w:rsid w:val="00B04307"/>
    <w:rsid w:val="00B0442E"/>
    <w:rsid w:val="00B0443F"/>
    <w:rsid w:val="00B04454"/>
    <w:rsid w:val="00B04AA9"/>
    <w:rsid w:val="00B04AB5"/>
    <w:rsid w:val="00B04AC7"/>
    <w:rsid w:val="00B04EAB"/>
    <w:rsid w:val="00B04FB3"/>
    <w:rsid w:val="00B050A8"/>
    <w:rsid w:val="00B05547"/>
    <w:rsid w:val="00B05752"/>
    <w:rsid w:val="00B05A08"/>
    <w:rsid w:val="00B06324"/>
    <w:rsid w:val="00B066DA"/>
    <w:rsid w:val="00B067AE"/>
    <w:rsid w:val="00B06A33"/>
    <w:rsid w:val="00B06C47"/>
    <w:rsid w:val="00B06EB1"/>
    <w:rsid w:val="00B070A8"/>
    <w:rsid w:val="00B070D5"/>
    <w:rsid w:val="00B0731A"/>
    <w:rsid w:val="00B0731F"/>
    <w:rsid w:val="00B07377"/>
    <w:rsid w:val="00B075E1"/>
    <w:rsid w:val="00B07698"/>
    <w:rsid w:val="00B0783B"/>
    <w:rsid w:val="00B07986"/>
    <w:rsid w:val="00B07E35"/>
    <w:rsid w:val="00B1014A"/>
    <w:rsid w:val="00B10CFA"/>
    <w:rsid w:val="00B11031"/>
    <w:rsid w:val="00B110DB"/>
    <w:rsid w:val="00B1130C"/>
    <w:rsid w:val="00B113EF"/>
    <w:rsid w:val="00B114F7"/>
    <w:rsid w:val="00B11561"/>
    <w:rsid w:val="00B115AF"/>
    <w:rsid w:val="00B1166A"/>
    <w:rsid w:val="00B11757"/>
    <w:rsid w:val="00B11BA7"/>
    <w:rsid w:val="00B11C73"/>
    <w:rsid w:val="00B11CF0"/>
    <w:rsid w:val="00B11ED8"/>
    <w:rsid w:val="00B12050"/>
    <w:rsid w:val="00B12257"/>
    <w:rsid w:val="00B122BB"/>
    <w:rsid w:val="00B1252A"/>
    <w:rsid w:val="00B126C0"/>
    <w:rsid w:val="00B127DD"/>
    <w:rsid w:val="00B12860"/>
    <w:rsid w:val="00B12867"/>
    <w:rsid w:val="00B128A2"/>
    <w:rsid w:val="00B12AA2"/>
    <w:rsid w:val="00B12DB7"/>
    <w:rsid w:val="00B12FDE"/>
    <w:rsid w:val="00B130B8"/>
    <w:rsid w:val="00B13103"/>
    <w:rsid w:val="00B1322F"/>
    <w:rsid w:val="00B13A14"/>
    <w:rsid w:val="00B13DEB"/>
    <w:rsid w:val="00B13EC3"/>
    <w:rsid w:val="00B14342"/>
    <w:rsid w:val="00B14405"/>
    <w:rsid w:val="00B14614"/>
    <w:rsid w:val="00B1579D"/>
    <w:rsid w:val="00B15A4D"/>
    <w:rsid w:val="00B15CDB"/>
    <w:rsid w:val="00B15CDE"/>
    <w:rsid w:val="00B15DAF"/>
    <w:rsid w:val="00B1611A"/>
    <w:rsid w:val="00B1653F"/>
    <w:rsid w:val="00B166C3"/>
    <w:rsid w:val="00B1670E"/>
    <w:rsid w:val="00B16D18"/>
    <w:rsid w:val="00B16D36"/>
    <w:rsid w:val="00B16FB1"/>
    <w:rsid w:val="00B16FF3"/>
    <w:rsid w:val="00B1701A"/>
    <w:rsid w:val="00B170D5"/>
    <w:rsid w:val="00B1722C"/>
    <w:rsid w:val="00B17429"/>
    <w:rsid w:val="00B1745F"/>
    <w:rsid w:val="00B17564"/>
    <w:rsid w:val="00B177D0"/>
    <w:rsid w:val="00B17FEA"/>
    <w:rsid w:val="00B2012C"/>
    <w:rsid w:val="00B20837"/>
    <w:rsid w:val="00B20D71"/>
    <w:rsid w:val="00B21063"/>
    <w:rsid w:val="00B21108"/>
    <w:rsid w:val="00B21456"/>
    <w:rsid w:val="00B214C7"/>
    <w:rsid w:val="00B2178C"/>
    <w:rsid w:val="00B21EE1"/>
    <w:rsid w:val="00B223FB"/>
    <w:rsid w:val="00B22771"/>
    <w:rsid w:val="00B227C4"/>
    <w:rsid w:val="00B2288C"/>
    <w:rsid w:val="00B22A2F"/>
    <w:rsid w:val="00B22C6F"/>
    <w:rsid w:val="00B22CB1"/>
    <w:rsid w:val="00B22D49"/>
    <w:rsid w:val="00B22D8A"/>
    <w:rsid w:val="00B231F5"/>
    <w:rsid w:val="00B233B3"/>
    <w:rsid w:val="00B23545"/>
    <w:rsid w:val="00B2360C"/>
    <w:rsid w:val="00B236FC"/>
    <w:rsid w:val="00B2374A"/>
    <w:rsid w:val="00B23831"/>
    <w:rsid w:val="00B23FAF"/>
    <w:rsid w:val="00B244B5"/>
    <w:rsid w:val="00B244F4"/>
    <w:rsid w:val="00B2491D"/>
    <w:rsid w:val="00B24E5E"/>
    <w:rsid w:val="00B24E79"/>
    <w:rsid w:val="00B24EC8"/>
    <w:rsid w:val="00B250C6"/>
    <w:rsid w:val="00B251A7"/>
    <w:rsid w:val="00B2563F"/>
    <w:rsid w:val="00B2574E"/>
    <w:rsid w:val="00B257E9"/>
    <w:rsid w:val="00B2586F"/>
    <w:rsid w:val="00B258D9"/>
    <w:rsid w:val="00B25A3E"/>
    <w:rsid w:val="00B25B54"/>
    <w:rsid w:val="00B25C2A"/>
    <w:rsid w:val="00B25CB9"/>
    <w:rsid w:val="00B25D71"/>
    <w:rsid w:val="00B25E06"/>
    <w:rsid w:val="00B25E84"/>
    <w:rsid w:val="00B26536"/>
    <w:rsid w:val="00B265D8"/>
    <w:rsid w:val="00B266F4"/>
    <w:rsid w:val="00B2699A"/>
    <w:rsid w:val="00B269FE"/>
    <w:rsid w:val="00B26E53"/>
    <w:rsid w:val="00B27133"/>
    <w:rsid w:val="00B27DB9"/>
    <w:rsid w:val="00B27FD3"/>
    <w:rsid w:val="00B30197"/>
    <w:rsid w:val="00B30265"/>
    <w:rsid w:val="00B30521"/>
    <w:rsid w:val="00B30E27"/>
    <w:rsid w:val="00B30F91"/>
    <w:rsid w:val="00B31CA5"/>
    <w:rsid w:val="00B31EB2"/>
    <w:rsid w:val="00B31EEB"/>
    <w:rsid w:val="00B31EF0"/>
    <w:rsid w:val="00B3220D"/>
    <w:rsid w:val="00B3245C"/>
    <w:rsid w:val="00B32524"/>
    <w:rsid w:val="00B3262C"/>
    <w:rsid w:val="00B32686"/>
    <w:rsid w:val="00B3283B"/>
    <w:rsid w:val="00B329B2"/>
    <w:rsid w:val="00B32CB7"/>
    <w:rsid w:val="00B32D1A"/>
    <w:rsid w:val="00B32E13"/>
    <w:rsid w:val="00B32FA7"/>
    <w:rsid w:val="00B33260"/>
    <w:rsid w:val="00B33299"/>
    <w:rsid w:val="00B339F9"/>
    <w:rsid w:val="00B33C85"/>
    <w:rsid w:val="00B3444B"/>
    <w:rsid w:val="00B34515"/>
    <w:rsid w:val="00B346FA"/>
    <w:rsid w:val="00B34C89"/>
    <w:rsid w:val="00B34DA3"/>
    <w:rsid w:val="00B35149"/>
    <w:rsid w:val="00B35178"/>
    <w:rsid w:val="00B353EF"/>
    <w:rsid w:val="00B3557A"/>
    <w:rsid w:val="00B35645"/>
    <w:rsid w:val="00B35745"/>
    <w:rsid w:val="00B35A26"/>
    <w:rsid w:val="00B36117"/>
    <w:rsid w:val="00B3652A"/>
    <w:rsid w:val="00B3659C"/>
    <w:rsid w:val="00B36676"/>
    <w:rsid w:val="00B36866"/>
    <w:rsid w:val="00B3686A"/>
    <w:rsid w:val="00B369C3"/>
    <w:rsid w:val="00B36ACD"/>
    <w:rsid w:val="00B36BCE"/>
    <w:rsid w:val="00B36C40"/>
    <w:rsid w:val="00B371B1"/>
    <w:rsid w:val="00B37278"/>
    <w:rsid w:val="00B378FF"/>
    <w:rsid w:val="00B37CBB"/>
    <w:rsid w:val="00B37E1C"/>
    <w:rsid w:val="00B37FAF"/>
    <w:rsid w:val="00B400B4"/>
    <w:rsid w:val="00B40210"/>
    <w:rsid w:val="00B40368"/>
    <w:rsid w:val="00B4038C"/>
    <w:rsid w:val="00B40467"/>
    <w:rsid w:val="00B413F9"/>
    <w:rsid w:val="00B416E0"/>
    <w:rsid w:val="00B4186D"/>
    <w:rsid w:val="00B41DA1"/>
    <w:rsid w:val="00B41EEC"/>
    <w:rsid w:val="00B42025"/>
    <w:rsid w:val="00B42057"/>
    <w:rsid w:val="00B42064"/>
    <w:rsid w:val="00B42849"/>
    <w:rsid w:val="00B42B03"/>
    <w:rsid w:val="00B42BD6"/>
    <w:rsid w:val="00B42D45"/>
    <w:rsid w:val="00B43174"/>
    <w:rsid w:val="00B432BF"/>
    <w:rsid w:val="00B43632"/>
    <w:rsid w:val="00B43B85"/>
    <w:rsid w:val="00B43C7A"/>
    <w:rsid w:val="00B43CFD"/>
    <w:rsid w:val="00B44253"/>
    <w:rsid w:val="00B442B6"/>
    <w:rsid w:val="00B445CE"/>
    <w:rsid w:val="00B448D5"/>
    <w:rsid w:val="00B44A2B"/>
    <w:rsid w:val="00B44DAB"/>
    <w:rsid w:val="00B44E7E"/>
    <w:rsid w:val="00B451D9"/>
    <w:rsid w:val="00B45729"/>
    <w:rsid w:val="00B45794"/>
    <w:rsid w:val="00B45885"/>
    <w:rsid w:val="00B459FA"/>
    <w:rsid w:val="00B45CD8"/>
    <w:rsid w:val="00B4635B"/>
    <w:rsid w:val="00B464DA"/>
    <w:rsid w:val="00B4653C"/>
    <w:rsid w:val="00B46655"/>
    <w:rsid w:val="00B46C1B"/>
    <w:rsid w:val="00B4742F"/>
    <w:rsid w:val="00B477CC"/>
    <w:rsid w:val="00B47814"/>
    <w:rsid w:val="00B47839"/>
    <w:rsid w:val="00B5002A"/>
    <w:rsid w:val="00B501E6"/>
    <w:rsid w:val="00B505C6"/>
    <w:rsid w:val="00B50657"/>
    <w:rsid w:val="00B50CB1"/>
    <w:rsid w:val="00B50F0D"/>
    <w:rsid w:val="00B510FF"/>
    <w:rsid w:val="00B51B94"/>
    <w:rsid w:val="00B51C13"/>
    <w:rsid w:val="00B51C59"/>
    <w:rsid w:val="00B520A4"/>
    <w:rsid w:val="00B528A1"/>
    <w:rsid w:val="00B528BF"/>
    <w:rsid w:val="00B52918"/>
    <w:rsid w:val="00B52A3C"/>
    <w:rsid w:val="00B52C74"/>
    <w:rsid w:val="00B52D85"/>
    <w:rsid w:val="00B52E94"/>
    <w:rsid w:val="00B52EE2"/>
    <w:rsid w:val="00B53148"/>
    <w:rsid w:val="00B53187"/>
    <w:rsid w:val="00B5358B"/>
    <w:rsid w:val="00B5361C"/>
    <w:rsid w:val="00B53BAA"/>
    <w:rsid w:val="00B53BCF"/>
    <w:rsid w:val="00B53BDB"/>
    <w:rsid w:val="00B53D94"/>
    <w:rsid w:val="00B53E29"/>
    <w:rsid w:val="00B5424D"/>
    <w:rsid w:val="00B542EA"/>
    <w:rsid w:val="00B544FD"/>
    <w:rsid w:val="00B54697"/>
    <w:rsid w:val="00B54C1A"/>
    <w:rsid w:val="00B54F1F"/>
    <w:rsid w:val="00B55191"/>
    <w:rsid w:val="00B55236"/>
    <w:rsid w:val="00B55530"/>
    <w:rsid w:val="00B55667"/>
    <w:rsid w:val="00B55CAC"/>
    <w:rsid w:val="00B55E1D"/>
    <w:rsid w:val="00B55ECF"/>
    <w:rsid w:val="00B5611C"/>
    <w:rsid w:val="00B561FF"/>
    <w:rsid w:val="00B564CF"/>
    <w:rsid w:val="00B5689B"/>
    <w:rsid w:val="00B5691B"/>
    <w:rsid w:val="00B56925"/>
    <w:rsid w:val="00B56B1B"/>
    <w:rsid w:val="00B56BB4"/>
    <w:rsid w:val="00B56BC1"/>
    <w:rsid w:val="00B56C57"/>
    <w:rsid w:val="00B56DA8"/>
    <w:rsid w:val="00B57025"/>
    <w:rsid w:val="00B5737B"/>
    <w:rsid w:val="00B57396"/>
    <w:rsid w:val="00B576C4"/>
    <w:rsid w:val="00B57847"/>
    <w:rsid w:val="00B57A97"/>
    <w:rsid w:val="00B57E74"/>
    <w:rsid w:val="00B57EF2"/>
    <w:rsid w:val="00B57F49"/>
    <w:rsid w:val="00B604C4"/>
    <w:rsid w:val="00B60553"/>
    <w:rsid w:val="00B60608"/>
    <w:rsid w:val="00B6083A"/>
    <w:rsid w:val="00B60A1C"/>
    <w:rsid w:val="00B60AA0"/>
    <w:rsid w:val="00B60AB4"/>
    <w:rsid w:val="00B60D1F"/>
    <w:rsid w:val="00B61315"/>
    <w:rsid w:val="00B6167F"/>
    <w:rsid w:val="00B616F6"/>
    <w:rsid w:val="00B61822"/>
    <w:rsid w:val="00B61874"/>
    <w:rsid w:val="00B619D9"/>
    <w:rsid w:val="00B61C5F"/>
    <w:rsid w:val="00B61C6B"/>
    <w:rsid w:val="00B61F14"/>
    <w:rsid w:val="00B61FA6"/>
    <w:rsid w:val="00B62200"/>
    <w:rsid w:val="00B62213"/>
    <w:rsid w:val="00B623E7"/>
    <w:rsid w:val="00B62858"/>
    <w:rsid w:val="00B62A3B"/>
    <w:rsid w:val="00B62A78"/>
    <w:rsid w:val="00B62AB2"/>
    <w:rsid w:val="00B62CDD"/>
    <w:rsid w:val="00B62E4A"/>
    <w:rsid w:val="00B62E6D"/>
    <w:rsid w:val="00B63334"/>
    <w:rsid w:val="00B63C07"/>
    <w:rsid w:val="00B63C35"/>
    <w:rsid w:val="00B63D5E"/>
    <w:rsid w:val="00B63ED1"/>
    <w:rsid w:val="00B640AF"/>
    <w:rsid w:val="00B64116"/>
    <w:rsid w:val="00B64596"/>
    <w:rsid w:val="00B64A2C"/>
    <w:rsid w:val="00B64C11"/>
    <w:rsid w:val="00B64C90"/>
    <w:rsid w:val="00B64F39"/>
    <w:rsid w:val="00B65153"/>
    <w:rsid w:val="00B6531A"/>
    <w:rsid w:val="00B654E5"/>
    <w:rsid w:val="00B656DD"/>
    <w:rsid w:val="00B65768"/>
    <w:rsid w:val="00B658FC"/>
    <w:rsid w:val="00B66008"/>
    <w:rsid w:val="00B660D0"/>
    <w:rsid w:val="00B6659E"/>
    <w:rsid w:val="00B666C6"/>
    <w:rsid w:val="00B66BB5"/>
    <w:rsid w:val="00B673D0"/>
    <w:rsid w:val="00B67445"/>
    <w:rsid w:val="00B674FB"/>
    <w:rsid w:val="00B67ADB"/>
    <w:rsid w:val="00B67CCB"/>
    <w:rsid w:val="00B67E4B"/>
    <w:rsid w:val="00B67E9C"/>
    <w:rsid w:val="00B70134"/>
    <w:rsid w:val="00B7028F"/>
    <w:rsid w:val="00B705E8"/>
    <w:rsid w:val="00B70687"/>
    <w:rsid w:val="00B706B2"/>
    <w:rsid w:val="00B70BB2"/>
    <w:rsid w:val="00B70E40"/>
    <w:rsid w:val="00B70EB0"/>
    <w:rsid w:val="00B71390"/>
    <w:rsid w:val="00B71391"/>
    <w:rsid w:val="00B71567"/>
    <w:rsid w:val="00B715A3"/>
    <w:rsid w:val="00B7166E"/>
    <w:rsid w:val="00B7171E"/>
    <w:rsid w:val="00B71878"/>
    <w:rsid w:val="00B7190D"/>
    <w:rsid w:val="00B7192C"/>
    <w:rsid w:val="00B71B7E"/>
    <w:rsid w:val="00B71C05"/>
    <w:rsid w:val="00B71C57"/>
    <w:rsid w:val="00B71D0F"/>
    <w:rsid w:val="00B71D1A"/>
    <w:rsid w:val="00B72041"/>
    <w:rsid w:val="00B72C8C"/>
    <w:rsid w:val="00B72DC1"/>
    <w:rsid w:val="00B735F5"/>
    <w:rsid w:val="00B73D54"/>
    <w:rsid w:val="00B74306"/>
    <w:rsid w:val="00B747A3"/>
    <w:rsid w:val="00B74938"/>
    <w:rsid w:val="00B75128"/>
    <w:rsid w:val="00B75247"/>
    <w:rsid w:val="00B75993"/>
    <w:rsid w:val="00B75A9A"/>
    <w:rsid w:val="00B75C0C"/>
    <w:rsid w:val="00B75C81"/>
    <w:rsid w:val="00B75EF0"/>
    <w:rsid w:val="00B75F38"/>
    <w:rsid w:val="00B75F49"/>
    <w:rsid w:val="00B76001"/>
    <w:rsid w:val="00B760AA"/>
    <w:rsid w:val="00B762FA"/>
    <w:rsid w:val="00B764B7"/>
    <w:rsid w:val="00B76548"/>
    <w:rsid w:val="00B766D2"/>
    <w:rsid w:val="00B76B45"/>
    <w:rsid w:val="00B76D8A"/>
    <w:rsid w:val="00B76DFF"/>
    <w:rsid w:val="00B77095"/>
    <w:rsid w:val="00B77E82"/>
    <w:rsid w:val="00B80259"/>
    <w:rsid w:val="00B80322"/>
    <w:rsid w:val="00B803FB"/>
    <w:rsid w:val="00B80989"/>
    <w:rsid w:val="00B80C1E"/>
    <w:rsid w:val="00B81097"/>
    <w:rsid w:val="00B8110F"/>
    <w:rsid w:val="00B81596"/>
    <w:rsid w:val="00B8165C"/>
    <w:rsid w:val="00B818A9"/>
    <w:rsid w:val="00B81915"/>
    <w:rsid w:val="00B81DFC"/>
    <w:rsid w:val="00B822ED"/>
    <w:rsid w:val="00B826D0"/>
    <w:rsid w:val="00B82D6E"/>
    <w:rsid w:val="00B8329C"/>
    <w:rsid w:val="00B8337F"/>
    <w:rsid w:val="00B83467"/>
    <w:rsid w:val="00B836C1"/>
    <w:rsid w:val="00B83955"/>
    <w:rsid w:val="00B83FDC"/>
    <w:rsid w:val="00B84289"/>
    <w:rsid w:val="00B84364"/>
    <w:rsid w:val="00B843FD"/>
    <w:rsid w:val="00B845DB"/>
    <w:rsid w:val="00B846DE"/>
    <w:rsid w:val="00B84AA6"/>
    <w:rsid w:val="00B84B38"/>
    <w:rsid w:val="00B84E8B"/>
    <w:rsid w:val="00B84F0B"/>
    <w:rsid w:val="00B8505D"/>
    <w:rsid w:val="00B85093"/>
    <w:rsid w:val="00B850E6"/>
    <w:rsid w:val="00B85160"/>
    <w:rsid w:val="00B851EE"/>
    <w:rsid w:val="00B8528E"/>
    <w:rsid w:val="00B85783"/>
    <w:rsid w:val="00B85940"/>
    <w:rsid w:val="00B859E6"/>
    <w:rsid w:val="00B85A74"/>
    <w:rsid w:val="00B85D6F"/>
    <w:rsid w:val="00B85EDD"/>
    <w:rsid w:val="00B86264"/>
    <w:rsid w:val="00B864D4"/>
    <w:rsid w:val="00B865C4"/>
    <w:rsid w:val="00B86B21"/>
    <w:rsid w:val="00B86D69"/>
    <w:rsid w:val="00B86F26"/>
    <w:rsid w:val="00B86FE9"/>
    <w:rsid w:val="00B87426"/>
    <w:rsid w:val="00B87791"/>
    <w:rsid w:val="00B877D1"/>
    <w:rsid w:val="00B879A9"/>
    <w:rsid w:val="00B879B3"/>
    <w:rsid w:val="00B87A76"/>
    <w:rsid w:val="00B87BA5"/>
    <w:rsid w:val="00B90000"/>
    <w:rsid w:val="00B900EE"/>
    <w:rsid w:val="00B9041A"/>
    <w:rsid w:val="00B904B6"/>
    <w:rsid w:val="00B905DE"/>
    <w:rsid w:val="00B90819"/>
    <w:rsid w:val="00B90991"/>
    <w:rsid w:val="00B90A53"/>
    <w:rsid w:val="00B90F03"/>
    <w:rsid w:val="00B90F10"/>
    <w:rsid w:val="00B91269"/>
    <w:rsid w:val="00B913D4"/>
    <w:rsid w:val="00B91503"/>
    <w:rsid w:val="00B9176A"/>
    <w:rsid w:val="00B9178F"/>
    <w:rsid w:val="00B917AB"/>
    <w:rsid w:val="00B91939"/>
    <w:rsid w:val="00B91BE3"/>
    <w:rsid w:val="00B91D78"/>
    <w:rsid w:val="00B91E3E"/>
    <w:rsid w:val="00B9219A"/>
    <w:rsid w:val="00B924DB"/>
    <w:rsid w:val="00B924E0"/>
    <w:rsid w:val="00B9255C"/>
    <w:rsid w:val="00B9267C"/>
    <w:rsid w:val="00B92992"/>
    <w:rsid w:val="00B92B3A"/>
    <w:rsid w:val="00B92B52"/>
    <w:rsid w:val="00B92CF3"/>
    <w:rsid w:val="00B93010"/>
    <w:rsid w:val="00B93285"/>
    <w:rsid w:val="00B93549"/>
    <w:rsid w:val="00B93560"/>
    <w:rsid w:val="00B9377E"/>
    <w:rsid w:val="00B938FD"/>
    <w:rsid w:val="00B9395F"/>
    <w:rsid w:val="00B93A2C"/>
    <w:rsid w:val="00B93ACA"/>
    <w:rsid w:val="00B93BBE"/>
    <w:rsid w:val="00B93D4F"/>
    <w:rsid w:val="00B93E0C"/>
    <w:rsid w:val="00B94349"/>
    <w:rsid w:val="00B9443E"/>
    <w:rsid w:val="00B945D5"/>
    <w:rsid w:val="00B94826"/>
    <w:rsid w:val="00B94891"/>
    <w:rsid w:val="00B948B1"/>
    <w:rsid w:val="00B94DBD"/>
    <w:rsid w:val="00B94F15"/>
    <w:rsid w:val="00B94F7C"/>
    <w:rsid w:val="00B94FCA"/>
    <w:rsid w:val="00B950EA"/>
    <w:rsid w:val="00B952C9"/>
    <w:rsid w:val="00B9542F"/>
    <w:rsid w:val="00B95B82"/>
    <w:rsid w:val="00B95E8F"/>
    <w:rsid w:val="00B95FED"/>
    <w:rsid w:val="00B96071"/>
    <w:rsid w:val="00B965C4"/>
    <w:rsid w:val="00B965DB"/>
    <w:rsid w:val="00B965FD"/>
    <w:rsid w:val="00B9674E"/>
    <w:rsid w:val="00B967D6"/>
    <w:rsid w:val="00B967F5"/>
    <w:rsid w:val="00B970F0"/>
    <w:rsid w:val="00B97548"/>
    <w:rsid w:val="00B97DC2"/>
    <w:rsid w:val="00B97DFC"/>
    <w:rsid w:val="00BA0351"/>
    <w:rsid w:val="00BA07E1"/>
    <w:rsid w:val="00BA0821"/>
    <w:rsid w:val="00BA0B6B"/>
    <w:rsid w:val="00BA0DA5"/>
    <w:rsid w:val="00BA0E1E"/>
    <w:rsid w:val="00BA0F90"/>
    <w:rsid w:val="00BA15AD"/>
    <w:rsid w:val="00BA168A"/>
    <w:rsid w:val="00BA193F"/>
    <w:rsid w:val="00BA1946"/>
    <w:rsid w:val="00BA203F"/>
    <w:rsid w:val="00BA20ED"/>
    <w:rsid w:val="00BA225C"/>
    <w:rsid w:val="00BA2480"/>
    <w:rsid w:val="00BA250B"/>
    <w:rsid w:val="00BA259C"/>
    <w:rsid w:val="00BA29AA"/>
    <w:rsid w:val="00BA2C17"/>
    <w:rsid w:val="00BA2F62"/>
    <w:rsid w:val="00BA361F"/>
    <w:rsid w:val="00BA3669"/>
    <w:rsid w:val="00BA36CF"/>
    <w:rsid w:val="00BA37DB"/>
    <w:rsid w:val="00BA3A81"/>
    <w:rsid w:val="00BA3F06"/>
    <w:rsid w:val="00BA4056"/>
    <w:rsid w:val="00BA4110"/>
    <w:rsid w:val="00BA4148"/>
    <w:rsid w:val="00BA50D1"/>
    <w:rsid w:val="00BA52F0"/>
    <w:rsid w:val="00BA540F"/>
    <w:rsid w:val="00BA54C9"/>
    <w:rsid w:val="00BA557F"/>
    <w:rsid w:val="00BA6509"/>
    <w:rsid w:val="00BA6A75"/>
    <w:rsid w:val="00BA6ED1"/>
    <w:rsid w:val="00BA6F96"/>
    <w:rsid w:val="00BA6FF2"/>
    <w:rsid w:val="00BA704B"/>
    <w:rsid w:val="00BA7155"/>
    <w:rsid w:val="00BA725B"/>
    <w:rsid w:val="00BA72EA"/>
    <w:rsid w:val="00BB00A5"/>
    <w:rsid w:val="00BB00D4"/>
    <w:rsid w:val="00BB042C"/>
    <w:rsid w:val="00BB053E"/>
    <w:rsid w:val="00BB0758"/>
    <w:rsid w:val="00BB098E"/>
    <w:rsid w:val="00BB09AF"/>
    <w:rsid w:val="00BB0E70"/>
    <w:rsid w:val="00BB1143"/>
    <w:rsid w:val="00BB1165"/>
    <w:rsid w:val="00BB11D5"/>
    <w:rsid w:val="00BB1315"/>
    <w:rsid w:val="00BB1536"/>
    <w:rsid w:val="00BB17EB"/>
    <w:rsid w:val="00BB183C"/>
    <w:rsid w:val="00BB190E"/>
    <w:rsid w:val="00BB195B"/>
    <w:rsid w:val="00BB1D58"/>
    <w:rsid w:val="00BB1FB4"/>
    <w:rsid w:val="00BB2081"/>
    <w:rsid w:val="00BB22FA"/>
    <w:rsid w:val="00BB2CFF"/>
    <w:rsid w:val="00BB2E4A"/>
    <w:rsid w:val="00BB31F5"/>
    <w:rsid w:val="00BB3300"/>
    <w:rsid w:val="00BB3459"/>
    <w:rsid w:val="00BB3591"/>
    <w:rsid w:val="00BB3A26"/>
    <w:rsid w:val="00BB3A49"/>
    <w:rsid w:val="00BB3C02"/>
    <w:rsid w:val="00BB3C5E"/>
    <w:rsid w:val="00BB3DFE"/>
    <w:rsid w:val="00BB4047"/>
    <w:rsid w:val="00BB40F1"/>
    <w:rsid w:val="00BB4687"/>
    <w:rsid w:val="00BB47E3"/>
    <w:rsid w:val="00BB4972"/>
    <w:rsid w:val="00BB4B09"/>
    <w:rsid w:val="00BB4F59"/>
    <w:rsid w:val="00BB50F0"/>
    <w:rsid w:val="00BB51BD"/>
    <w:rsid w:val="00BB5847"/>
    <w:rsid w:val="00BB5C3D"/>
    <w:rsid w:val="00BB5C9C"/>
    <w:rsid w:val="00BB5EB4"/>
    <w:rsid w:val="00BB5ECA"/>
    <w:rsid w:val="00BB6297"/>
    <w:rsid w:val="00BB65F8"/>
    <w:rsid w:val="00BB673C"/>
    <w:rsid w:val="00BB6CF7"/>
    <w:rsid w:val="00BB702A"/>
    <w:rsid w:val="00BB70F2"/>
    <w:rsid w:val="00BB7430"/>
    <w:rsid w:val="00BB75B5"/>
    <w:rsid w:val="00BB7817"/>
    <w:rsid w:val="00BB7D4F"/>
    <w:rsid w:val="00BB7E96"/>
    <w:rsid w:val="00BB7F9C"/>
    <w:rsid w:val="00BC0575"/>
    <w:rsid w:val="00BC0752"/>
    <w:rsid w:val="00BC09FA"/>
    <w:rsid w:val="00BC0EF5"/>
    <w:rsid w:val="00BC0F5B"/>
    <w:rsid w:val="00BC1CFA"/>
    <w:rsid w:val="00BC1D96"/>
    <w:rsid w:val="00BC2047"/>
    <w:rsid w:val="00BC22DA"/>
    <w:rsid w:val="00BC26E2"/>
    <w:rsid w:val="00BC2F04"/>
    <w:rsid w:val="00BC3780"/>
    <w:rsid w:val="00BC39BA"/>
    <w:rsid w:val="00BC3CB1"/>
    <w:rsid w:val="00BC4411"/>
    <w:rsid w:val="00BC444B"/>
    <w:rsid w:val="00BC489F"/>
    <w:rsid w:val="00BC4AA0"/>
    <w:rsid w:val="00BC4D99"/>
    <w:rsid w:val="00BC50BE"/>
    <w:rsid w:val="00BC5161"/>
    <w:rsid w:val="00BC5444"/>
    <w:rsid w:val="00BC5930"/>
    <w:rsid w:val="00BC5BEF"/>
    <w:rsid w:val="00BC5C96"/>
    <w:rsid w:val="00BC608C"/>
    <w:rsid w:val="00BC6166"/>
    <w:rsid w:val="00BC6455"/>
    <w:rsid w:val="00BC65CA"/>
    <w:rsid w:val="00BC67C6"/>
    <w:rsid w:val="00BC6B70"/>
    <w:rsid w:val="00BC6E48"/>
    <w:rsid w:val="00BC6E55"/>
    <w:rsid w:val="00BC735F"/>
    <w:rsid w:val="00BC7673"/>
    <w:rsid w:val="00BC77CE"/>
    <w:rsid w:val="00BC7B45"/>
    <w:rsid w:val="00BD010D"/>
    <w:rsid w:val="00BD01F9"/>
    <w:rsid w:val="00BD03AA"/>
    <w:rsid w:val="00BD048A"/>
    <w:rsid w:val="00BD0907"/>
    <w:rsid w:val="00BD0BAF"/>
    <w:rsid w:val="00BD0DFA"/>
    <w:rsid w:val="00BD0E2D"/>
    <w:rsid w:val="00BD0EF2"/>
    <w:rsid w:val="00BD1037"/>
    <w:rsid w:val="00BD12E4"/>
    <w:rsid w:val="00BD185F"/>
    <w:rsid w:val="00BD1C5B"/>
    <w:rsid w:val="00BD1F55"/>
    <w:rsid w:val="00BD1FBB"/>
    <w:rsid w:val="00BD39CA"/>
    <w:rsid w:val="00BD3A56"/>
    <w:rsid w:val="00BD3AEB"/>
    <w:rsid w:val="00BD3B81"/>
    <w:rsid w:val="00BD3CDB"/>
    <w:rsid w:val="00BD3D96"/>
    <w:rsid w:val="00BD3F1E"/>
    <w:rsid w:val="00BD3FDF"/>
    <w:rsid w:val="00BD420D"/>
    <w:rsid w:val="00BD46A1"/>
    <w:rsid w:val="00BD4883"/>
    <w:rsid w:val="00BD4B1A"/>
    <w:rsid w:val="00BD4CA7"/>
    <w:rsid w:val="00BD4D24"/>
    <w:rsid w:val="00BD519D"/>
    <w:rsid w:val="00BD55B3"/>
    <w:rsid w:val="00BD59CF"/>
    <w:rsid w:val="00BD5A30"/>
    <w:rsid w:val="00BD6040"/>
    <w:rsid w:val="00BD6448"/>
    <w:rsid w:val="00BD6943"/>
    <w:rsid w:val="00BD6973"/>
    <w:rsid w:val="00BD6AEC"/>
    <w:rsid w:val="00BD6E32"/>
    <w:rsid w:val="00BD7095"/>
    <w:rsid w:val="00BD7210"/>
    <w:rsid w:val="00BD757C"/>
    <w:rsid w:val="00BD7609"/>
    <w:rsid w:val="00BD796B"/>
    <w:rsid w:val="00BD7A3A"/>
    <w:rsid w:val="00BE003F"/>
    <w:rsid w:val="00BE0111"/>
    <w:rsid w:val="00BE0276"/>
    <w:rsid w:val="00BE035F"/>
    <w:rsid w:val="00BE0895"/>
    <w:rsid w:val="00BE10C9"/>
    <w:rsid w:val="00BE118B"/>
    <w:rsid w:val="00BE11E6"/>
    <w:rsid w:val="00BE1300"/>
    <w:rsid w:val="00BE186B"/>
    <w:rsid w:val="00BE1D5F"/>
    <w:rsid w:val="00BE226A"/>
    <w:rsid w:val="00BE2767"/>
    <w:rsid w:val="00BE2BEB"/>
    <w:rsid w:val="00BE2D99"/>
    <w:rsid w:val="00BE2E27"/>
    <w:rsid w:val="00BE325D"/>
    <w:rsid w:val="00BE326F"/>
    <w:rsid w:val="00BE3351"/>
    <w:rsid w:val="00BE3454"/>
    <w:rsid w:val="00BE3467"/>
    <w:rsid w:val="00BE3891"/>
    <w:rsid w:val="00BE3911"/>
    <w:rsid w:val="00BE39AA"/>
    <w:rsid w:val="00BE3BB5"/>
    <w:rsid w:val="00BE3F40"/>
    <w:rsid w:val="00BE3F98"/>
    <w:rsid w:val="00BE4383"/>
    <w:rsid w:val="00BE43B0"/>
    <w:rsid w:val="00BE48FD"/>
    <w:rsid w:val="00BE4935"/>
    <w:rsid w:val="00BE4CD7"/>
    <w:rsid w:val="00BE51E1"/>
    <w:rsid w:val="00BE54E3"/>
    <w:rsid w:val="00BE5A61"/>
    <w:rsid w:val="00BE5FDB"/>
    <w:rsid w:val="00BE606F"/>
    <w:rsid w:val="00BE6656"/>
    <w:rsid w:val="00BE6789"/>
    <w:rsid w:val="00BE6BCA"/>
    <w:rsid w:val="00BE6F79"/>
    <w:rsid w:val="00BE7433"/>
    <w:rsid w:val="00BE75BA"/>
    <w:rsid w:val="00BE770E"/>
    <w:rsid w:val="00BE78CE"/>
    <w:rsid w:val="00BE79E6"/>
    <w:rsid w:val="00BE7B36"/>
    <w:rsid w:val="00BE7B54"/>
    <w:rsid w:val="00BF0460"/>
    <w:rsid w:val="00BF064E"/>
    <w:rsid w:val="00BF07E5"/>
    <w:rsid w:val="00BF0B59"/>
    <w:rsid w:val="00BF0D66"/>
    <w:rsid w:val="00BF0ED5"/>
    <w:rsid w:val="00BF101E"/>
    <w:rsid w:val="00BF10E3"/>
    <w:rsid w:val="00BF138F"/>
    <w:rsid w:val="00BF13B3"/>
    <w:rsid w:val="00BF1553"/>
    <w:rsid w:val="00BF16A1"/>
    <w:rsid w:val="00BF18B3"/>
    <w:rsid w:val="00BF195B"/>
    <w:rsid w:val="00BF1A29"/>
    <w:rsid w:val="00BF1A7B"/>
    <w:rsid w:val="00BF1EDF"/>
    <w:rsid w:val="00BF1FCD"/>
    <w:rsid w:val="00BF2173"/>
    <w:rsid w:val="00BF21E1"/>
    <w:rsid w:val="00BF256C"/>
    <w:rsid w:val="00BF25B4"/>
    <w:rsid w:val="00BF2FE0"/>
    <w:rsid w:val="00BF31BE"/>
    <w:rsid w:val="00BF321E"/>
    <w:rsid w:val="00BF357B"/>
    <w:rsid w:val="00BF3679"/>
    <w:rsid w:val="00BF380E"/>
    <w:rsid w:val="00BF383E"/>
    <w:rsid w:val="00BF3C08"/>
    <w:rsid w:val="00BF3C5C"/>
    <w:rsid w:val="00BF3E94"/>
    <w:rsid w:val="00BF3F81"/>
    <w:rsid w:val="00BF42B5"/>
    <w:rsid w:val="00BF42F5"/>
    <w:rsid w:val="00BF43F3"/>
    <w:rsid w:val="00BF4A19"/>
    <w:rsid w:val="00BF4A33"/>
    <w:rsid w:val="00BF4B32"/>
    <w:rsid w:val="00BF4B6C"/>
    <w:rsid w:val="00BF4C9C"/>
    <w:rsid w:val="00BF4F61"/>
    <w:rsid w:val="00BF56FD"/>
    <w:rsid w:val="00BF5B83"/>
    <w:rsid w:val="00BF5C01"/>
    <w:rsid w:val="00BF5DE6"/>
    <w:rsid w:val="00BF5E29"/>
    <w:rsid w:val="00BF5E47"/>
    <w:rsid w:val="00BF6007"/>
    <w:rsid w:val="00BF6260"/>
    <w:rsid w:val="00BF62FB"/>
    <w:rsid w:val="00BF652A"/>
    <w:rsid w:val="00BF6C08"/>
    <w:rsid w:val="00BF6C72"/>
    <w:rsid w:val="00BF6D72"/>
    <w:rsid w:val="00BF6DEA"/>
    <w:rsid w:val="00BF7163"/>
    <w:rsid w:val="00BF7DF5"/>
    <w:rsid w:val="00C0001D"/>
    <w:rsid w:val="00C00122"/>
    <w:rsid w:val="00C0016E"/>
    <w:rsid w:val="00C00249"/>
    <w:rsid w:val="00C00352"/>
    <w:rsid w:val="00C00664"/>
    <w:rsid w:val="00C00877"/>
    <w:rsid w:val="00C00CFB"/>
    <w:rsid w:val="00C01056"/>
    <w:rsid w:val="00C015A0"/>
    <w:rsid w:val="00C018E2"/>
    <w:rsid w:val="00C01B06"/>
    <w:rsid w:val="00C01C62"/>
    <w:rsid w:val="00C020FF"/>
    <w:rsid w:val="00C02382"/>
    <w:rsid w:val="00C02671"/>
    <w:rsid w:val="00C0293C"/>
    <w:rsid w:val="00C02B90"/>
    <w:rsid w:val="00C02EC9"/>
    <w:rsid w:val="00C030CD"/>
    <w:rsid w:val="00C03464"/>
    <w:rsid w:val="00C0356B"/>
    <w:rsid w:val="00C03802"/>
    <w:rsid w:val="00C0380B"/>
    <w:rsid w:val="00C03884"/>
    <w:rsid w:val="00C039D4"/>
    <w:rsid w:val="00C03D46"/>
    <w:rsid w:val="00C03E11"/>
    <w:rsid w:val="00C04049"/>
    <w:rsid w:val="00C04287"/>
    <w:rsid w:val="00C044D8"/>
    <w:rsid w:val="00C046AD"/>
    <w:rsid w:val="00C046C1"/>
    <w:rsid w:val="00C04C43"/>
    <w:rsid w:val="00C04D5D"/>
    <w:rsid w:val="00C04D63"/>
    <w:rsid w:val="00C04F59"/>
    <w:rsid w:val="00C0518D"/>
    <w:rsid w:val="00C0535B"/>
    <w:rsid w:val="00C0596E"/>
    <w:rsid w:val="00C05AE1"/>
    <w:rsid w:val="00C05B07"/>
    <w:rsid w:val="00C05D5A"/>
    <w:rsid w:val="00C05DA0"/>
    <w:rsid w:val="00C064DA"/>
    <w:rsid w:val="00C064E6"/>
    <w:rsid w:val="00C0670F"/>
    <w:rsid w:val="00C06800"/>
    <w:rsid w:val="00C06926"/>
    <w:rsid w:val="00C06C21"/>
    <w:rsid w:val="00C06CCB"/>
    <w:rsid w:val="00C06E11"/>
    <w:rsid w:val="00C06EEE"/>
    <w:rsid w:val="00C07539"/>
    <w:rsid w:val="00C07598"/>
    <w:rsid w:val="00C07835"/>
    <w:rsid w:val="00C078B3"/>
    <w:rsid w:val="00C078CD"/>
    <w:rsid w:val="00C07BB7"/>
    <w:rsid w:val="00C07C04"/>
    <w:rsid w:val="00C07D8E"/>
    <w:rsid w:val="00C07EA3"/>
    <w:rsid w:val="00C07FF7"/>
    <w:rsid w:val="00C1015E"/>
    <w:rsid w:val="00C101B4"/>
    <w:rsid w:val="00C10283"/>
    <w:rsid w:val="00C10319"/>
    <w:rsid w:val="00C10676"/>
    <w:rsid w:val="00C106B2"/>
    <w:rsid w:val="00C10AC8"/>
    <w:rsid w:val="00C10D83"/>
    <w:rsid w:val="00C10FAA"/>
    <w:rsid w:val="00C10FC9"/>
    <w:rsid w:val="00C1139A"/>
    <w:rsid w:val="00C11420"/>
    <w:rsid w:val="00C11423"/>
    <w:rsid w:val="00C1143C"/>
    <w:rsid w:val="00C1151B"/>
    <w:rsid w:val="00C1183F"/>
    <w:rsid w:val="00C1192C"/>
    <w:rsid w:val="00C11A08"/>
    <w:rsid w:val="00C11A36"/>
    <w:rsid w:val="00C11CEC"/>
    <w:rsid w:val="00C11F6C"/>
    <w:rsid w:val="00C11F84"/>
    <w:rsid w:val="00C11FA5"/>
    <w:rsid w:val="00C12375"/>
    <w:rsid w:val="00C12450"/>
    <w:rsid w:val="00C13129"/>
    <w:rsid w:val="00C13FFA"/>
    <w:rsid w:val="00C142DE"/>
    <w:rsid w:val="00C143CB"/>
    <w:rsid w:val="00C14434"/>
    <w:rsid w:val="00C145C3"/>
    <w:rsid w:val="00C14A2B"/>
    <w:rsid w:val="00C14CF5"/>
    <w:rsid w:val="00C15224"/>
    <w:rsid w:val="00C153DE"/>
    <w:rsid w:val="00C15587"/>
    <w:rsid w:val="00C155E9"/>
    <w:rsid w:val="00C15906"/>
    <w:rsid w:val="00C15CB4"/>
    <w:rsid w:val="00C15E8F"/>
    <w:rsid w:val="00C162CC"/>
    <w:rsid w:val="00C16558"/>
    <w:rsid w:val="00C1665F"/>
    <w:rsid w:val="00C166F3"/>
    <w:rsid w:val="00C16B4B"/>
    <w:rsid w:val="00C16B60"/>
    <w:rsid w:val="00C170CA"/>
    <w:rsid w:val="00C17877"/>
    <w:rsid w:val="00C17969"/>
    <w:rsid w:val="00C17B6B"/>
    <w:rsid w:val="00C2029D"/>
    <w:rsid w:val="00C2047C"/>
    <w:rsid w:val="00C20518"/>
    <w:rsid w:val="00C2060B"/>
    <w:rsid w:val="00C2080A"/>
    <w:rsid w:val="00C208E5"/>
    <w:rsid w:val="00C20CD6"/>
    <w:rsid w:val="00C20CE4"/>
    <w:rsid w:val="00C20F36"/>
    <w:rsid w:val="00C21003"/>
    <w:rsid w:val="00C21018"/>
    <w:rsid w:val="00C21264"/>
    <w:rsid w:val="00C214FA"/>
    <w:rsid w:val="00C2166B"/>
    <w:rsid w:val="00C218D8"/>
    <w:rsid w:val="00C2198C"/>
    <w:rsid w:val="00C21AFE"/>
    <w:rsid w:val="00C21B81"/>
    <w:rsid w:val="00C21BE1"/>
    <w:rsid w:val="00C21BF3"/>
    <w:rsid w:val="00C21D99"/>
    <w:rsid w:val="00C21E67"/>
    <w:rsid w:val="00C21F8E"/>
    <w:rsid w:val="00C221B5"/>
    <w:rsid w:val="00C22898"/>
    <w:rsid w:val="00C229CF"/>
    <w:rsid w:val="00C22AC0"/>
    <w:rsid w:val="00C22CA5"/>
    <w:rsid w:val="00C22ED9"/>
    <w:rsid w:val="00C22F42"/>
    <w:rsid w:val="00C23634"/>
    <w:rsid w:val="00C239CA"/>
    <w:rsid w:val="00C23B46"/>
    <w:rsid w:val="00C23ED2"/>
    <w:rsid w:val="00C2449F"/>
    <w:rsid w:val="00C24558"/>
    <w:rsid w:val="00C247A3"/>
    <w:rsid w:val="00C247A9"/>
    <w:rsid w:val="00C248A1"/>
    <w:rsid w:val="00C248B7"/>
    <w:rsid w:val="00C24B65"/>
    <w:rsid w:val="00C24C29"/>
    <w:rsid w:val="00C24E61"/>
    <w:rsid w:val="00C2577C"/>
    <w:rsid w:val="00C25865"/>
    <w:rsid w:val="00C258C7"/>
    <w:rsid w:val="00C2664D"/>
    <w:rsid w:val="00C26A54"/>
    <w:rsid w:val="00C26B33"/>
    <w:rsid w:val="00C26B52"/>
    <w:rsid w:val="00C26B5E"/>
    <w:rsid w:val="00C26B76"/>
    <w:rsid w:val="00C26F66"/>
    <w:rsid w:val="00C27230"/>
    <w:rsid w:val="00C27405"/>
    <w:rsid w:val="00C2780F"/>
    <w:rsid w:val="00C278AF"/>
    <w:rsid w:val="00C27B85"/>
    <w:rsid w:val="00C27E9C"/>
    <w:rsid w:val="00C27EAD"/>
    <w:rsid w:val="00C27F00"/>
    <w:rsid w:val="00C302EE"/>
    <w:rsid w:val="00C303A3"/>
    <w:rsid w:val="00C304A8"/>
    <w:rsid w:val="00C30830"/>
    <w:rsid w:val="00C31220"/>
    <w:rsid w:val="00C315E7"/>
    <w:rsid w:val="00C31949"/>
    <w:rsid w:val="00C319EE"/>
    <w:rsid w:val="00C31DC9"/>
    <w:rsid w:val="00C320FD"/>
    <w:rsid w:val="00C32159"/>
    <w:rsid w:val="00C32274"/>
    <w:rsid w:val="00C323F9"/>
    <w:rsid w:val="00C325EB"/>
    <w:rsid w:val="00C325FA"/>
    <w:rsid w:val="00C3272A"/>
    <w:rsid w:val="00C32D91"/>
    <w:rsid w:val="00C3311F"/>
    <w:rsid w:val="00C333BD"/>
    <w:rsid w:val="00C335AE"/>
    <w:rsid w:val="00C33911"/>
    <w:rsid w:val="00C3397E"/>
    <w:rsid w:val="00C33B48"/>
    <w:rsid w:val="00C33BBE"/>
    <w:rsid w:val="00C33CD6"/>
    <w:rsid w:val="00C33DCB"/>
    <w:rsid w:val="00C33F6D"/>
    <w:rsid w:val="00C34293"/>
    <w:rsid w:val="00C34370"/>
    <w:rsid w:val="00C346E9"/>
    <w:rsid w:val="00C348EB"/>
    <w:rsid w:val="00C348F9"/>
    <w:rsid w:val="00C34A78"/>
    <w:rsid w:val="00C34BC9"/>
    <w:rsid w:val="00C35068"/>
    <w:rsid w:val="00C352BD"/>
    <w:rsid w:val="00C35423"/>
    <w:rsid w:val="00C3542A"/>
    <w:rsid w:val="00C356C6"/>
    <w:rsid w:val="00C35738"/>
    <w:rsid w:val="00C35828"/>
    <w:rsid w:val="00C35C6D"/>
    <w:rsid w:val="00C360D0"/>
    <w:rsid w:val="00C367B2"/>
    <w:rsid w:val="00C36C3A"/>
    <w:rsid w:val="00C36D5F"/>
    <w:rsid w:val="00C36EF8"/>
    <w:rsid w:val="00C370C0"/>
    <w:rsid w:val="00C3724F"/>
    <w:rsid w:val="00C3746E"/>
    <w:rsid w:val="00C37DD2"/>
    <w:rsid w:val="00C37FCF"/>
    <w:rsid w:val="00C37FEE"/>
    <w:rsid w:val="00C40072"/>
    <w:rsid w:val="00C4043A"/>
    <w:rsid w:val="00C40709"/>
    <w:rsid w:val="00C40835"/>
    <w:rsid w:val="00C409E5"/>
    <w:rsid w:val="00C40C42"/>
    <w:rsid w:val="00C414B9"/>
    <w:rsid w:val="00C41551"/>
    <w:rsid w:val="00C4161C"/>
    <w:rsid w:val="00C41797"/>
    <w:rsid w:val="00C4195F"/>
    <w:rsid w:val="00C419CA"/>
    <w:rsid w:val="00C41C96"/>
    <w:rsid w:val="00C41E89"/>
    <w:rsid w:val="00C4229E"/>
    <w:rsid w:val="00C423E1"/>
    <w:rsid w:val="00C4258A"/>
    <w:rsid w:val="00C4258C"/>
    <w:rsid w:val="00C4263C"/>
    <w:rsid w:val="00C42744"/>
    <w:rsid w:val="00C42C78"/>
    <w:rsid w:val="00C431E3"/>
    <w:rsid w:val="00C43439"/>
    <w:rsid w:val="00C43636"/>
    <w:rsid w:val="00C4372E"/>
    <w:rsid w:val="00C43A6B"/>
    <w:rsid w:val="00C43C94"/>
    <w:rsid w:val="00C43E58"/>
    <w:rsid w:val="00C44169"/>
    <w:rsid w:val="00C44266"/>
    <w:rsid w:val="00C44310"/>
    <w:rsid w:val="00C44356"/>
    <w:rsid w:val="00C444D0"/>
    <w:rsid w:val="00C44956"/>
    <w:rsid w:val="00C44A34"/>
    <w:rsid w:val="00C44E5A"/>
    <w:rsid w:val="00C454FE"/>
    <w:rsid w:val="00C457AF"/>
    <w:rsid w:val="00C4592C"/>
    <w:rsid w:val="00C45A04"/>
    <w:rsid w:val="00C45D86"/>
    <w:rsid w:val="00C45E16"/>
    <w:rsid w:val="00C45EF2"/>
    <w:rsid w:val="00C462D9"/>
    <w:rsid w:val="00C46687"/>
    <w:rsid w:val="00C46735"/>
    <w:rsid w:val="00C467D5"/>
    <w:rsid w:val="00C46B4A"/>
    <w:rsid w:val="00C46C22"/>
    <w:rsid w:val="00C46DDE"/>
    <w:rsid w:val="00C46E15"/>
    <w:rsid w:val="00C4707E"/>
    <w:rsid w:val="00C47775"/>
    <w:rsid w:val="00C47883"/>
    <w:rsid w:val="00C47CDA"/>
    <w:rsid w:val="00C47D8C"/>
    <w:rsid w:val="00C47D95"/>
    <w:rsid w:val="00C47EAA"/>
    <w:rsid w:val="00C47FAD"/>
    <w:rsid w:val="00C50135"/>
    <w:rsid w:val="00C501E4"/>
    <w:rsid w:val="00C50690"/>
    <w:rsid w:val="00C50F89"/>
    <w:rsid w:val="00C5146E"/>
    <w:rsid w:val="00C5158D"/>
    <w:rsid w:val="00C51679"/>
    <w:rsid w:val="00C51997"/>
    <w:rsid w:val="00C51E64"/>
    <w:rsid w:val="00C51E7E"/>
    <w:rsid w:val="00C52102"/>
    <w:rsid w:val="00C52965"/>
    <w:rsid w:val="00C529A6"/>
    <w:rsid w:val="00C52DC3"/>
    <w:rsid w:val="00C52EE5"/>
    <w:rsid w:val="00C52F2F"/>
    <w:rsid w:val="00C5303F"/>
    <w:rsid w:val="00C53274"/>
    <w:rsid w:val="00C532C3"/>
    <w:rsid w:val="00C532D8"/>
    <w:rsid w:val="00C53A83"/>
    <w:rsid w:val="00C53B85"/>
    <w:rsid w:val="00C54106"/>
    <w:rsid w:val="00C54583"/>
    <w:rsid w:val="00C545AF"/>
    <w:rsid w:val="00C54737"/>
    <w:rsid w:val="00C54A7C"/>
    <w:rsid w:val="00C54F27"/>
    <w:rsid w:val="00C55076"/>
    <w:rsid w:val="00C55230"/>
    <w:rsid w:val="00C55495"/>
    <w:rsid w:val="00C5569B"/>
    <w:rsid w:val="00C556B8"/>
    <w:rsid w:val="00C55794"/>
    <w:rsid w:val="00C55876"/>
    <w:rsid w:val="00C5597B"/>
    <w:rsid w:val="00C5598B"/>
    <w:rsid w:val="00C559D9"/>
    <w:rsid w:val="00C55A10"/>
    <w:rsid w:val="00C55B72"/>
    <w:rsid w:val="00C55BB2"/>
    <w:rsid w:val="00C55DAD"/>
    <w:rsid w:val="00C55E51"/>
    <w:rsid w:val="00C56021"/>
    <w:rsid w:val="00C560E9"/>
    <w:rsid w:val="00C56264"/>
    <w:rsid w:val="00C56302"/>
    <w:rsid w:val="00C5634E"/>
    <w:rsid w:val="00C56439"/>
    <w:rsid w:val="00C56613"/>
    <w:rsid w:val="00C56875"/>
    <w:rsid w:val="00C5689D"/>
    <w:rsid w:val="00C56C62"/>
    <w:rsid w:val="00C56D29"/>
    <w:rsid w:val="00C56DA5"/>
    <w:rsid w:val="00C5700C"/>
    <w:rsid w:val="00C5709A"/>
    <w:rsid w:val="00C57496"/>
    <w:rsid w:val="00C575F5"/>
    <w:rsid w:val="00C57A5B"/>
    <w:rsid w:val="00C57E19"/>
    <w:rsid w:val="00C57ED3"/>
    <w:rsid w:val="00C6006C"/>
    <w:rsid w:val="00C6043E"/>
    <w:rsid w:val="00C605DA"/>
    <w:rsid w:val="00C6083F"/>
    <w:rsid w:val="00C60847"/>
    <w:rsid w:val="00C6086E"/>
    <w:rsid w:val="00C608C6"/>
    <w:rsid w:val="00C608F3"/>
    <w:rsid w:val="00C60E15"/>
    <w:rsid w:val="00C60EB6"/>
    <w:rsid w:val="00C61145"/>
    <w:rsid w:val="00C613A1"/>
    <w:rsid w:val="00C6143C"/>
    <w:rsid w:val="00C617CD"/>
    <w:rsid w:val="00C61898"/>
    <w:rsid w:val="00C6192B"/>
    <w:rsid w:val="00C6196A"/>
    <w:rsid w:val="00C620B1"/>
    <w:rsid w:val="00C62504"/>
    <w:rsid w:val="00C62BD1"/>
    <w:rsid w:val="00C62BE9"/>
    <w:rsid w:val="00C62DA1"/>
    <w:rsid w:val="00C630EE"/>
    <w:rsid w:val="00C6333F"/>
    <w:rsid w:val="00C634F4"/>
    <w:rsid w:val="00C63A11"/>
    <w:rsid w:val="00C63A1D"/>
    <w:rsid w:val="00C63AF0"/>
    <w:rsid w:val="00C63F8A"/>
    <w:rsid w:val="00C64055"/>
    <w:rsid w:val="00C64216"/>
    <w:rsid w:val="00C6429E"/>
    <w:rsid w:val="00C647D5"/>
    <w:rsid w:val="00C64B97"/>
    <w:rsid w:val="00C64C9D"/>
    <w:rsid w:val="00C64E70"/>
    <w:rsid w:val="00C64F3D"/>
    <w:rsid w:val="00C65554"/>
    <w:rsid w:val="00C65966"/>
    <w:rsid w:val="00C65AFE"/>
    <w:rsid w:val="00C6624B"/>
    <w:rsid w:val="00C66466"/>
    <w:rsid w:val="00C66506"/>
    <w:rsid w:val="00C6692A"/>
    <w:rsid w:val="00C670B0"/>
    <w:rsid w:val="00C67327"/>
    <w:rsid w:val="00C674C6"/>
    <w:rsid w:val="00C6767F"/>
    <w:rsid w:val="00C67B71"/>
    <w:rsid w:val="00C67CD2"/>
    <w:rsid w:val="00C67CD6"/>
    <w:rsid w:val="00C7035F"/>
    <w:rsid w:val="00C70A34"/>
    <w:rsid w:val="00C70C44"/>
    <w:rsid w:val="00C70CA3"/>
    <w:rsid w:val="00C71106"/>
    <w:rsid w:val="00C71465"/>
    <w:rsid w:val="00C71503"/>
    <w:rsid w:val="00C72582"/>
    <w:rsid w:val="00C725A5"/>
    <w:rsid w:val="00C726E6"/>
    <w:rsid w:val="00C726E7"/>
    <w:rsid w:val="00C728FC"/>
    <w:rsid w:val="00C72AC1"/>
    <w:rsid w:val="00C72D03"/>
    <w:rsid w:val="00C72FF0"/>
    <w:rsid w:val="00C73B76"/>
    <w:rsid w:val="00C7400A"/>
    <w:rsid w:val="00C74127"/>
    <w:rsid w:val="00C74433"/>
    <w:rsid w:val="00C7453D"/>
    <w:rsid w:val="00C7496B"/>
    <w:rsid w:val="00C74B4A"/>
    <w:rsid w:val="00C74BC9"/>
    <w:rsid w:val="00C74C12"/>
    <w:rsid w:val="00C75058"/>
    <w:rsid w:val="00C75067"/>
    <w:rsid w:val="00C751E4"/>
    <w:rsid w:val="00C754CC"/>
    <w:rsid w:val="00C7566B"/>
    <w:rsid w:val="00C757AA"/>
    <w:rsid w:val="00C75878"/>
    <w:rsid w:val="00C75CA8"/>
    <w:rsid w:val="00C7608E"/>
    <w:rsid w:val="00C762D3"/>
    <w:rsid w:val="00C76301"/>
    <w:rsid w:val="00C7635F"/>
    <w:rsid w:val="00C76430"/>
    <w:rsid w:val="00C766DA"/>
    <w:rsid w:val="00C767FC"/>
    <w:rsid w:val="00C769C4"/>
    <w:rsid w:val="00C76AD0"/>
    <w:rsid w:val="00C76E53"/>
    <w:rsid w:val="00C76FF1"/>
    <w:rsid w:val="00C774DD"/>
    <w:rsid w:val="00C77736"/>
    <w:rsid w:val="00C8036B"/>
    <w:rsid w:val="00C8040C"/>
    <w:rsid w:val="00C805CB"/>
    <w:rsid w:val="00C80793"/>
    <w:rsid w:val="00C8082E"/>
    <w:rsid w:val="00C80906"/>
    <w:rsid w:val="00C80AE1"/>
    <w:rsid w:val="00C80C10"/>
    <w:rsid w:val="00C80C1F"/>
    <w:rsid w:val="00C80E31"/>
    <w:rsid w:val="00C80E91"/>
    <w:rsid w:val="00C81214"/>
    <w:rsid w:val="00C81269"/>
    <w:rsid w:val="00C812AB"/>
    <w:rsid w:val="00C813EF"/>
    <w:rsid w:val="00C81438"/>
    <w:rsid w:val="00C8164E"/>
    <w:rsid w:val="00C816C3"/>
    <w:rsid w:val="00C8184C"/>
    <w:rsid w:val="00C81916"/>
    <w:rsid w:val="00C81A95"/>
    <w:rsid w:val="00C8243C"/>
    <w:rsid w:val="00C82CC0"/>
    <w:rsid w:val="00C830AB"/>
    <w:rsid w:val="00C832A7"/>
    <w:rsid w:val="00C8353C"/>
    <w:rsid w:val="00C835B1"/>
    <w:rsid w:val="00C83628"/>
    <w:rsid w:val="00C840C1"/>
    <w:rsid w:val="00C84117"/>
    <w:rsid w:val="00C842AC"/>
    <w:rsid w:val="00C847B3"/>
    <w:rsid w:val="00C84D41"/>
    <w:rsid w:val="00C84E0B"/>
    <w:rsid w:val="00C85331"/>
    <w:rsid w:val="00C8553F"/>
    <w:rsid w:val="00C85692"/>
    <w:rsid w:val="00C856A0"/>
    <w:rsid w:val="00C85871"/>
    <w:rsid w:val="00C859F0"/>
    <w:rsid w:val="00C85B87"/>
    <w:rsid w:val="00C85BB1"/>
    <w:rsid w:val="00C85BCF"/>
    <w:rsid w:val="00C85FAD"/>
    <w:rsid w:val="00C86224"/>
    <w:rsid w:val="00C86672"/>
    <w:rsid w:val="00C8681C"/>
    <w:rsid w:val="00C86CDC"/>
    <w:rsid w:val="00C86E8A"/>
    <w:rsid w:val="00C86FA1"/>
    <w:rsid w:val="00C87118"/>
    <w:rsid w:val="00C871B6"/>
    <w:rsid w:val="00C871D3"/>
    <w:rsid w:val="00C872F1"/>
    <w:rsid w:val="00C87508"/>
    <w:rsid w:val="00C87729"/>
    <w:rsid w:val="00C878B1"/>
    <w:rsid w:val="00C87A7B"/>
    <w:rsid w:val="00C87AE1"/>
    <w:rsid w:val="00C9025B"/>
    <w:rsid w:val="00C9027F"/>
    <w:rsid w:val="00C9069D"/>
    <w:rsid w:val="00C90E27"/>
    <w:rsid w:val="00C90FA6"/>
    <w:rsid w:val="00C91273"/>
    <w:rsid w:val="00C91284"/>
    <w:rsid w:val="00C912C6"/>
    <w:rsid w:val="00C9140F"/>
    <w:rsid w:val="00C918F5"/>
    <w:rsid w:val="00C91EE4"/>
    <w:rsid w:val="00C91F1B"/>
    <w:rsid w:val="00C9212A"/>
    <w:rsid w:val="00C9214F"/>
    <w:rsid w:val="00C9237E"/>
    <w:rsid w:val="00C9249D"/>
    <w:rsid w:val="00C927FB"/>
    <w:rsid w:val="00C92A4F"/>
    <w:rsid w:val="00C92A95"/>
    <w:rsid w:val="00C92DF6"/>
    <w:rsid w:val="00C92EE4"/>
    <w:rsid w:val="00C92F4A"/>
    <w:rsid w:val="00C93008"/>
    <w:rsid w:val="00C9305F"/>
    <w:rsid w:val="00C93157"/>
    <w:rsid w:val="00C931A7"/>
    <w:rsid w:val="00C936E3"/>
    <w:rsid w:val="00C936E6"/>
    <w:rsid w:val="00C93B00"/>
    <w:rsid w:val="00C93E03"/>
    <w:rsid w:val="00C9425F"/>
    <w:rsid w:val="00C94814"/>
    <w:rsid w:val="00C94F40"/>
    <w:rsid w:val="00C95050"/>
    <w:rsid w:val="00C95167"/>
    <w:rsid w:val="00C95287"/>
    <w:rsid w:val="00C95602"/>
    <w:rsid w:val="00C95991"/>
    <w:rsid w:val="00C95A58"/>
    <w:rsid w:val="00C961E0"/>
    <w:rsid w:val="00C96235"/>
    <w:rsid w:val="00C963B9"/>
    <w:rsid w:val="00C9647E"/>
    <w:rsid w:val="00C96905"/>
    <w:rsid w:val="00C96B5A"/>
    <w:rsid w:val="00C96C93"/>
    <w:rsid w:val="00C96D14"/>
    <w:rsid w:val="00C9757A"/>
    <w:rsid w:val="00C976BD"/>
    <w:rsid w:val="00C97AAE"/>
    <w:rsid w:val="00C97C16"/>
    <w:rsid w:val="00CA0120"/>
    <w:rsid w:val="00CA02B3"/>
    <w:rsid w:val="00CA02EB"/>
    <w:rsid w:val="00CA034A"/>
    <w:rsid w:val="00CA08F9"/>
    <w:rsid w:val="00CA0B18"/>
    <w:rsid w:val="00CA0C39"/>
    <w:rsid w:val="00CA108A"/>
    <w:rsid w:val="00CA1489"/>
    <w:rsid w:val="00CA19C0"/>
    <w:rsid w:val="00CA1CB2"/>
    <w:rsid w:val="00CA2036"/>
    <w:rsid w:val="00CA215E"/>
    <w:rsid w:val="00CA265F"/>
    <w:rsid w:val="00CA28CB"/>
    <w:rsid w:val="00CA2A59"/>
    <w:rsid w:val="00CA2D81"/>
    <w:rsid w:val="00CA2D85"/>
    <w:rsid w:val="00CA2F8A"/>
    <w:rsid w:val="00CA3147"/>
    <w:rsid w:val="00CA32FA"/>
    <w:rsid w:val="00CA340E"/>
    <w:rsid w:val="00CA34E2"/>
    <w:rsid w:val="00CA3649"/>
    <w:rsid w:val="00CA3703"/>
    <w:rsid w:val="00CA39B9"/>
    <w:rsid w:val="00CA3E13"/>
    <w:rsid w:val="00CA3EB6"/>
    <w:rsid w:val="00CA3F4E"/>
    <w:rsid w:val="00CA3F87"/>
    <w:rsid w:val="00CA404F"/>
    <w:rsid w:val="00CA419F"/>
    <w:rsid w:val="00CA4268"/>
    <w:rsid w:val="00CA42F7"/>
    <w:rsid w:val="00CA45E2"/>
    <w:rsid w:val="00CA4A37"/>
    <w:rsid w:val="00CA4DD9"/>
    <w:rsid w:val="00CA5197"/>
    <w:rsid w:val="00CA53D4"/>
    <w:rsid w:val="00CA5447"/>
    <w:rsid w:val="00CA5450"/>
    <w:rsid w:val="00CA568B"/>
    <w:rsid w:val="00CA5759"/>
    <w:rsid w:val="00CA57DF"/>
    <w:rsid w:val="00CA59A4"/>
    <w:rsid w:val="00CA59AF"/>
    <w:rsid w:val="00CA5A6D"/>
    <w:rsid w:val="00CA64F1"/>
    <w:rsid w:val="00CA698B"/>
    <w:rsid w:val="00CA6B94"/>
    <w:rsid w:val="00CA6E7D"/>
    <w:rsid w:val="00CA6F45"/>
    <w:rsid w:val="00CA6F82"/>
    <w:rsid w:val="00CA6FC7"/>
    <w:rsid w:val="00CA7274"/>
    <w:rsid w:val="00CA74A2"/>
    <w:rsid w:val="00CA79F5"/>
    <w:rsid w:val="00CA7B9F"/>
    <w:rsid w:val="00CA7CAE"/>
    <w:rsid w:val="00CA7DF4"/>
    <w:rsid w:val="00CA7FB2"/>
    <w:rsid w:val="00CB00DF"/>
    <w:rsid w:val="00CB0225"/>
    <w:rsid w:val="00CB082E"/>
    <w:rsid w:val="00CB0B72"/>
    <w:rsid w:val="00CB10A8"/>
    <w:rsid w:val="00CB12D0"/>
    <w:rsid w:val="00CB16F2"/>
    <w:rsid w:val="00CB1A9C"/>
    <w:rsid w:val="00CB1CE2"/>
    <w:rsid w:val="00CB1E06"/>
    <w:rsid w:val="00CB1FEA"/>
    <w:rsid w:val="00CB22C8"/>
    <w:rsid w:val="00CB22E8"/>
    <w:rsid w:val="00CB2375"/>
    <w:rsid w:val="00CB23B8"/>
    <w:rsid w:val="00CB2496"/>
    <w:rsid w:val="00CB24C1"/>
    <w:rsid w:val="00CB2887"/>
    <w:rsid w:val="00CB2AA0"/>
    <w:rsid w:val="00CB2FF4"/>
    <w:rsid w:val="00CB3270"/>
    <w:rsid w:val="00CB339E"/>
    <w:rsid w:val="00CB3466"/>
    <w:rsid w:val="00CB384F"/>
    <w:rsid w:val="00CB3CB2"/>
    <w:rsid w:val="00CB3F64"/>
    <w:rsid w:val="00CB401C"/>
    <w:rsid w:val="00CB408F"/>
    <w:rsid w:val="00CB41E0"/>
    <w:rsid w:val="00CB422A"/>
    <w:rsid w:val="00CB44E6"/>
    <w:rsid w:val="00CB4A92"/>
    <w:rsid w:val="00CB4CC7"/>
    <w:rsid w:val="00CB4E31"/>
    <w:rsid w:val="00CB512A"/>
    <w:rsid w:val="00CB5413"/>
    <w:rsid w:val="00CB5A0F"/>
    <w:rsid w:val="00CB5AD5"/>
    <w:rsid w:val="00CB5B8E"/>
    <w:rsid w:val="00CB5BC8"/>
    <w:rsid w:val="00CB5F63"/>
    <w:rsid w:val="00CB619B"/>
    <w:rsid w:val="00CB63CD"/>
    <w:rsid w:val="00CB695E"/>
    <w:rsid w:val="00CB6975"/>
    <w:rsid w:val="00CB6A10"/>
    <w:rsid w:val="00CB712D"/>
    <w:rsid w:val="00CB7140"/>
    <w:rsid w:val="00CB744C"/>
    <w:rsid w:val="00CB7457"/>
    <w:rsid w:val="00CB751D"/>
    <w:rsid w:val="00CB7B93"/>
    <w:rsid w:val="00CB7E53"/>
    <w:rsid w:val="00CC0028"/>
    <w:rsid w:val="00CC07A7"/>
    <w:rsid w:val="00CC0F69"/>
    <w:rsid w:val="00CC10AB"/>
    <w:rsid w:val="00CC126C"/>
    <w:rsid w:val="00CC153A"/>
    <w:rsid w:val="00CC159D"/>
    <w:rsid w:val="00CC15E2"/>
    <w:rsid w:val="00CC193F"/>
    <w:rsid w:val="00CC1D3F"/>
    <w:rsid w:val="00CC1D5F"/>
    <w:rsid w:val="00CC1F30"/>
    <w:rsid w:val="00CC22CE"/>
    <w:rsid w:val="00CC29E5"/>
    <w:rsid w:val="00CC2C13"/>
    <w:rsid w:val="00CC2C7D"/>
    <w:rsid w:val="00CC3261"/>
    <w:rsid w:val="00CC3427"/>
    <w:rsid w:val="00CC3494"/>
    <w:rsid w:val="00CC367E"/>
    <w:rsid w:val="00CC36D1"/>
    <w:rsid w:val="00CC37D2"/>
    <w:rsid w:val="00CC3816"/>
    <w:rsid w:val="00CC41D8"/>
    <w:rsid w:val="00CC4340"/>
    <w:rsid w:val="00CC4378"/>
    <w:rsid w:val="00CC481E"/>
    <w:rsid w:val="00CC4E10"/>
    <w:rsid w:val="00CC502F"/>
    <w:rsid w:val="00CC5277"/>
    <w:rsid w:val="00CC540A"/>
    <w:rsid w:val="00CC5AFD"/>
    <w:rsid w:val="00CC5B15"/>
    <w:rsid w:val="00CC5E6A"/>
    <w:rsid w:val="00CC6119"/>
    <w:rsid w:val="00CC6147"/>
    <w:rsid w:val="00CC6188"/>
    <w:rsid w:val="00CC6252"/>
    <w:rsid w:val="00CC6736"/>
    <w:rsid w:val="00CC675E"/>
    <w:rsid w:val="00CC6832"/>
    <w:rsid w:val="00CC6AB9"/>
    <w:rsid w:val="00CC6BB1"/>
    <w:rsid w:val="00CC6D25"/>
    <w:rsid w:val="00CC70F2"/>
    <w:rsid w:val="00CC7108"/>
    <w:rsid w:val="00CC7235"/>
    <w:rsid w:val="00CC7C57"/>
    <w:rsid w:val="00CC7DFD"/>
    <w:rsid w:val="00CD0143"/>
    <w:rsid w:val="00CD04FC"/>
    <w:rsid w:val="00CD09CE"/>
    <w:rsid w:val="00CD0EEA"/>
    <w:rsid w:val="00CD0F4A"/>
    <w:rsid w:val="00CD0FFF"/>
    <w:rsid w:val="00CD1503"/>
    <w:rsid w:val="00CD20FD"/>
    <w:rsid w:val="00CD21D7"/>
    <w:rsid w:val="00CD249D"/>
    <w:rsid w:val="00CD27B1"/>
    <w:rsid w:val="00CD2886"/>
    <w:rsid w:val="00CD28C5"/>
    <w:rsid w:val="00CD2A4F"/>
    <w:rsid w:val="00CD2B92"/>
    <w:rsid w:val="00CD2CA8"/>
    <w:rsid w:val="00CD2DA1"/>
    <w:rsid w:val="00CD2FCF"/>
    <w:rsid w:val="00CD32E3"/>
    <w:rsid w:val="00CD336B"/>
    <w:rsid w:val="00CD3BE9"/>
    <w:rsid w:val="00CD3CEC"/>
    <w:rsid w:val="00CD4117"/>
    <w:rsid w:val="00CD41BF"/>
    <w:rsid w:val="00CD4203"/>
    <w:rsid w:val="00CD4325"/>
    <w:rsid w:val="00CD4448"/>
    <w:rsid w:val="00CD4DD0"/>
    <w:rsid w:val="00CD5151"/>
    <w:rsid w:val="00CD5176"/>
    <w:rsid w:val="00CD55A1"/>
    <w:rsid w:val="00CD5C1D"/>
    <w:rsid w:val="00CD5D2C"/>
    <w:rsid w:val="00CD5D88"/>
    <w:rsid w:val="00CD60B8"/>
    <w:rsid w:val="00CD60EE"/>
    <w:rsid w:val="00CD6218"/>
    <w:rsid w:val="00CD64B3"/>
    <w:rsid w:val="00CD686C"/>
    <w:rsid w:val="00CD692C"/>
    <w:rsid w:val="00CD6B9C"/>
    <w:rsid w:val="00CD6DE1"/>
    <w:rsid w:val="00CD6F7A"/>
    <w:rsid w:val="00CD7074"/>
    <w:rsid w:val="00CD7115"/>
    <w:rsid w:val="00CD716E"/>
    <w:rsid w:val="00CD73C9"/>
    <w:rsid w:val="00CD7423"/>
    <w:rsid w:val="00CD742C"/>
    <w:rsid w:val="00CD791A"/>
    <w:rsid w:val="00CD7953"/>
    <w:rsid w:val="00CD7B0D"/>
    <w:rsid w:val="00CD7E3E"/>
    <w:rsid w:val="00CE009D"/>
    <w:rsid w:val="00CE0509"/>
    <w:rsid w:val="00CE095F"/>
    <w:rsid w:val="00CE0C0B"/>
    <w:rsid w:val="00CE0CD2"/>
    <w:rsid w:val="00CE11DB"/>
    <w:rsid w:val="00CE1868"/>
    <w:rsid w:val="00CE1C37"/>
    <w:rsid w:val="00CE1DF7"/>
    <w:rsid w:val="00CE1E30"/>
    <w:rsid w:val="00CE21BA"/>
    <w:rsid w:val="00CE21E9"/>
    <w:rsid w:val="00CE26BF"/>
    <w:rsid w:val="00CE27EE"/>
    <w:rsid w:val="00CE28AD"/>
    <w:rsid w:val="00CE28CC"/>
    <w:rsid w:val="00CE2A24"/>
    <w:rsid w:val="00CE3356"/>
    <w:rsid w:val="00CE337D"/>
    <w:rsid w:val="00CE3468"/>
    <w:rsid w:val="00CE36D7"/>
    <w:rsid w:val="00CE3ADB"/>
    <w:rsid w:val="00CE3AF7"/>
    <w:rsid w:val="00CE3F1A"/>
    <w:rsid w:val="00CE444B"/>
    <w:rsid w:val="00CE4792"/>
    <w:rsid w:val="00CE4817"/>
    <w:rsid w:val="00CE4A2D"/>
    <w:rsid w:val="00CE4BE6"/>
    <w:rsid w:val="00CE4D58"/>
    <w:rsid w:val="00CE4D7F"/>
    <w:rsid w:val="00CE4EEE"/>
    <w:rsid w:val="00CE4FCD"/>
    <w:rsid w:val="00CE50D3"/>
    <w:rsid w:val="00CE54B0"/>
    <w:rsid w:val="00CE561A"/>
    <w:rsid w:val="00CE594E"/>
    <w:rsid w:val="00CE5CBB"/>
    <w:rsid w:val="00CE5ED9"/>
    <w:rsid w:val="00CE6143"/>
    <w:rsid w:val="00CE614E"/>
    <w:rsid w:val="00CE6178"/>
    <w:rsid w:val="00CE6207"/>
    <w:rsid w:val="00CE6635"/>
    <w:rsid w:val="00CE6BA3"/>
    <w:rsid w:val="00CE6E02"/>
    <w:rsid w:val="00CE6EEC"/>
    <w:rsid w:val="00CE6FA1"/>
    <w:rsid w:val="00CE798B"/>
    <w:rsid w:val="00CE7F7F"/>
    <w:rsid w:val="00CF0310"/>
    <w:rsid w:val="00CF039D"/>
    <w:rsid w:val="00CF05CF"/>
    <w:rsid w:val="00CF0683"/>
    <w:rsid w:val="00CF078C"/>
    <w:rsid w:val="00CF0791"/>
    <w:rsid w:val="00CF0D29"/>
    <w:rsid w:val="00CF0D44"/>
    <w:rsid w:val="00CF0F24"/>
    <w:rsid w:val="00CF0F3E"/>
    <w:rsid w:val="00CF0FB6"/>
    <w:rsid w:val="00CF1145"/>
    <w:rsid w:val="00CF125C"/>
    <w:rsid w:val="00CF150C"/>
    <w:rsid w:val="00CF19CA"/>
    <w:rsid w:val="00CF19D6"/>
    <w:rsid w:val="00CF1A5F"/>
    <w:rsid w:val="00CF1A92"/>
    <w:rsid w:val="00CF1C0E"/>
    <w:rsid w:val="00CF2071"/>
    <w:rsid w:val="00CF20A7"/>
    <w:rsid w:val="00CF212B"/>
    <w:rsid w:val="00CF28B1"/>
    <w:rsid w:val="00CF294E"/>
    <w:rsid w:val="00CF2CB0"/>
    <w:rsid w:val="00CF2ECB"/>
    <w:rsid w:val="00CF31B4"/>
    <w:rsid w:val="00CF397D"/>
    <w:rsid w:val="00CF3CC1"/>
    <w:rsid w:val="00CF3D70"/>
    <w:rsid w:val="00CF42BC"/>
    <w:rsid w:val="00CF4525"/>
    <w:rsid w:val="00CF45AF"/>
    <w:rsid w:val="00CF4723"/>
    <w:rsid w:val="00CF4A61"/>
    <w:rsid w:val="00CF4A84"/>
    <w:rsid w:val="00CF4D7E"/>
    <w:rsid w:val="00CF51E5"/>
    <w:rsid w:val="00CF5830"/>
    <w:rsid w:val="00CF59EC"/>
    <w:rsid w:val="00CF5A2E"/>
    <w:rsid w:val="00CF5AE3"/>
    <w:rsid w:val="00CF5E75"/>
    <w:rsid w:val="00CF63C8"/>
    <w:rsid w:val="00CF64BC"/>
    <w:rsid w:val="00CF67DC"/>
    <w:rsid w:val="00CF6A5F"/>
    <w:rsid w:val="00CF6AB0"/>
    <w:rsid w:val="00CF6B72"/>
    <w:rsid w:val="00CF6ECE"/>
    <w:rsid w:val="00CF6F23"/>
    <w:rsid w:val="00CF70FF"/>
    <w:rsid w:val="00CF71DD"/>
    <w:rsid w:val="00CF7791"/>
    <w:rsid w:val="00CF7D5D"/>
    <w:rsid w:val="00D0018A"/>
    <w:rsid w:val="00D005A8"/>
    <w:rsid w:val="00D00C30"/>
    <w:rsid w:val="00D00E37"/>
    <w:rsid w:val="00D0116E"/>
    <w:rsid w:val="00D01228"/>
    <w:rsid w:val="00D01324"/>
    <w:rsid w:val="00D014DA"/>
    <w:rsid w:val="00D0190C"/>
    <w:rsid w:val="00D01A59"/>
    <w:rsid w:val="00D022F7"/>
    <w:rsid w:val="00D0238B"/>
    <w:rsid w:val="00D024BA"/>
    <w:rsid w:val="00D02652"/>
    <w:rsid w:val="00D0283F"/>
    <w:rsid w:val="00D02D16"/>
    <w:rsid w:val="00D02F3D"/>
    <w:rsid w:val="00D034D2"/>
    <w:rsid w:val="00D03C4E"/>
    <w:rsid w:val="00D03E94"/>
    <w:rsid w:val="00D040F5"/>
    <w:rsid w:val="00D0438C"/>
    <w:rsid w:val="00D04487"/>
    <w:rsid w:val="00D04493"/>
    <w:rsid w:val="00D04533"/>
    <w:rsid w:val="00D04795"/>
    <w:rsid w:val="00D04D6A"/>
    <w:rsid w:val="00D04FE2"/>
    <w:rsid w:val="00D056F6"/>
    <w:rsid w:val="00D05808"/>
    <w:rsid w:val="00D0581A"/>
    <w:rsid w:val="00D059AF"/>
    <w:rsid w:val="00D05BAB"/>
    <w:rsid w:val="00D06617"/>
    <w:rsid w:val="00D06645"/>
    <w:rsid w:val="00D068FC"/>
    <w:rsid w:val="00D06A40"/>
    <w:rsid w:val="00D06B22"/>
    <w:rsid w:val="00D06F03"/>
    <w:rsid w:val="00D073C3"/>
    <w:rsid w:val="00D078DF"/>
    <w:rsid w:val="00D07B6A"/>
    <w:rsid w:val="00D07E38"/>
    <w:rsid w:val="00D1025E"/>
    <w:rsid w:val="00D1044E"/>
    <w:rsid w:val="00D108B0"/>
    <w:rsid w:val="00D10919"/>
    <w:rsid w:val="00D10A07"/>
    <w:rsid w:val="00D10A43"/>
    <w:rsid w:val="00D1186E"/>
    <w:rsid w:val="00D11D4E"/>
    <w:rsid w:val="00D121BB"/>
    <w:rsid w:val="00D1244F"/>
    <w:rsid w:val="00D1274B"/>
    <w:rsid w:val="00D12938"/>
    <w:rsid w:val="00D12953"/>
    <w:rsid w:val="00D12A5C"/>
    <w:rsid w:val="00D12DB8"/>
    <w:rsid w:val="00D12DEB"/>
    <w:rsid w:val="00D12E06"/>
    <w:rsid w:val="00D1301D"/>
    <w:rsid w:val="00D13380"/>
    <w:rsid w:val="00D133A7"/>
    <w:rsid w:val="00D13704"/>
    <w:rsid w:val="00D137B4"/>
    <w:rsid w:val="00D13835"/>
    <w:rsid w:val="00D1389A"/>
    <w:rsid w:val="00D13A73"/>
    <w:rsid w:val="00D13B35"/>
    <w:rsid w:val="00D13D1A"/>
    <w:rsid w:val="00D14019"/>
    <w:rsid w:val="00D14263"/>
    <w:rsid w:val="00D14276"/>
    <w:rsid w:val="00D14543"/>
    <w:rsid w:val="00D15435"/>
    <w:rsid w:val="00D15543"/>
    <w:rsid w:val="00D157CD"/>
    <w:rsid w:val="00D1586A"/>
    <w:rsid w:val="00D15C25"/>
    <w:rsid w:val="00D15DF8"/>
    <w:rsid w:val="00D15E75"/>
    <w:rsid w:val="00D161DC"/>
    <w:rsid w:val="00D1628F"/>
    <w:rsid w:val="00D162F0"/>
    <w:rsid w:val="00D164A0"/>
    <w:rsid w:val="00D166B1"/>
    <w:rsid w:val="00D166BC"/>
    <w:rsid w:val="00D16704"/>
    <w:rsid w:val="00D169F5"/>
    <w:rsid w:val="00D16ACA"/>
    <w:rsid w:val="00D16C38"/>
    <w:rsid w:val="00D16EF8"/>
    <w:rsid w:val="00D171C1"/>
    <w:rsid w:val="00D172C2"/>
    <w:rsid w:val="00D177D0"/>
    <w:rsid w:val="00D17F91"/>
    <w:rsid w:val="00D17FA6"/>
    <w:rsid w:val="00D20530"/>
    <w:rsid w:val="00D205F1"/>
    <w:rsid w:val="00D2062E"/>
    <w:rsid w:val="00D206F7"/>
    <w:rsid w:val="00D20DA4"/>
    <w:rsid w:val="00D211C6"/>
    <w:rsid w:val="00D2133A"/>
    <w:rsid w:val="00D213D1"/>
    <w:rsid w:val="00D2147A"/>
    <w:rsid w:val="00D215F2"/>
    <w:rsid w:val="00D21861"/>
    <w:rsid w:val="00D21986"/>
    <w:rsid w:val="00D21A35"/>
    <w:rsid w:val="00D21AAC"/>
    <w:rsid w:val="00D21AF1"/>
    <w:rsid w:val="00D21B10"/>
    <w:rsid w:val="00D21D43"/>
    <w:rsid w:val="00D21EB4"/>
    <w:rsid w:val="00D22123"/>
    <w:rsid w:val="00D2230C"/>
    <w:rsid w:val="00D2257A"/>
    <w:rsid w:val="00D229DB"/>
    <w:rsid w:val="00D22DD3"/>
    <w:rsid w:val="00D22F09"/>
    <w:rsid w:val="00D22F20"/>
    <w:rsid w:val="00D237F1"/>
    <w:rsid w:val="00D23A7C"/>
    <w:rsid w:val="00D23B63"/>
    <w:rsid w:val="00D23C8A"/>
    <w:rsid w:val="00D23ED7"/>
    <w:rsid w:val="00D240C6"/>
    <w:rsid w:val="00D247A5"/>
    <w:rsid w:val="00D24C8B"/>
    <w:rsid w:val="00D24E32"/>
    <w:rsid w:val="00D25628"/>
    <w:rsid w:val="00D25B02"/>
    <w:rsid w:val="00D25BFB"/>
    <w:rsid w:val="00D25D5F"/>
    <w:rsid w:val="00D25DB0"/>
    <w:rsid w:val="00D25FA0"/>
    <w:rsid w:val="00D2639C"/>
    <w:rsid w:val="00D2664C"/>
    <w:rsid w:val="00D2675F"/>
    <w:rsid w:val="00D2684E"/>
    <w:rsid w:val="00D26999"/>
    <w:rsid w:val="00D26E11"/>
    <w:rsid w:val="00D26E38"/>
    <w:rsid w:val="00D2731E"/>
    <w:rsid w:val="00D2756D"/>
    <w:rsid w:val="00D27885"/>
    <w:rsid w:val="00D27AAB"/>
    <w:rsid w:val="00D27B8F"/>
    <w:rsid w:val="00D27D2B"/>
    <w:rsid w:val="00D27D76"/>
    <w:rsid w:val="00D27FB1"/>
    <w:rsid w:val="00D30217"/>
    <w:rsid w:val="00D3026E"/>
    <w:rsid w:val="00D307B4"/>
    <w:rsid w:val="00D30C03"/>
    <w:rsid w:val="00D30C81"/>
    <w:rsid w:val="00D30C8D"/>
    <w:rsid w:val="00D3137B"/>
    <w:rsid w:val="00D3157D"/>
    <w:rsid w:val="00D315DD"/>
    <w:rsid w:val="00D316C6"/>
    <w:rsid w:val="00D31741"/>
    <w:rsid w:val="00D31945"/>
    <w:rsid w:val="00D31A29"/>
    <w:rsid w:val="00D31A90"/>
    <w:rsid w:val="00D31C54"/>
    <w:rsid w:val="00D31DF7"/>
    <w:rsid w:val="00D3235D"/>
    <w:rsid w:val="00D32531"/>
    <w:rsid w:val="00D326AD"/>
    <w:rsid w:val="00D32B6E"/>
    <w:rsid w:val="00D32DA4"/>
    <w:rsid w:val="00D3309C"/>
    <w:rsid w:val="00D3310C"/>
    <w:rsid w:val="00D3346B"/>
    <w:rsid w:val="00D33579"/>
    <w:rsid w:val="00D3360D"/>
    <w:rsid w:val="00D336A1"/>
    <w:rsid w:val="00D3391D"/>
    <w:rsid w:val="00D33D4D"/>
    <w:rsid w:val="00D33F37"/>
    <w:rsid w:val="00D33FB6"/>
    <w:rsid w:val="00D34039"/>
    <w:rsid w:val="00D3409E"/>
    <w:rsid w:val="00D343D2"/>
    <w:rsid w:val="00D34575"/>
    <w:rsid w:val="00D34977"/>
    <w:rsid w:val="00D3497B"/>
    <w:rsid w:val="00D34A14"/>
    <w:rsid w:val="00D3519E"/>
    <w:rsid w:val="00D352A5"/>
    <w:rsid w:val="00D3535F"/>
    <w:rsid w:val="00D354C9"/>
    <w:rsid w:val="00D35595"/>
    <w:rsid w:val="00D35742"/>
    <w:rsid w:val="00D35E9E"/>
    <w:rsid w:val="00D363DB"/>
    <w:rsid w:val="00D363F7"/>
    <w:rsid w:val="00D3649A"/>
    <w:rsid w:val="00D367F5"/>
    <w:rsid w:val="00D37055"/>
    <w:rsid w:val="00D370D8"/>
    <w:rsid w:val="00D372BD"/>
    <w:rsid w:val="00D3752C"/>
    <w:rsid w:val="00D37574"/>
    <w:rsid w:val="00D3796D"/>
    <w:rsid w:val="00D37E85"/>
    <w:rsid w:val="00D401E0"/>
    <w:rsid w:val="00D40303"/>
    <w:rsid w:val="00D40332"/>
    <w:rsid w:val="00D404ED"/>
    <w:rsid w:val="00D40633"/>
    <w:rsid w:val="00D40A6D"/>
    <w:rsid w:val="00D40D40"/>
    <w:rsid w:val="00D40DA3"/>
    <w:rsid w:val="00D412E4"/>
    <w:rsid w:val="00D412F3"/>
    <w:rsid w:val="00D4174D"/>
    <w:rsid w:val="00D41F30"/>
    <w:rsid w:val="00D42028"/>
    <w:rsid w:val="00D420CE"/>
    <w:rsid w:val="00D4226E"/>
    <w:rsid w:val="00D42989"/>
    <w:rsid w:val="00D436A8"/>
    <w:rsid w:val="00D43906"/>
    <w:rsid w:val="00D43BB0"/>
    <w:rsid w:val="00D43C52"/>
    <w:rsid w:val="00D43C93"/>
    <w:rsid w:val="00D43F13"/>
    <w:rsid w:val="00D44474"/>
    <w:rsid w:val="00D44650"/>
    <w:rsid w:val="00D44952"/>
    <w:rsid w:val="00D4498B"/>
    <w:rsid w:val="00D44D77"/>
    <w:rsid w:val="00D4501D"/>
    <w:rsid w:val="00D454CA"/>
    <w:rsid w:val="00D45E61"/>
    <w:rsid w:val="00D45E89"/>
    <w:rsid w:val="00D462AD"/>
    <w:rsid w:val="00D46436"/>
    <w:rsid w:val="00D465D1"/>
    <w:rsid w:val="00D4664C"/>
    <w:rsid w:val="00D4683E"/>
    <w:rsid w:val="00D46A39"/>
    <w:rsid w:val="00D46B8B"/>
    <w:rsid w:val="00D46BDC"/>
    <w:rsid w:val="00D46C2B"/>
    <w:rsid w:val="00D4703A"/>
    <w:rsid w:val="00D4793E"/>
    <w:rsid w:val="00D4795A"/>
    <w:rsid w:val="00D479EE"/>
    <w:rsid w:val="00D47A09"/>
    <w:rsid w:val="00D47A93"/>
    <w:rsid w:val="00D5017C"/>
    <w:rsid w:val="00D5028C"/>
    <w:rsid w:val="00D50331"/>
    <w:rsid w:val="00D505E6"/>
    <w:rsid w:val="00D50C7F"/>
    <w:rsid w:val="00D50CB3"/>
    <w:rsid w:val="00D50D27"/>
    <w:rsid w:val="00D510A5"/>
    <w:rsid w:val="00D513E5"/>
    <w:rsid w:val="00D51490"/>
    <w:rsid w:val="00D5149E"/>
    <w:rsid w:val="00D51516"/>
    <w:rsid w:val="00D516CF"/>
    <w:rsid w:val="00D517F5"/>
    <w:rsid w:val="00D5186B"/>
    <w:rsid w:val="00D51BF7"/>
    <w:rsid w:val="00D51C92"/>
    <w:rsid w:val="00D51CCE"/>
    <w:rsid w:val="00D52119"/>
    <w:rsid w:val="00D522A7"/>
    <w:rsid w:val="00D523BD"/>
    <w:rsid w:val="00D528B0"/>
    <w:rsid w:val="00D52A50"/>
    <w:rsid w:val="00D52A7C"/>
    <w:rsid w:val="00D52BAB"/>
    <w:rsid w:val="00D52F1F"/>
    <w:rsid w:val="00D53098"/>
    <w:rsid w:val="00D531C8"/>
    <w:rsid w:val="00D5320E"/>
    <w:rsid w:val="00D53257"/>
    <w:rsid w:val="00D532F3"/>
    <w:rsid w:val="00D5336D"/>
    <w:rsid w:val="00D53637"/>
    <w:rsid w:val="00D5366F"/>
    <w:rsid w:val="00D53911"/>
    <w:rsid w:val="00D53DF8"/>
    <w:rsid w:val="00D53E76"/>
    <w:rsid w:val="00D53EB8"/>
    <w:rsid w:val="00D54282"/>
    <w:rsid w:val="00D542E0"/>
    <w:rsid w:val="00D544BA"/>
    <w:rsid w:val="00D544F1"/>
    <w:rsid w:val="00D5455E"/>
    <w:rsid w:val="00D54574"/>
    <w:rsid w:val="00D54C17"/>
    <w:rsid w:val="00D54E1C"/>
    <w:rsid w:val="00D54E69"/>
    <w:rsid w:val="00D54FB0"/>
    <w:rsid w:val="00D55062"/>
    <w:rsid w:val="00D554A3"/>
    <w:rsid w:val="00D5613C"/>
    <w:rsid w:val="00D562F6"/>
    <w:rsid w:val="00D5664B"/>
    <w:rsid w:val="00D56A33"/>
    <w:rsid w:val="00D56A78"/>
    <w:rsid w:val="00D56C1D"/>
    <w:rsid w:val="00D56C2E"/>
    <w:rsid w:val="00D56CA1"/>
    <w:rsid w:val="00D56E49"/>
    <w:rsid w:val="00D56F75"/>
    <w:rsid w:val="00D573E7"/>
    <w:rsid w:val="00D574A2"/>
    <w:rsid w:val="00D5766F"/>
    <w:rsid w:val="00D577FE"/>
    <w:rsid w:val="00D57928"/>
    <w:rsid w:val="00D57B9F"/>
    <w:rsid w:val="00D57ED7"/>
    <w:rsid w:val="00D57FDD"/>
    <w:rsid w:val="00D60350"/>
    <w:rsid w:val="00D603D6"/>
    <w:rsid w:val="00D604A9"/>
    <w:rsid w:val="00D60DD4"/>
    <w:rsid w:val="00D6125A"/>
    <w:rsid w:val="00D6153C"/>
    <w:rsid w:val="00D617E6"/>
    <w:rsid w:val="00D61A63"/>
    <w:rsid w:val="00D61B7B"/>
    <w:rsid w:val="00D62012"/>
    <w:rsid w:val="00D6211D"/>
    <w:rsid w:val="00D622C2"/>
    <w:rsid w:val="00D62404"/>
    <w:rsid w:val="00D626E5"/>
    <w:rsid w:val="00D62979"/>
    <w:rsid w:val="00D62A31"/>
    <w:rsid w:val="00D62A40"/>
    <w:rsid w:val="00D62AF4"/>
    <w:rsid w:val="00D62C6B"/>
    <w:rsid w:val="00D62CF0"/>
    <w:rsid w:val="00D634B0"/>
    <w:rsid w:val="00D63A44"/>
    <w:rsid w:val="00D63A4D"/>
    <w:rsid w:val="00D63D7B"/>
    <w:rsid w:val="00D63EF4"/>
    <w:rsid w:val="00D6412D"/>
    <w:rsid w:val="00D643CE"/>
    <w:rsid w:val="00D644E5"/>
    <w:rsid w:val="00D6455F"/>
    <w:rsid w:val="00D64DCE"/>
    <w:rsid w:val="00D64ED6"/>
    <w:rsid w:val="00D64EE0"/>
    <w:rsid w:val="00D65214"/>
    <w:rsid w:val="00D652A3"/>
    <w:rsid w:val="00D654A9"/>
    <w:rsid w:val="00D655FD"/>
    <w:rsid w:val="00D658A4"/>
    <w:rsid w:val="00D659DB"/>
    <w:rsid w:val="00D65D6B"/>
    <w:rsid w:val="00D6609C"/>
    <w:rsid w:val="00D66186"/>
    <w:rsid w:val="00D661F9"/>
    <w:rsid w:val="00D669FE"/>
    <w:rsid w:val="00D66C67"/>
    <w:rsid w:val="00D66DB3"/>
    <w:rsid w:val="00D66FEB"/>
    <w:rsid w:val="00D67218"/>
    <w:rsid w:val="00D6759E"/>
    <w:rsid w:val="00D675BE"/>
    <w:rsid w:val="00D679FD"/>
    <w:rsid w:val="00D67AB0"/>
    <w:rsid w:val="00D67EA8"/>
    <w:rsid w:val="00D67FF6"/>
    <w:rsid w:val="00D7031C"/>
    <w:rsid w:val="00D70341"/>
    <w:rsid w:val="00D7041C"/>
    <w:rsid w:val="00D7055F"/>
    <w:rsid w:val="00D70724"/>
    <w:rsid w:val="00D70768"/>
    <w:rsid w:val="00D7077D"/>
    <w:rsid w:val="00D70E68"/>
    <w:rsid w:val="00D70EF4"/>
    <w:rsid w:val="00D71141"/>
    <w:rsid w:val="00D712B6"/>
    <w:rsid w:val="00D71335"/>
    <w:rsid w:val="00D7142F"/>
    <w:rsid w:val="00D71539"/>
    <w:rsid w:val="00D71ED4"/>
    <w:rsid w:val="00D71F11"/>
    <w:rsid w:val="00D7206F"/>
    <w:rsid w:val="00D72100"/>
    <w:rsid w:val="00D72243"/>
    <w:rsid w:val="00D72505"/>
    <w:rsid w:val="00D72DD1"/>
    <w:rsid w:val="00D730D0"/>
    <w:rsid w:val="00D730FC"/>
    <w:rsid w:val="00D73155"/>
    <w:rsid w:val="00D7337B"/>
    <w:rsid w:val="00D73476"/>
    <w:rsid w:val="00D735C2"/>
    <w:rsid w:val="00D73A76"/>
    <w:rsid w:val="00D73A9A"/>
    <w:rsid w:val="00D73AB2"/>
    <w:rsid w:val="00D73C46"/>
    <w:rsid w:val="00D73D37"/>
    <w:rsid w:val="00D749E4"/>
    <w:rsid w:val="00D74CA5"/>
    <w:rsid w:val="00D74F74"/>
    <w:rsid w:val="00D7502D"/>
    <w:rsid w:val="00D750F5"/>
    <w:rsid w:val="00D75360"/>
    <w:rsid w:val="00D7548E"/>
    <w:rsid w:val="00D7555A"/>
    <w:rsid w:val="00D760DE"/>
    <w:rsid w:val="00D763F0"/>
    <w:rsid w:val="00D765C3"/>
    <w:rsid w:val="00D766E0"/>
    <w:rsid w:val="00D76735"/>
    <w:rsid w:val="00D768C9"/>
    <w:rsid w:val="00D76C63"/>
    <w:rsid w:val="00D76DA8"/>
    <w:rsid w:val="00D76DEC"/>
    <w:rsid w:val="00D77597"/>
    <w:rsid w:val="00D778FA"/>
    <w:rsid w:val="00D77910"/>
    <w:rsid w:val="00D779E8"/>
    <w:rsid w:val="00D779FB"/>
    <w:rsid w:val="00D77BB0"/>
    <w:rsid w:val="00D77DF5"/>
    <w:rsid w:val="00D77E4E"/>
    <w:rsid w:val="00D77F0E"/>
    <w:rsid w:val="00D80159"/>
    <w:rsid w:val="00D8062C"/>
    <w:rsid w:val="00D80765"/>
    <w:rsid w:val="00D80859"/>
    <w:rsid w:val="00D80B2A"/>
    <w:rsid w:val="00D80BFB"/>
    <w:rsid w:val="00D813F3"/>
    <w:rsid w:val="00D8192A"/>
    <w:rsid w:val="00D81C64"/>
    <w:rsid w:val="00D81D68"/>
    <w:rsid w:val="00D81F60"/>
    <w:rsid w:val="00D81FF7"/>
    <w:rsid w:val="00D8228A"/>
    <w:rsid w:val="00D8252C"/>
    <w:rsid w:val="00D826A4"/>
    <w:rsid w:val="00D826C4"/>
    <w:rsid w:val="00D8277C"/>
    <w:rsid w:val="00D8285D"/>
    <w:rsid w:val="00D82916"/>
    <w:rsid w:val="00D8294C"/>
    <w:rsid w:val="00D82AA4"/>
    <w:rsid w:val="00D82B93"/>
    <w:rsid w:val="00D82D01"/>
    <w:rsid w:val="00D83631"/>
    <w:rsid w:val="00D83C68"/>
    <w:rsid w:val="00D83CCF"/>
    <w:rsid w:val="00D83CDC"/>
    <w:rsid w:val="00D83D2E"/>
    <w:rsid w:val="00D83FD1"/>
    <w:rsid w:val="00D8434E"/>
    <w:rsid w:val="00D8437B"/>
    <w:rsid w:val="00D844ED"/>
    <w:rsid w:val="00D846F0"/>
    <w:rsid w:val="00D8474C"/>
    <w:rsid w:val="00D84ACB"/>
    <w:rsid w:val="00D84D14"/>
    <w:rsid w:val="00D84F73"/>
    <w:rsid w:val="00D85043"/>
    <w:rsid w:val="00D85268"/>
    <w:rsid w:val="00D8530F"/>
    <w:rsid w:val="00D854F1"/>
    <w:rsid w:val="00D8550F"/>
    <w:rsid w:val="00D85673"/>
    <w:rsid w:val="00D85A42"/>
    <w:rsid w:val="00D85AA4"/>
    <w:rsid w:val="00D85C8F"/>
    <w:rsid w:val="00D85E9D"/>
    <w:rsid w:val="00D85F27"/>
    <w:rsid w:val="00D86074"/>
    <w:rsid w:val="00D86566"/>
    <w:rsid w:val="00D865D8"/>
    <w:rsid w:val="00D86648"/>
    <w:rsid w:val="00D86775"/>
    <w:rsid w:val="00D867E6"/>
    <w:rsid w:val="00D86809"/>
    <w:rsid w:val="00D86970"/>
    <w:rsid w:val="00D86B56"/>
    <w:rsid w:val="00D86C5D"/>
    <w:rsid w:val="00D86D06"/>
    <w:rsid w:val="00D86EC8"/>
    <w:rsid w:val="00D87195"/>
    <w:rsid w:val="00D87220"/>
    <w:rsid w:val="00D873E0"/>
    <w:rsid w:val="00D87488"/>
    <w:rsid w:val="00D8784E"/>
    <w:rsid w:val="00D87A94"/>
    <w:rsid w:val="00D9040F"/>
    <w:rsid w:val="00D90760"/>
    <w:rsid w:val="00D907ED"/>
    <w:rsid w:val="00D90A23"/>
    <w:rsid w:val="00D90B0F"/>
    <w:rsid w:val="00D90F91"/>
    <w:rsid w:val="00D9106F"/>
    <w:rsid w:val="00D911A9"/>
    <w:rsid w:val="00D91490"/>
    <w:rsid w:val="00D914D8"/>
    <w:rsid w:val="00D91695"/>
    <w:rsid w:val="00D917CA"/>
    <w:rsid w:val="00D9184E"/>
    <w:rsid w:val="00D918CC"/>
    <w:rsid w:val="00D91CC5"/>
    <w:rsid w:val="00D91EF7"/>
    <w:rsid w:val="00D9217F"/>
    <w:rsid w:val="00D921F6"/>
    <w:rsid w:val="00D92920"/>
    <w:rsid w:val="00D92AA2"/>
    <w:rsid w:val="00D92FB0"/>
    <w:rsid w:val="00D932AF"/>
    <w:rsid w:val="00D9340B"/>
    <w:rsid w:val="00D93BD4"/>
    <w:rsid w:val="00D93C13"/>
    <w:rsid w:val="00D93C34"/>
    <w:rsid w:val="00D93CC3"/>
    <w:rsid w:val="00D93CD0"/>
    <w:rsid w:val="00D93D9F"/>
    <w:rsid w:val="00D93DD2"/>
    <w:rsid w:val="00D93FCA"/>
    <w:rsid w:val="00D94180"/>
    <w:rsid w:val="00D94553"/>
    <w:rsid w:val="00D94556"/>
    <w:rsid w:val="00D94594"/>
    <w:rsid w:val="00D94776"/>
    <w:rsid w:val="00D94ADC"/>
    <w:rsid w:val="00D95084"/>
    <w:rsid w:val="00D9543B"/>
    <w:rsid w:val="00D956BB"/>
    <w:rsid w:val="00D95930"/>
    <w:rsid w:val="00D95B34"/>
    <w:rsid w:val="00D95FF5"/>
    <w:rsid w:val="00D9648E"/>
    <w:rsid w:val="00D96AAD"/>
    <w:rsid w:val="00D96B51"/>
    <w:rsid w:val="00D96E79"/>
    <w:rsid w:val="00D96F2C"/>
    <w:rsid w:val="00D96F9F"/>
    <w:rsid w:val="00D97091"/>
    <w:rsid w:val="00D971F0"/>
    <w:rsid w:val="00D9735F"/>
    <w:rsid w:val="00D973EE"/>
    <w:rsid w:val="00D97502"/>
    <w:rsid w:val="00D97594"/>
    <w:rsid w:val="00D976A6"/>
    <w:rsid w:val="00D97B34"/>
    <w:rsid w:val="00DA002E"/>
    <w:rsid w:val="00DA027C"/>
    <w:rsid w:val="00DA02C1"/>
    <w:rsid w:val="00DA02E4"/>
    <w:rsid w:val="00DA0625"/>
    <w:rsid w:val="00DA07BB"/>
    <w:rsid w:val="00DA1051"/>
    <w:rsid w:val="00DA16C9"/>
    <w:rsid w:val="00DA1AF8"/>
    <w:rsid w:val="00DA1CED"/>
    <w:rsid w:val="00DA2065"/>
    <w:rsid w:val="00DA20E5"/>
    <w:rsid w:val="00DA3001"/>
    <w:rsid w:val="00DA30AC"/>
    <w:rsid w:val="00DA30F8"/>
    <w:rsid w:val="00DA356C"/>
    <w:rsid w:val="00DA3653"/>
    <w:rsid w:val="00DA3D64"/>
    <w:rsid w:val="00DA4555"/>
    <w:rsid w:val="00DA46CD"/>
    <w:rsid w:val="00DA4893"/>
    <w:rsid w:val="00DA49DB"/>
    <w:rsid w:val="00DA4AC9"/>
    <w:rsid w:val="00DA4DF4"/>
    <w:rsid w:val="00DA4F8C"/>
    <w:rsid w:val="00DA5049"/>
    <w:rsid w:val="00DA505C"/>
    <w:rsid w:val="00DA5E11"/>
    <w:rsid w:val="00DA5F39"/>
    <w:rsid w:val="00DA5F56"/>
    <w:rsid w:val="00DA60F4"/>
    <w:rsid w:val="00DA61A1"/>
    <w:rsid w:val="00DA61C5"/>
    <w:rsid w:val="00DA6515"/>
    <w:rsid w:val="00DA65D5"/>
    <w:rsid w:val="00DA6779"/>
    <w:rsid w:val="00DA68F9"/>
    <w:rsid w:val="00DA6955"/>
    <w:rsid w:val="00DA6CF9"/>
    <w:rsid w:val="00DA70D9"/>
    <w:rsid w:val="00DA7263"/>
    <w:rsid w:val="00DA7550"/>
    <w:rsid w:val="00DA7588"/>
    <w:rsid w:val="00DA7692"/>
    <w:rsid w:val="00DA7711"/>
    <w:rsid w:val="00DA7A61"/>
    <w:rsid w:val="00DA7B29"/>
    <w:rsid w:val="00DA7F40"/>
    <w:rsid w:val="00DB000B"/>
    <w:rsid w:val="00DB0106"/>
    <w:rsid w:val="00DB01EA"/>
    <w:rsid w:val="00DB04B6"/>
    <w:rsid w:val="00DB04BF"/>
    <w:rsid w:val="00DB050E"/>
    <w:rsid w:val="00DB0530"/>
    <w:rsid w:val="00DB0538"/>
    <w:rsid w:val="00DB0744"/>
    <w:rsid w:val="00DB08C0"/>
    <w:rsid w:val="00DB093C"/>
    <w:rsid w:val="00DB0947"/>
    <w:rsid w:val="00DB0B15"/>
    <w:rsid w:val="00DB0B3F"/>
    <w:rsid w:val="00DB0C89"/>
    <w:rsid w:val="00DB0D3D"/>
    <w:rsid w:val="00DB0E9E"/>
    <w:rsid w:val="00DB0FDA"/>
    <w:rsid w:val="00DB1613"/>
    <w:rsid w:val="00DB193B"/>
    <w:rsid w:val="00DB197C"/>
    <w:rsid w:val="00DB1A83"/>
    <w:rsid w:val="00DB1BEF"/>
    <w:rsid w:val="00DB1E96"/>
    <w:rsid w:val="00DB21A1"/>
    <w:rsid w:val="00DB25D4"/>
    <w:rsid w:val="00DB2650"/>
    <w:rsid w:val="00DB29D6"/>
    <w:rsid w:val="00DB2C0B"/>
    <w:rsid w:val="00DB2CCB"/>
    <w:rsid w:val="00DB2DBE"/>
    <w:rsid w:val="00DB316E"/>
    <w:rsid w:val="00DB3349"/>
    <w:rsid w:val="00DB3646"/>
    <w:rsid w:val="00DB409B"/>
    <w:rsid w:val="00DB45D6"/>
    <w:rsid w:val="00DB4671"/>
    <w:rsid w:val="00DB4F6C"/>
    <w:rsid w:val="00DB557D"/>
    <w:rsid w:val="00DB565D"/>
    <w:rsid w:val="00DB5854"/>
    <w:rsid w:val="00DB5B3B"/>
    <w:rsid w:val="00DB6050"/>
    <w:rsid w:val="00DB6421"/>
    <w:rsid w:val="00DB6921"/>
    <w:rsid w:val="00DB6B0C"/>
    <w:rsid w:val="00DB6FAE"/>
    <w:rsid w:val="00DB6FC6"/>
    <w:rsid w:val="00DB70DE"/>
    <w:rsid w:val="00DB76F9"/>
    <w:rsid w:val="00DB7851"/>
    <w:rsid w:val="00DB7987"/>
    <w:rsid w:val="00DB7A08"/>
    <w:rsid w:val="00DB7B27"/>
    <w:rsid w:val="00DB7D92"/>
    <w:rsid w:val="00DC03A6"/>
    <w:rsid w:val="00DC0A46"/>
    <w:rsid w:val="00DC0E29"/>
    <w:rsid w:val="00DC1D4F"/>
    <w:rsid w:val="00DC1E02"/>
    <w:rsid w:val="00DC21F6"/>
    <w:rsid w:val="00DC231D"/>
    <w:rsid w:val="00DC26D2"/>
    <w:rsid w:val="00DC2CF4"/>
    <w:rsid w:val="00DC2DA2"/>
    <w:rsid w:val="00DC300C"/>
    <w:rsid w:val="00DC3207"/>
    <w:rsid w:val="00DC3459"/>
    <w:rsid w:val="00DC382A"/>
    <w:rsid w:val="00DC398F"/>
    <w:rsid w:val="00DC3CCB"/>
    <w:rsid w:val="00DC41E2"/>
    <w:rsid w:val="00DC4216"/>
    <w:rsid w:val="00DC438E"/>
    <w:rsid w:val="00DC48B8"/>
    <w:rsid w:val="00DC48F7"/>
    <w:rsid w:val="00DC4ADB"/>
    <w:rsid w:val="00DC5527"/>
    <w:rsid w:val="00DC5A97"/>
    <w:rsid w:val="00DC5BC2"/>
    <w:rsid w:val="00DC5D08"/>
    <w:rsid w:val="00DC5D0D"/>
    <w:rsid w:val="00DC5D58"/>
    <w:rsid w:val="00DC62E7"/>
    <w:rsid w:val="00DC6336"/>
    <w:rsid w:val="00DC6584"/>
    <w:rsid w:val="00DC6923"/>
    <w:rsid w:val="00DC7009"/>
    <w:rsid w:val="00DC704B"/>
    <w:rsid w:val="00DC721A"/>
    <w:rsid w:val="00DC7861"/>
    <w:rsid w:val="00DC7A06"/>
    <w:rsid w:val="00DC7ADA"/>
    <w:rsid w:val="00DC7B29"/>
    <w:rsid w:val="00DC7EAD"/>
    <w:rsid w:val="00DC7F01"/>
    <w:rsid w:val="00DD011C"/>
    <w:rsid w:val="00DD04BC"/>
    <w:rsid w:val="00DD09C8"/>
    <w:rsid w:val="00DD0C22"/>
    <w:rsid w:val="00DD0E65"/>
    <w:rsid w:val="00DD0EDD"/>
    <w:rsid w:val="00DD0F89"/>
    <w:rsid w:val="00DD1008"/>
    <w:rsid w:val="00DD110F"/>
    <w:rsid w:val="00DD1BC9"/>
    <w:rsid w:val="00DD1ED1"/>
    <w:rsid w:val="00DD203F"/>
    <w:rsid w:val="00DD24DF"/>
    <w:rsid w:val="00DD24E3"/>
    <w:rsid w:val="00DD2EC3"/>
    <w:rsid w:val="00DD2F83"/>
    <w:rsid w:val="00DD302D"/>
    <w:rsid w:val="00DD316D"/>
    <w:rsid w:val="00DD3785"/>
    <w:rsid w:val="00DD3A36"/>
    <w:rsid w:val="00DD3C8D"/>
    <w:rsid w:val="00DD3E1D"/>
    <w:rsid w:val="00DD3E9D"/>
    <w:rsid w:val="00DD4094"/>
    <w:rsid w:val="00DD4260"/>
    <w:rsid w:val="00DD4693"/>
    <w:rsid w:val="00DD47D4"/>
    <w:rsid w:val="00DD48B3"/>
    <w:rsid w:val="00DD4AC5"/>
    <w:rsid w:val="00DD4C53"/>
    <w:rsid w:val="00DD4ED6"/>
    <w:rsid w:val="00DD50F3"/>
    <w:rsid w:val="00DD5190"/>
    <w:rsid w:val="00DD538E"/>
    <w:rsid w:val="00DD5D60"/>
    <w:rsid w:val="00DD5D83"/>
    <w:rsid w:val="00DD717C"/>
    <w:rsid w:val="00DD7BC4"/>
    <w:rsid w:val="00DD7DE3"/>
    <w:rsid w:val="00DE006B"/>
    <w:rsid w:val="00DE008A"/>
    <w:rsid w:val="00DE0206"/>
    <w:rsid w:val="00DE07B5"/>
    <w:rsid w:val="00DE080F"/>
    <w:rsid w:val="00DE0979"/>
    <w:rsid w:val="00DE0982"/>
    <w:rsid w:val="00DE0A8E"/>
    <w:rsid w:val="00DE0BB4"/>
    <w:rsid w:val="00DE1310"/>
    <w:rsid w:val="00DE15CF"/>
    <w:rsid w:val="00DE1766"/>
    <w:rsid w:val="00DE1C54"/>
    <w:rsid w:val="00DE1CD8"/>
    <w:rsid w:val="00DE1D57"/>
    <w:rsid w:val="00DE1F34"/>
    <w:rsid w:val="00DE272B"/>
    <w:rsid w:val="00DE2844"/>
    <w:rsid w:val="00DE2B63"/>
    <w:rsid w:val="00DE2C7C"/>
    <w:rsid w:val="00DE2CDF"/>
    <w:rsid w:val="00DE2EFE"/>
    <w:rsid w:val="00DE3543"/>
    <w:rsid w:val="00DE397C"/>
    <w:rsid w:val="00DE3C02"/>
    <w:rsid w:val="00DE3FBF"/>
    <w:rsid w:val="00DE4049"/>
    <w:rsid w:val="00DE417F"/>
    <w:rsid w:val="00DE4321"/>
    <w:rsid w:val="00DE441E"/>
    <w:rsid w:val="00DE449D"/>
    <w:rsid w:val="00DE47F2"/>
    <w:rsid w:val="00DE4C03"/>
    <w:rsid w:val="00DE4CAF"/>
    <w:rsid w:val="00DE500B"/>
    <w:rsid w:val="00DE53DF"/>
    <w:rsid w:val="00DE55A2"/>
    <w:rsid w:val="00DE55B9"/>
    <w:rsid w:val="00DE5691"/>
    <w:rsid w:val="00DE5793"/>
    <w:rsid w:val="00DE61C6"/>
    <w:rsid w:val="00DE67F1"/>
    <w:rsid w:val="00DE6CF8"/>
    <w:rsid w:val="00DE6E9E"/>
    <w:rsid w:val="00DE7174"/>
    <w:rsid w:val="00DE7260"/>
    <w:rsid w:val="00DE7285"/>
    <w:rsid w:val="00DE736C"/>
    <w:rsid w:val="00DE74D8"/>
    <w:rsid w:val="00DE74F0"/>
    <w:rsid w:val="00DE762F"/>
    <w:rsid w:val="00DE7655"/>
    <w:rsid w:val="00DE76F6"/>
    <w:rsid w:val="00DE77B0"/>
    <w:rsid w:val="00DE79C6"/>
    <w:rsid w:val="00DE79E9"/>
    <w:rsid w:val="00DE7A63"/>
    <w:rsid w:val="00DE7F5B"/>
    <w:rsid w:val="00DF0186"/>
    <w:rsid w:val="00DF0AA0"/>
    <w:rsid w:val="00DF17EF"/>
    <w:rsid w:val="00DF20B5"/>
    <w:rsid w:val="00DF22CD"/>
    <w:rsid w:val="00DF23AE"/>
    <w:rsid w:val="00DF24B7"/>
    <w:rsid w:val="00DF2643"/>
    <w:rsid w:val="00DF29B7"/>
    <w:rsid w:val="00DF2A15"/>
    <w:rsid w:val="00DF2C60"/>
    <w:rsid w:val="00DF31B3"/>
    <w:rsid w:val="00DF34A7"/>
    <w:rsid w:val="00DF3666"/>
    <w:rsid w:val="00DF3B0C"/>
    <w:rsid w:val="00DF3D67"/>
    <w:rsid w:val="00DF4104"/>
    <w:rsid w:val="00DF4319"/>
    <w:rsid w:val="00DF466E"/>
    <w:rsid w:val="00DF4921"/>
    <w:rsid w:val="00DF4D9A"/>
    <w:rsid w:val="00DF4F97"/>
    <w:rsid w:val="00DF50CC"/>
    <w:rsid w:val="00DF5335"/>
    <w:rsid w:val="00DF53CF"/>
    <w:rsid w:val="00DF56CF"/>
    <w:rsid w:val="00DF57A0"/>
    <w:rsid w:val="00DF585E"/>
    <w:rsid w:val="00DF5973"/>
    <w:rsid w:val="00DF5CA2"/>
    <w:rsid w:val="00DF5D35"/>
    <w:rsid w:val="00DF5E72"/>
    <w:rsid w:val="00DF6112"/>
    <w:rsid w:val="00DF62BE"/>
    <w:rsid w:val="00DF62D9"/>
    <w:rsid w:val="00DF62E0"/>
    <w:rsid w:val="00DF64A2"/>
    <w:rsid w:val="00DF64DA"/>
    <w:rsid w:val="00DF6710"/>
    <w:rsid w:val="00DF6882"/>
    <w:rsid w:val="00DF7217"/>
    <w:rsid w:val="00DF73D3"/>
    <w:rsid w:val="00DF749A"/>
    <w:rsid w:val="00DF74FD"/>
    <w:rsid w:val="00DF7794"/>
    <w:rsid w:val="00DF7856"/>
    <w:rsid w:val="00DF7FF1"/>
    <w:rsid w:val="00E00106"/>
    <w:rsid w:val="00E00593"/>
    <w:rsid w:val="00E0069C"/>
    <w:rsid w:val="00E00720"/>
    <w:rsid w:val="00E00726"/>
    <w:rsid w:val="00E0125A"/>
    <w:rsid w:val="00E0161E"/>
    <w:rsid w:val="00E019D6"/>
    <w:rsid w:val="00E020A6"/>
    <w:rsid w:val="00E021ED"/>
    <w:rsid w:val="00E02334"/>
    <w:rsid w:val="00E02B74"/>
    <w:rsid w:val="00E02DB6"/>
    <w:rsid w:val="00E02EBB"/>
    <w:rsid w:val="00E02ED0"/>
    <w:rsid w:val="00E02FDA"/>
    <w:rsid w:val="00E030F4"/>
    <w:rsid w:val="00E03341"/>
    <w:rsid w:val="00E034BD"/>
    <w:rsid w:val="00E03755"/>
    <w:rsid w:val="00E0386A"/>
    <w:rsid w:val="00E038B5"/>
    <w:rsid w:val="00E0394F"/>
    <w:rsid w:val="00E039EE"/>
    <w:rsid w:val="00E03A1F"/>
    <w:rsid w:val="00E03AE6"/>
    <w:rsid w:val="00E03B62"/>
    <w:rsid w:val="00E04647"/>
    <w:rsid w:val="00E0491F"/>
    <w:rsid w:val="00E04A20"/>
    <w:rsid w:val="00E04B4F"/>
    <w:rsid w:val="00E04BD9"/>
    <w:rsid w:val="00E04BE7"/>
    <w:rsid w:val="00E04C98"/>
    <w:rsid w:val="00E050BC"/>
    <w:rsid w:val="00E05139"/>
    <w:rsid w:val="00E05221"/>
    <w:rsid w:val="00E05522"/>
    <w:rsid w:val="00E05542"/>
    <w:rsid w:val="00E05583"/>
    <w:rsid w:val="00E05736"/>
    <w:rsid w:val="00E0597D"/>
    <w:rsid w:val="00E05D44"/>
    <w:rsid w:val="00E05E1C"/>
    <w:rsid w:val="00E061BA"/>
    <w:rsid w:val="00E06346"/>
    <w:rsid w:val="00E06658"/>
    <w:rsid w:val="00E067AA"/>
    <w:rsid w:val="00E06BDA"/>
    <w:rsid w:val="00E06D58"/>
    <w:rsid w:val="00E06DD9"/>
    <w:rsid w:val="00E07086"/>
    <w:rsid w:val="00E071AD"/>
    <w:rsid w:val="00E0747A"/>
    <w:rsid w:val="00E076B9"/>
    <w:rsid w:val="00E0780C"/>
    <w:rsid w:val="00E0795D"/>
    <w:rsid w:val="00E07A86"/>
    <w:rsid w:val="00E07BCF"/>
    <w:rsid w:val="00E07C3A"/>
    <w:rsid w:val="00E07FA9"/>
    <w:rsid w:val="00E10054"/>
    <w:rsid w:val="00E10656"/>
    <w:rsid w:val="00E107AE"/>
    <w:rsid w:val="00E10C92"/>
    <w:rsid w:val="00E10DD7"/>
    <w:rsid w:val="00E10E2B"/>
    <w:rsid w:val="00E1104F"/>
    <w:rsid w:val="00E11120"/>
    <w:rsid w:val="00E11264"/>
    <w:rsid w:val="00E113EE"/>
    <w:rsid w:val="00E117DE"/>
    <w:rsid w:val="00E119D0"/>
    <w:rsid w:val="00E11B7B"/>
    <w:rsid w:val="00E11C63"/>
    <w:rsid w:val="00E121F6"/>
    <w:rsid w:val="00E122D6"/>
    <w:rsid w:val="00E12418"/>
    <w:rsid w:val="00E12682"/>
    <w:rsid w:val="00E12AD7"/>
    <w:rsid w:val="00E12BC3"/>
    <w:rsid w:val="00E12CF2"/>
    <w:rsid w:val="00E12E87"/>
    <w:rsid w:val="00E13A5B"/>
    <w:rsid w:val="00E13BD2"/>
    <w:rsid w:val="00E13BD5"/>
    <w:rsid w:val="00E13CF0"/>
    <w:rsid w:val="00E13D0C"/>
    <w:rsid w:val="00E14149"/>
    <w:rsid w:val="00E14234"/>
    <w:rsid w:val="00E14471"/>
    <w:rsid w:val="00E14536"/>
    <w:rsid w:val="00E148CB"/>
    <w:rsid w:val="00E14E8D"/>
    <w:rsid w:val="00E1523D"/>
    <w:rsid w:val="00E1540A"/>
    <w:rsid w:val="00E15543"/>
    <w:rsid w:val="00E155CC"/>
    <w:rsid w:val="00E158F9"/>
    <w:rsid w:val="00E159C1"/>
    <w:rsid w:val="00E15A2C"/>
    <w:rsid w:val="00E15A6D"/>
    <w:rsid w:val="00E15B9A"/>
    <w:rsid w:val="00E160DD"/>
    <w:rsid w:val="00E160DF"/>
    <w:rsid w:val="00E161C2"/>
    <w:rsid w:val="00E165B4"/>
    <w:rsid w:val="00E16879"/>
    <w:rsid w:val="00E16970"/>
    <w:rsid w:val="00E169C8"/>
    <w:rsid w:val="00E16A67"/>
    <w:rsid w:val="00E172B1"/>
    <w:rsid w:val="00E173BE"/>
    <w:rsid w:val="00E17C79"/>
    <w:rsid w:val="00E17D48"/>
    <w:rsid w:val="00E20178"/>
    <w:rsid w:val="00E20320"/>
    <w:rsid w:val="00E209EE"/>
    <w:rsid w:val="00E20D51"/>
    <w:rsid w:val="00E20E6F"/>
    <w:rsid w:val="00E20F24"/>
    <w:rsid w:val="00E20F87"/>
    <w:rsid w:val="00E20FCC"/>
    <w:rsid w:val="00E2114A"/>
    <w:rsid w:val="00E2136B"/>
    <w:rsid w:val="00E214A2"/>
    <w:rsid w:val="00E2173C"/>
    <w:rsid w:val="00E218FC"/>
    <w:rsid w:val="00E21B43"/>
    <w:rsid w:val="00E21EAF"/>
    <w:rsid w:val="00E21F3D"/>
    <w:rsid w:val="00E228D2"/>
    <w:rsid w:val="00E22911"/>
    <w:rsid w:val="00E22B1E"/>
    <w:rsid w:val="00E22C50"/>
    <w:rsid w:val="00E22C8D"/>
    <w:rsid w:val="00E22E4A"/>
    <w:rsid w:val="00E2301E"/>
    <w:rsid w:val="00E23075"/>
    <w:rsid w:val="00E234EE"/>
    <w:rsid w:val="00E23671"/>
    <w:rsid w:val="00E2368C"/>
    <w:rsid w:val="00E23759"/>
    <w:rsid w:val="00E2383F"/>
    <w:rsid w:val="00E239E9"/>
    <w:rsid w:val="00E23B30"/>
    <w:rsid w:val="00E23D16"/>
    <w:rsid w:val="00E24072"/>
    <w:rsid w:val="00E242C0"/>
    <w:rsid w:val="00E242D0"/>
    <w:rsid w:val="00E243F7"/>
    <w:rsid w:val="00E247A7"/>
    <w:rsid w:val="00E249DA"/>
    <w:rsid w:val="00E24EA6"/>
    <w:rsid w:val="00E251A7"/>
    <w:rsid w:val="00E2525C"/>
    <w:rsid w:val="00E255D5"/>
    <w:rsid w:val="00E25ACB"/>
    <w:rsid w:val="00E25B66"/>
    <w:rsid w:val="00E25C39"/>
    <w:rsid w:val="00E25EE3"/>
    <w:rsid w:val="00E2626A"/>
    <w:rsid w:val="00E262A3"/>
    <w:rsid w:val="00E266BE"/>
    <w:rsid w:val="00E267AF"/>
    <w:rsid w:val="00E267D5"/>
    <w:rsid w:val="00E26825"/>
    <w:rsid w:val="00E26D32"/>
    <w:rsid w:val="00E26E53"/>
    <w:rsid w:val="00E277F8"/>
    <w:rsid w:val="00E27919"/>
    <w:rsid w:val="00E30028"/>
    <w:rsid w:val="00E304DE"/>
    <w:rsid w:val="00E3052A"/>
    <w:rsid w:val="00E305F2"/>
    <w:rsid w:val="00E3073D"/>
    <w:rsid w:val="00E307D7"/>
    <w:rsid w:val="00E30BF3"/>
    <w:rsid w:val="00E30E0C"/>
    <w:rsid w:val="00E30E0E"/>
    <w:rsid w:val="00E3117A"/>
    <w:rsid w:val="00E3117D"/>
    <w:rsid w:val="00E311EB"/>
    <w:rsid w:val="00E311EF"/>
    <w:rsid w:val="00E31233"/>
    <w:rsid w:val="00E3129F"/>
    <w:rsid w:val="00E312ED"/>
    <w:rsid w:val="00E314C7"/>
    <w:rsid w:val="00E31613"/>
    <w:rsid w:val="00E31812"/>
    <w:rsid w:val="00E318AD"/>
    <w:rsid w:val="00E31AF5"/>
    <w:rsid w:val="00E31AF8"/>
    <w:rsid w:val="00E31CA6"/>
    <w:rsid w:val="00E3231C"/>
    <w:rsid w:val="00E32BFB"/>
    <w:rsid w:val="00E32D68"/>
    <w:rsid w:val="00E32EBA"/>
    <w:rsid w:val="00E32FE7"/>
    <w:rsid w:val="00E33150"/>
    <w:rsid w:val="00E332B5"/>
    <w:rsid w:val="00E33876"/>
    <w:rsid w:val="00E338C4"/>
    <w:rsid w:val="00E33A0F"/>
    <w:rsid w:val="00E33F2B"/>
    <w:rsid w:val="00E33F31"/>
    <w:rsid w:val="00E342C3"/>
    <w:rsid w:val="00E343BC"/>
    <w:rsid w:val="00E34753"/>
    <w:rsid w:val="00E3484E"/>
    <w:rsid w:val="00E34968"/>
    <w:rsid w:val="00E34A2E"/>
    <w:rsid w:val="00E34B4A"/>
    <w:rsid w:val="00E34B7F"/>
    <w:rsid w:val="00E34CD1"/>
    <w:rsid w:val="00E3557A"/>
    <w:rsid w:val="00E35653"/>
    <w:rsid w:val="00E358DC"/>
    <w:rsid w:val="00E358F5"/>
    <w:rsid w:val="00E35D52"/>
    <w:rsid w:val="00E35DF8"/>
    <w:rsid w:val="00E35E6F"/>
    <w:rsid w:val="00E35EF0"/>
    <w:rsid w:val="00E36588"/>
    <w:rsid w:val="00E365AD"/>
    <w:rsid w:val="00E3697D"/>
    <w:rsid w:val="00E36A23"/>
    <w:rsid w:val="00E36C16"/>
    <w:rsid w:val="00E36D37"/>
    <w:rsid w:val="00E36D47"/>
    <w:rsid w:val="00E36DC3"/>
    <w:rsid w:val="00E36F73"/>
    <w:rsid w:val="00E37011"/>
    <w:rsid w:val="00E374A5"/>
    <w:rsid w:val="00E377FB"/>
    <w:rsid w:val="00E3799A"/>
    <w:rsid w:val="00E379E1"/>
    <w:rsid w:val="00E400E5"/>
    <w:rsid w:val="00E4018B"/>
    <w:rsid w:val="00E40252"/>
    <w:rsid w:val="00E40752"/>
    <w:rsid w:val="00E4094D"/>
    <w:rsid w:val="00E40D0E"/>
    <w:rsid w:val="00E40E77"/>
    <w:rsid w:val="00E40FDE"/>
    <w:rsid w:val="00E410AE"/>
    <w:rsid w:val="00E41213"/>
    <w:rsid w:val="00E415D5"/>
    <w:rsid w:val="00E41770"/>
    <w:rsid w:val="00E41838"/>
    <w:rsid w:val="00E41EB0"/>
    <w:rsid w:val="00E42050"/>
    <w:rsid w:val="00E42217"/>
    <w:rsid w:val="00E42534"/>
    <w:rsid w:val="00E426AC"/>
    <w:rsid w:val="00E430FF"/>
    <w:rsid w:val="00E4350C"/>
    <w:rsid w:val="00E436B4"/>
    <w:rsid w:val="00E437FA"/>
    <w:rsid w:val="00E439B9"/>
    <w:rsid w:val="00E43AFC"/>
    <w:rsid w:val="00E4437F"/>
    <w:rsid w:val="00E443E3"/>
    <w:rsid w:val="00E44460"/>
    <w:rsid w:val="00E44696"/>
    <w:rsid w:val="00E4494D"/>
    <w:rsid w:val="00E44B56"/>
    <w:rsid w:val="00E44E95"/>
    <w:rsid w:val="00E4522E"/>
    <w:rsid w:val="00E452E0"/>
    <w:rsid w:val="00E45588"/>
    <w:rsid w:val="00E45780"/>
    <w:rsid w:val="00E457F6"/>
    <w:rsid w:val="00E4580F"/>
    <w:rsid w:val="00E45C59"/>
    <w:rsid w:val="00E46118"/>
    <w:rsid w:val="00E4614D"/>
    <w:rsid w:val="00E4630D"/>
    <w:rsid w:val="00E46544"/>
    <w:rsid w:val="00E46B86"/>
    <w:rsid w:val="00E46C21"/>
    <w:rsid w:val="00E46CD3"/>
    <w:rsid w:val="00E47488"/>
    <w:rsid w:val="00E476B5"/>
    <w:rsid w:val="00E47976"/>
    <w:rsid w:val="00E47D86"/>
    <w:rsid w:val="00E47EF6"/>
    <w:rsid w:val="00E504C0"/>
    <w:rsid w:val="00E5086C"/>
    <w:rsid w:val="00E5096A"/>
    <w:rsid w:val="00E50ADC"/>
    <w:rsid w:val="00E50F2D"/>
    <w:rsid w:val="00E51401"/>
    <w:rsid w:val="00E514EC"/>
    <w:rsid w:val="00E51716"/>
    <w:rsid w:val="00E5175A"/>
    <w:rsid w:val="00E517C6"/>
    <w:rsid w:val="00E5220E"/>
    <w:rsid w:val="00E525A9"/>
    <w:rsid w:val="00E525D6"/>
    <w:rsid w:val="00E526DD"/>
    <w:rsid w:val="00E52815"/>
    <w:rsid w:val="00E52AB7"/>
    <w:rsid w:val="00E52D87"/>
    <w:rsid w:val="00E53125"/>
    <w:rsid w:val="00E53325"/>
    <w:rsid w:val="00E5342D"/>
    <w:rsid w:val="00E537FC"/>
    <w:rsid w:val="00E53E3E"/>
    <w:rsid w:val="00E5425C"/>
    <w:rsid w:val="00E5449F"/>
    <w:rsid w:val="00E54A24"/>
    <w:rsid w:val="00E54F3B"/>
    <w:rsid w:val="00E54F46"/>
    <w:rsid w:val="00E55260"/>
    <w:rsid w:val="00E552FC"/>
    <w:rsid w:val="00E55319"/>
    <w:rsid w:val="00E5566B"/>
    <w:rsid w:val="00E55CAB"/>
    <w:rsid w:val="00E55D7D"/>
    <w:rsid w:val="00E56135"/>
    <w:rsid w:val="00E56330"/>
    <w:rsid w:val="00E56444"/>
    <w:rsid w:val="00E564D7"/>
    <w:rsid w:val="00E567BB"/>
    <w:rsid w:val="00E56C3C"/>
    <w:rsid w:val="00E56C99"/>
    <w:rsid w:val="00E56DF0"/>
    <w:rsid w:val="00E56FFD"/>
    <w:rsid w:val="00E571D4"/>
    <w:rsid w:val="00E5725C"/>
    <w:rsid w:val="00E572DB"/>
    <w:rsid w:val="00E573BB"/>
    <w:rsid w:val="00E57864"/>
    <w:rsid w:val="00E578E6"/>
    <w:rsid w:val="00E57B90"/>
    <w:rsid w:val="00E57CF1"/>
    <w:rsid w:val="00E60081"/>
    <w:rsid w:val="00E600CA"/>
    <w:rsid w:val="00E605F3"/>
    <w:rsid w:val="00E60708"/>
    <w:rsid w:val="00E60723"/>
    <w:rsid w:val="00E6077D"/>
    <w:rsid w:val="00E60810"/>
    <w:rsid w:val="00E60842"/>
    <w:rsid w:val="00E60938"/>
    <w:rsid w:val="00E60BFD"/>
    <w:rsid w:val="00E61340"/>
    <w:rsid w:val="00E614E0"/>
    <w:rsid w:val="00E61D16"/>
    <w:rsid w:val="00E622A9"/>
    <w:rsid w:val="00E62610"/>
    <w:rsid w:val="00E62BBE"/>
    <w:rsid w:val="00E632E2"/>
    <w:rsid w:val="00E6336D"/>
    <w:rsid w:val="00E634A6"/>
    <w:rsid w:val="00E635E6"/>
    <w:rsid w:val="00E63E92"/>
    <w:rsid w:val="00E6433A"/>
    <w:rsid w:val="00E645C0"/>
    <w:rsid w:val="00E645E5"/>
    <w:rsid w:val="00E6468F"/>
    <w:rsid w:val="00E64809"/>
    <w:rsid w:val="00E649E0"/>
    <w:rsid w:val="00E64C97"/>
    <w:rsid w:val="00E64FC0"/>
    <w:rsid w:val="00E65658"/>
    <w:rsid w:val="00E6588C"/>
    <w:rsid w:val="00E659BA"/>
    <w:rsid w:val="00E65C64"/>
    <w:rsid w:val="00E666F1"/>
    <w:rsid w:val="00E667BB"/>
    <w:rsid w:val="00E6698F"/>
    <w:rsid w:val="00E66A16"/>
    <w:rsid w:val="00E66CC8"/>
    <w:rsid w:val="00E67111"/>
    <w:rsid w:val="00E672C1"/>
    <w:rsid w:val="00E67890"/>
    <w:rsid w:val="00E67D6E"/>
    <w:rsid w:val="00E701A0"/>
    <w:rsid w:val="00E70206"/>
    <w:rsid w:val="00E706E4"/>
    <w:rsid w:val="00E709B7"/>
    <w:rsid w:val="00E70BC4"/>
    <w:rsid w:val="00E70C25"/>
    <w:rsid w:val="00E710AD"/>
    <w:rsid w:val="00E7111B"/>
    <w:rsid w:val="00E71402"/>
    <w:rsid w:val="00E7142B"/>
    <w:rsid w:val="00E71894"/>
    <w:rsid w:val="00E71AFE"/>
    <w:rsid w:val="00E71B7B"/>
    <w:rsid w:val="00E71BDB"/>
    <w:rsid w:val="00E71C37"/>
    <w:rsid w:val="00E71E93"/>
    <w:rsid w:val="00E71F07"/>
    <w:rsid w:val="00E72153"/>
    <w:rsid w:val="00E728F4"/>
    <w:rsid w:val="00E72B00"/>
    <w:rsid w:val="00E72E4F"/>
    <w:rsid w:val="00E73CEF"/>
    <w:rsid w:val="00E74272"/>
    <w:rsid w:val="00E74275"/>
    <w:rsid w:val="00E74A79"/>
    <w:rsid w:val="00E75365"/>
    <w:rsid w:val="00E75709"/>
    <w:rsid w:val="00E75EAA"/>
    <w:rsid w:val="00E75EE2"/>
    <w:rsid w:val="00E76049"/>
    <w:rsid w:val="00E76152"/>
    <w:rsid w:val="00E761C9"/>
    <w:rsid w:val="00E761F1"/>
    <w:rsid w:val="00E7627E"/>
    <w:rsid w:val="00E7649E"/>
    <w:rsid w:val="00E76650"/>
    <w:rsid w:val="00E7666A"/>
    <w:rsid w:val="00E766AD"/>
    <w:rsid w:val="00E766B8"/>
    <w:rsid w:val="00E76847"/>
    <w:rsid w:val="00E76C58"/>
    <w:rsid w:val="00E76C5F"/>
    <w:rsid w:val="00E76DFA"/>
    <w:rsid w:val="00E770D8"/>
    <w:rsid w:val="00E7741F"/>
    <w:rsid w:val="00E77A27"/>
    <w:rsid w:val="00E77ACF"/>
    <w:rsid w:val="00E77CE0"/>
    <w:rsid w:val="00E8003E"/>
    <w:rsid w:val="00E8009D"/>
    <w:rsid w:val="00E8072D"/>
    <w:rsid w:val="00E80833"/>
    <w:rsid w:val="00E80BA8"/>
    <w:rsid w:val="00E80BE6"/>
    <w:rsid w:val="00E80C29"/>
    <w:rsid w:val="00E80E28"/>
    <w:rsid w:val="00E8119E"/>
    <w:rsid w:val="00E812B8"/>
    <w:rsid w:val="00E81653"/>
    <w:rsid w:val="00E81786"/>
    <w:rsid w:val="00E8182E"/>
    <w:rsid w:val="00E81862"/>
    <w:rsid w:val="00E81DC7"/>
    <w:rsid w:val="00E822CE"/>
    <w:rsid w:val="00E8299F"/>
    <w:rsid w:val="00E82BBB"/>
    <w:rsid w:val="00E831AE"/>
    <w:rsid w:val="00E833ED"/>
    <w:rsid w:val="00E8365A"/>
    <w:rsid w:val="00E83F78"/>
    <w:rsid w:val="00E84178"/>
    <w:rsid w:val="00E845D9"/>
    <w:rsid w:val="00E848C5"/>
    <w:rsid w:val="00E84B59"/>
    <w:rsid w:val="00E84BB8"/>
    <w:rsid w:val="00E84D6B"/>
    <w:rsid w:val="00E85003"/>
    <w:rsid w:val="00E8526D"/>
    <w:rsid w:val="00E85448"/>
    <w:rsid w:val="00E85735"/>
    <w:rsid w:val="00E857E6"/>
    <w:rsid w:val="00E85874"/>
    <w:rsid w:val="00E85AF9"/>
    <w:rsid w:val="00E85F83"/>
    <w:rsid w:val="00E860CD"/>
    <w:rsid w:val="00E861CD"/>
    <w:rsid w:val="00E86753"/>
    <w:rsid w:val="00E86CCB"/>
    <w:rsid w:val="00E873E7"/>
    <w:rsid w:val="00E875A4"/>
    <w:rsid w:val="00E87693"/>
    <w:rsid w:val="00E87791"/>
    <w:rsid w:val="00E877A0"/>
    <w:rsid w:val="00E8786C"/>
    <w:rsid w:val="00E87A45"/>
    <w:rsid w:val="00E87B06"/>
    <w:rsid w:val="00E900DE"/>
    <w:rsid w:val="00E904BC"/>
    <w:rsid w:val="00E90D38"/>
    <w:rsid w:val="00E90FBD"/>
    <w:rsid w:val="00E90FF1"/>
    <w:rsid w:val="00E913F1"/>
    <w:rsid w:val="00E91574"/>
    <w:rsid w:val="00E9158B"/>
    <w:rsid w:val="00E91625"/>
    <w:rsid w:val="00E91754"/>
    <w:rsid w:val="00E9184D"/>
    <w:rsid w:val="00E91BC3"/>
    <w:rsid w:val="00E9269D"/>
    <w:rsid w:val="00E92904"/>
    <w:rsid w:val="00E929CC"/>
    <w:rsid w:val="00E93209"/>
    <w:rsid w:val="00E932D2"/>
    <w:rsid w:val="00E93663"/>
    <w:rsid w:val="00E93898"/>
    <w:rsid w:val="00E939BA"/>
    <w:rsid w:val="00E93B9B"/>
    <w:rsid w:val="00E93FEB"/>
    <w:rsid w:val="00E940CC"/>
    <w:rsid w:val="00E94405"/>
    <w:rsid w:val="00E946B2"/>
    <w:rsid w:val="00E946C9"/>
    <w:rsid w:val="00E9499B"/>
    <w:rsid w:val="00E94C50"/>
    <w:rsid w:val="00E952BE"/>
    <w:rsid w:val="00E9550A"/>
    <w:rsid w:val="00E95828"/>
    <w:rsid w:val="00E9585C"/>
    <w:rsid w:val="00E95907"/>
    <w:rsid w:val="00E95A6D"/>
    <w:rsid w:val="00E95B76"/>
    <w:rsid w:val="00E95B91"/>
    <w:rsid w:val="00E95C7C"/>
    <w:rsid w:val="00E95DE7"/>
    <w:rsid w:val="00E95FB2"/>
    <w:rsid w:val="00E96235"/>
    <w:rsid w:val="00E9647F"/>
    <w:rsid w:val="00E96490"/>
    <w:rsid w:val="00E96517"/>
    <w:rsid w:val="00E9679D"/>
    <w:rsid w:val="00E9689D"/>
    <w:rsid w:val="00E96ADD"/>
    <w:rsid w:val="00E96DBE"/>
    <w:rsid w:val="00E96E5E"/>
    <w:rsid w:val="00E96FC0"/>
    <w:rsid w:val="00E970D9"/>
    <w:rsid w:val="00E970DA"/>
    <w:rsid w:val="00E97251"/>
    <w:rsid w:val="00E972A6"/>
    <w:rsid w:val="00E97C75"/>
    <w:rsid w:val="00E97D5B"/>
    <w:rsid w:val="00E97E61"/>
    <w:rsid w:val="00EA0197"/>
    <w:rsid w:val="00EA046D"/>
    <w:rsid w:val="00EA0482"/>
    <w:rsid w:val="00EA0687"/>
    <w:rsid w:val="00EA0BB3"/>
    <w:rsid w:val="00EA0E94"/>
    <w:rsid w:val="00EA113A"/>
    <w:rsid w:val="00EA138E"/>
    <w:rsid w:val="00EA14BA"/>
    <w:rsid w:val="00EA167D"/>
    <w:rsid w:val="00EA1B06"/>
    <w:rsid w:val="00EA2059"/>
    <w:rsid w:val="00EA20F6"/>
    <w:rsid w:val="00EA2173"/>
    <w:rsid w:val="00EA2303"/>
    <w:rsid w:val="00EA250D"/>
    <w:rsid w:val="00EA2550"/>
    <w:rsid w:val="00EA26ED"/>
    <w:rsid w:val="00EA26F3"/>
    <w:rsid w:val="00EA2BB6"/>
    <w:rsid w:val="00EA2BD7"/>
    <w:rsid w:val="00EA2DBA"/>
    <w:rsid w:val="00EA2E04"/>
    <w:rsid w:val="00EA2EFB"/>
    <w:rsid w:val="00EA2FD2"/>
    <w:rsid w:val="00EA308F"/>
    <w:rsid w:val="00EA327B"/>
    <w:rsid w:val="00EA34CB"/>
    <w:rsid w:val="00EA3717"/>
    <w:rsid w:val="00EA371F"/>
    <w:rsid w:val="00EA3AD2"/>
    <w:rsid w:val="00EA3EBC"/>
    <w:rsid w:val="00EA4125"/>
    <w:rsid w:val="00EA46F0"/>
    <w:rsid w:val="00EA4CF7"/>
    <w:rsid w:val="00EA4E42"/>
    <w:rsid w:val="00EA4E92"/>
    <w:rsid w:val="00EA5A83"/>
    <w:rsid w:val="00EA5A90"/>
    <w:rsid w:val="00EA5D06"/>
    <w:rsid w:val="00EA5DBB"/>
    <w:rsid w:val="00EA60EC"/>
    <w:rsid w:val="00EA6266"/>
    <w:rsid w:val="00EA6385"/>
    <w:rsid w:val="00EA6402"/>
    <w:rsid w:val="00EA6B4A"/>
    <w:rsid w:val="00EA6BE7"/>
    <w:rsid w:val="00EA6C13"/>
    <w:rsid w:val="00EA6F3B"/>
    <w:rsid w:val="00EA7479"/>
    <w:rsid w:val="00EA7509"/>
    <w:rsid w:val="00EA7524"/>
    <w:rsid w:val="00EB0182"/>
    <w:rsid w:val="00EB019A"/>
    <w:rsid w:val="00EB024E"/>
    <w:rsid w:val="00EB0456"/>
    <w:rsid w:val="00EB0539"/>
    <w:rsid w:val="00EB060E"/>
    <w:rsid w:val="00EB0A0B"/>
    <w:rsid w:val="00EB0CEA"/>
    <w:rsid w:val="00EB0F7B"/>
    <w:rsid w:val="00EB16F3"/>
    <w:rsid w:val="00EB18A7"/>
    <w:rsid w:val="00EB1B23"/>
    <w:rsid w:val="00EB1F57"/>
    <w:rsid w:val="00EB2757"/>
    <w:rsid w:val="00EB2930"/>
    <w:rsid w:val="00EB3281"/>
    <w:rsid w:val="00EB3290"/>
    <w:rsid w:val="00EB3382"/>
    <w:rsid w:val="00EB4132"/>
    <w:rsid w:val="00EB4163"/>
    <w:rsid w:val="00EB429B"/>
    <w:rsid w:val="00EB4472"/>
    <w:rsid w:val="00EB47B2"/>
    <w:rsid w:val="00EB47B3"/>
    <w:rsid w:val="00EB481F"/>
    <w:rsid w:val="00EB4ECA"/>
    <w:rsid w:val="00EB4F12"/>
    <w:rsid w:val="00EB504C"/>
    <w:rsid w:val="00EB5078"/>
    <w:rsid w:val="00EB52C5"/>
    <w:rsid w:val="00EB5AED"/>
    <w:rsid w:val="00EB63E3"/>
    <w:rsid w:val="00EB6614"/>
    <w:rsid w:val="00EB6724"/>
    <w:rsid w:val="00EB6B39"/>
    <w:rsid w:val="00EB6CF6"/>
    <w:rsid w:val="00EB6DD6"/>
    <w:rsid w:val="00EB6E59"/>
    <w:rsid w:val="00EB6F2D"/>
    <w:rsid w:val="00EB71B4"/>
    <w:rsid w:val="00EB7334"/>
    <w:rsid w:val="00EB7349"/>
    <w:rsid w:val="00EB74AF"/>
    <w:rsid w:val="00EB758A"/>
    <w:rsid w:val="00EB7682"/>
    <w:rsid w:val="00EB784D"/>
    <w:rsid w:val="00EB7A0B"/>
    <w:rsid w:val="00EB7B52"/>
    <w:rsid w:val="00EB7C8D"/>
    <w:rsid w:val="00EB7D4E"/>
    <w:rsid w:val="00EC006A"/>
    <w:rsid w:val="00EC01C4"/>
    <w:rsid w:val="00EC09B9"/>
    <w:rsid w:val="00EC0B76"/>
    <w:rsid w:val="00EC0DF8"/>
    <w:rsid w:val="00EC0E10"/>
    <w:rsid w:val="00EC1092"/>
    <w:rsid w:val="00EC1188"/>
    <w:rsid w:val="00EC1964"/>
    <w:rsid w:val="00EC211A"/>
    <w:rsid w:val="00EC24B3"/>
    <w:rsid w:val="00EC2693"/>
    <w:rsid w:val="00EC2BFF"/>
    <w:rsid w:val="00EC2CCF"/>
    <w:rsid w:val="00EC2CD7"/>
    <w:rsid w:val="00EC2E2D"/>
    <w:rsid w:val="00EC31B7"/>
    <w:rsid w:val="00EC32CD"/>
    <w:rsid w:val="00EC35D5"/>
    <w:rsid w:val="00EC365E"/>
    <w:rsid w:val="00EC3863"/>
    <w:rsid w:val="00EC395D"/>
    <w:rsid w:val="00EC3B75"/>
    <w:rsid w:val="00EC3B8D"/>
    <w:rsid w:val="00EC3C05"/>
    <w:rsid w:val="00EC3C5C"/>
    <w:rsid w:val="00EC3D32"/>
    <w:rsid w:val="00EC3F06"/>
    <w:rsid w:val="00EC4A73"/>
    <w:rsid w:val="00EC4BF3"/>
    <w:rsid w:val="00EC4D99"/>
    <w:rsid w:val="00EC4F21"/>
    <w:rsid w:val="00EC504F"/>
    <w:rsid w:val="00EC542D"/>
    <w:rsid w:val="00EC567E"/>
    <w:rsid w:val="00EC5738"/>
    <w:rsid w:val="00EC576E"/>
    <w:rsid w:val="00EC607B"/>
    <w:rsid w:val="00EC6412"/>
    <w:rsid w:val="00EC65F4"/>
    <w:rsid w:val="00EC6732"/>
    <w:rsid w:val="00EC6CE4"/>
    <w:rsid w:val="00EC71CC"/>
    <w:rsid w:val="00EC73BE"/>
    <w:rsid w:val="00EC75D7"/>
    <w:rsid w:val="00EC773D"/>
    <w:rsid w:val="00EC784B"/>
    <w:rsid w:val="00EC7CB6"/>
    <w:rsid w:val="00EC7ED7"/>
    <w:rsid w:val="00ED07EE"/>
    <w:rsid w:val="00ED0865"/>
    <w:rsid w:val="00ED09EE"/>
    <w:rsid w:val="00ED09F7"/>
    <w:rsid w:val="00ED0E12"/>
    <w:rsid w:val="00ED0E26"/>
    <w:rsid w:val="00ED1183"/>
    <w:rsid w:val="00ED1184"/>
    <w:rsid w:val="00ED1592"/>
    <w:rsid w:val="00ED16AA"/>
    <w:rsid w:val="00ED18BE"/>
    <w:rsid w:val="00ED1AC0"/>
    <w:rsid w:val="00ED2066"/>
    <w:rsid w:val="00ED24BB"/>
    <w:rsid w:val="00ED2986"/>
    <w:rsid w:val="00ED2DCB"/>
    <w:rsid w:val="00ED32BB"/>
    <w:rsid w:val="00ED32F1"/>
    <w:rsid w:val="00ED366C"/>
    <w:rsid w:val="00ED375A"/>
    <w:rsid w:val="00ED39F6"/>
    <w:rsid w:val="00ED3A1B"/>
    <w:rsid w:val="00ED3D5A"/>
    <w:rsid w:val="00ED47E5"/>
    <w:rsid w:val="00ED4CB8"/>
    <w:rsid w:val="00ED4E92"/>
    <w:rsid w:val="00ED5081"/>
    <w:rsid w:val="00ED50A6"/>
    <w:rsid w:val="00ED5375"/>
    <w:rsid w:val="00ED54FC"/>
    <w:rsid w:val="00ED5532"/>
    <w:rsid w:val="00ED58F6"/>
    <w:rsid w:val="00ED5921"/>
    <w:rsid w:val="00ED5A3D"/>
    <w:rsid w:val="00ED5A78"/>
    <w:rsid w:val="00ED5B3B"/>
    <w:rsid w:val="00ED5BFD"/>
    <w:rsid w:val="00ED607E"/>
    <w:rsid w:val="00ED6199"/>
    <w:rsid w:val="00ED61DA"/>
    <w:rsid w:val="00ED6AAE"/>
    <w:rsid w:val="00ED6F79"/>
    <w:rsid w:val="00ED703B"/>
    <w:rsid w:val="00ED704B"/>
    <w:rsid w:val="00ED7DB9"/>
    <w:rsid w:val="00EE057C"/>
    <w:rsid w:val="00EE05DF"/>
    <w:rsid w:val="00EE07CF"/>
    <w:rsid w:val="00EE0970"/>
    <w:rsid w:val="00EE0987"/>
    <w:rsid w:val="00EE0C62"/>
    <w:rsid w:val="00EE0F41"/>
    <w:rsid w:val="00EE0F84"/>
    <w:rsid w:val="00EE10D1"/>
    <w:rsid w:val="00EE163C"/>
    <w:rsid w:val="00EE16EB"/>
    <w:rsid w:val="00EE1A48"/>
    <w:rsid w:val="00EE1A66"/>
    <w:rsid w:val="00EE2089"/>
    <w:rsid w:val="00EE2098"/>
    <w:rsid w:val="00EE2261"/>
    <w:rsid w:val="00EE2288"/>
    <w:rsid w:val="00EE297C"/>
    <w:rsid w:val="00EE2B68"/>
    <w:rsid w:val="00EE2C8B"/>
    <w:rsid w:val="00EE2D6F"/>
    <w:rsid w:val="00EE2F53"/>
    <w:rsid w:val="00EE307B"/>
    <w:rsid w:val="00EE3177"/>
    <w:rsid w:val="00EE3258"/>
    <w:rsid w:val="00EE326E"/>
    <w:rsid w:val="00EE34E2"/>
    <w:rsid w:val="00EE374F"/>
    <w:rsid w:val="00EE3C9A"/>
    <w:rsid w:val="00EE3FFC"/>
    <w:rsid w:val="00EE4120"/>
    <w:rsid w:val="00EE4141"/>
    <w:rsid w:val="00EE430D"/>
    <w:rsid w:val="00EE43EC"/>
    <w:rsid w:val="00EE45D5"/>
    <w:rsid w:val="00EE53F6"/>
    <w:rsid w:val="00EE5415"/>
    <w:rsid w:val="00EE5BD7"/>
    <w:rsid w:val="00EE6180"/>
    <w:rsid w:val="00EE6460"/>
    <w:rsid w:val="00EE663F"/>
    <w:rsid w:val="00EE69A3"/>
    <w:rsid w:val="00EE6A9E"/>
    <w:rsid w:val="00EE6B7F"/>
    <w:rsid w:val="00EE6CA7"/>
    <w:rsid w:val="00EE6D61"/>
    <w:rsid w:val="00EE6DFA"/>
    <w:rsid w:val="00EE70B1"/>
    <w:rsid w:val="00EE75F6"/>
    <w:rsid w:val="00EE7740"/>
    <w:rsid w:val="00EE7851"/>
    <w:rsid w:val="00EE7863"/>
    <w:rsid w:val="00EE78A2"/>
    <w:rsid w:val="00EE7DD4"/>
    <w:rsid w:val="00EF0001"/>
    <w:rsid w:val="00EF00F5"/>
    <w:rsid w:val="00EF0170"/>
    <w:rsid w:val="00EF04D7"/>
    <w:rsid w:val="00EF068D"/>
    <w:rsid w:val="00EF07D8"/>
    <w:rsid w:val="00EF0923"/>
    <w:rsid w:val="00EF093A"/>
    <w:rsid w:val="00EF0BB9"/>
    <w:rsid w:val="00EF11CF"/>
    <w:rsid w:val="00EF1421"/>
    <w:rsid w:val="00EF1589"/>
    <w:rsid w:val="00EF15ED"/>
    <w:rsid w:val="00EF16A8"/>
    <w:rsid w:val="00EF173A"/>
    <w:rsid w:val="00EF1B0C"/>
    <w:rsid w:val="00EF1BDF"/>
    <w:rsid w:val="00EF1BF3"/>
    <w:rsid w:val="00EF25B1"/>
    <w:rsid w:val="00EF261B"/>
    <w:rsid w:val="00EF285A"/>
    <w:rsid w:val="00EF2A30"/>
    <w:rsid w:val="00EF2BE5"/>
    <w:rsid w:val="00EF2DE8"/>
    <w:rsid w:val="00EF2FB7"/>
    <w:rsid w:val="00EF3151"/>
    <w:rsid w:val="00EF33EC"/>
    <w:rsid w:val="00EF37B2"/>
    <w:rsid w:val="00EF387A"/>
    <w:rsid w:val="00EF3A05"/>
    <w:rsid w:val="00EF3A3E"/>
    <w:rsid w:val="00EF3DE8"/>
    <w:rsid w:val="00EF472B"/>
    <w:rsid w:val="00EF4ADE"/>
    <w:rsid w:val="00EF4B16"/>
    <w:rsid w:val="00EF522E"/>
    <w:rsid w:val="00EF54B1"/>
    <w:rsid w:val="00EF569E"/>
    <w:rsid w:val="00EF57FA"/>
    <w:rsid w:val="00EF6315"/>
    <w:rsid w:val="00EF64DB"/>
    <w:rsid w:val="00EF65F4"/>
    <w:rsid w:val="00EF6870"/>
    <w:rsid w:val="00EF6980"/>
    <w:rsid w:val="00EF6A96"/>
    <w:rsid w:val="00EF6C14"/>
    <w:rsid w:val="00EF6DE4"/>
    <w:rsid w:val="00EF6F83"/>
    <w:rsid w:val="00EF706B"/>
    <w:rsid w:val="00EF7096"/>
    <w:rsid w:val="00EF730F"/>
    <w:rsid w:val="00EF7877"/>
    <w:rsid w:val="00EF79FA"/>
    <w:rsid w:val="00EF7DE6"/>
    <w:rsid w:val="00F000BC"/>
    <w:rsid w:val="00F00CF2"/>
    <w:rsid w:val="00F00E43"/>
    <w:rsid w:val="00F00E72"/>
    <w:rsid w:val="00F0135C"/>
    <w:rsid w:val="00F014CB"/>
    <w:rsid w:val="00F015D5"/>
    <w:rsid w:val="00F016E4"/>
    <w:rsid w:val="00F01BEC"/>
    <w:rsid w:val="00F01C12"/>
    <w:rsid w:val="00F01E8F"/>
    <w:rsid w:val="00F02021"/>
    <w:rsid w:val="00F020EE"/>
    <w:rsid w:val="00F021F7"/>
    <w:rsid w:val="00F0249D"/>
    <w:rsid w:val="00F02554"/>
    <w:rsid w:val="00F02609"/>
    <w:rsid w:val="00F02631"/>
    <w:rsid w:val="00F02689"/>
    <w:rsid w:val="00F02E2E"/>
    <w:rsid w:val="00F02FFB"/>
    <w:rsid w:val="00F0309B"/>
    <w:rsid w:val="00F03237"/>
    <w:rsid w:val="00F03282"/>
    <w:rsid w:val="00F03666"/>
    <w:rsid w:val="00F03909"/>
    <w:rsid w:val="00F03911"/>
    <w:rsid w:val="00F0396E"/>
    <w:rsid w:val="00F039D9"/>
    <w:rsid w:val="00F03FB0"/>
    <w:rsid w:val="00F04455"/>
    <w:rsid w:val="00F04609"/>
    <w:rsid w:val="00F04613"/>
    <w:rsid w:val="00F04671"/>
    <w:rsid w:val="00F048FC"/>
    <w:rsid w:val="00F0499E"/>
    <w:rsid w:val="00F04B92"/>
    <w:rsid w:val="00F04BF6"/>
    <w:rsid w:val="00F04C9B"/>
    <w:rsid w:val="00F04CF2"/>
    <w:rsid w:val="00F04E82"/>
    <w:rsid w:val="00F05031"/>
    <w:rsid w:val="00F050CF"/>
    <w:rsid w:val="00F0534F"/>
    <w:rsid w:val="00F05807"/>
    <w:rsid w:val="00F0587D"/>
    <w:rsid w:val="00F058B1"/>
    <w:rsid w:val="00F059E0"/>
    <w:rsid w:val="00F05BFD"/>
    <w:rsid w:val="00F05D8E"/>
    <w:rsid w:val="00F06395"/>
    <w:rsid w:val="00F06396"/>
    <w:rsid w:val="00F06586"/>
    <w:rsid w:val="00F06FB6"/>
    <w:rsid w:val="00F070CF"/>
    <w:rsid w:val="00F0736C"/>
    <w:rsid w:val="00F07393"/>
    <w:rsid w:val="00F07467"/>
    <w:rsid w:val="00F076E3"/>
    <w:rsid w:val="00F07C06"/>
    <w:rsid w:val="00F07C16"/>
    <w:rsid w:val="00F07C80"/>
    <w:rsid w:val="00F10511"/>
    <w:rsid w:val="00F105F6"/>
    <w:rsid w:val="00F1064F"/>
    <w:rsid w:val="00F10775"/>
    <w:rsid w:val="00F107F5"/>
    <w:rsid w:val="00F109CD"/>
    <w:rsid w:val="00F10A4B"/>
    <w:rsid w:val="00F10FBF"/>
    <w:rsid w:val="00F114E9"/>
    <w:rsid w:val="00F11601"/>
    <w:rsid w:val="00F117AC"/>
    <w:rsid w:val="00F118EB"/>
    <w:rsid w:val="00F11A63"/>
    <w:rsid w:val="00F11AB5"/>
    <w:rsid w:val="00F11D74"/>
    <w:rsid w:val="00F11EA8"/>
    <w:rsid w:val="00F11FF8"/>
    <w:rsid w:val="00F1234E"/>
    <w:rsid w:val="00F12816"/>
    <w:rsid w:val="00F12E8E"/>
    <w:rsid w:val="00F132EC"/>
    <w:rsid w:val="00F13393"/>
    <w:rsid w:val="00F13E45"/>
    <w:rsid w:val="00F13EFF"/>
    <w:rsid w:val="00F13F76"/>
    <w:rsid w:val="00F140BF"/>
    <w:rsid w:val="00F14505"/>
    <w:rsid w:val="00F1461F"/>
    <w:rsid w:val="00F146EE"/>
    <w:rsid w:val="00F14783"/>
    <w:rsid w:val="00F1486C"/>
    <w:rsid w:val="00F14C16"/>
    <w:rsid w:val="00F14C44"/>
    <w:rsid w:val="00F152A2"/>
    <w:rsid w:val="00F158BE"/>
    <w:rsid w:val="00F15A1C"/>
    <w:rsid w:val="00F15E58"/>
    <w:rsid w:val="00F15EBA"/>
    <w:rsid w:val="00F15EBE"/>
    <w:rsid w:val="00F16004"/>
    <w:rsid w:val="00F160FA"/>
    <w:rsid w:val="00F16459"/>
    <w:rsid w:val="00F16756"/>
    <w:rsid w:val="00F167F8"/>
    <w:rsid w:val="00F16AD4"/>
    <w:rsid w:val="00F1715C"/>
    <w:rsid w:val="00F171A5"/>
    <w:rsid w:val="00F171C2"/>
    <w:rsid w:val="00F1734C"/>
    <w:rsid w:val="00F176D7"/>
    <w:rsid w:val="00F20BEC"/>
    <w:rsid w:val="00F20CCB"/>
    <w:rsid w:val="00F20E2F"/>
    <w:rsid w:val="00F21110"/>
    <w:rsid w:val="00F211DD"/>
    <w:rsid w:val="00F2138F"/>
    <w:rsid w:val="00F21444"/>
    <w:rsid w:val="00F21DA8"/>
    <w:rsid w:val="00F221A7"/>
    <w:rsid w:val="00F226ED"/>
    <w:rsid w:val="00F227D5"/>
    <w:rsid w:val="00F228E6"/>
    <w:rsid w:val="00F22A66"/>
    <w:rsid w:val="00F22E5E"/>
    <w:rsid w:val="00F22FB0"/>
    <w:rsid w:val="00F23261"/>
    <w:rsid w:val="00F23520"/>
    <w:rsid w:val="00F23954"/>
    <w:rsid w:val="00F23A80"/>
    <w:rsid w:val="00F23AA0"/>
    <w:rsid w:val="00F23B2E"/>
    <w:rsid w:val="00F23B99"/>
    <w:rsid w:val="00F23D72"/>
    <w:rsid w:val="00F23E6F"/>
    <w:rsid w:val="00F2414D"/>
    <w:rsid w:val="00F2467C"/>
    <w:rsid w:val="00F24880"/>
    <w:rsid w:val="00F24C96"/>
    <w:rsid w:val="00F24DC5"/>
    <w:rsid w:val="00F25219"/>
    <w:rsid w:val="00F2564A"/>
    <w:rsid w:val="00F2566F"/>
    <w:rsid w:val="00F258CE"/>
    <w:rsid w:val="00F25A3C"/>
    <w:rsid w:val="00F25E65"/>
    <w:rsid w:val="00F25EE8"/>
    <w:rsid w:val="00F260D3"/>
    <w:rsid w:val="00F2649F"/>
    <w:rsid w:val="00F26633"/>
    <w:rsid w:val="00F26854"/>
    <w:rsid w:val="00F269E7"/>
    <w:rsid w:val="00F26B1F"/>
    <w:rsid w:val="00F26CAD"/>
    <w:rsid w:val="00F26ECE"/>
    <w:rsid w:val="00F26FF0"/>
    <w:rsid w:val="00F27574"/>
    <w:rsid w:val="00F278D0"/>
    <w:rsid w:val="00F27D64"/>
    <w:rsid w:val="00F27F4F"/>
    <w:rsid w:val="00F3008B"/>
    <w:rsid w:val="00F30109"/>
    <w:rsid w:val="00F30147"/>
    <w:rsid w:val="00F30263"/>
    <w:rsid w:val="00F3073E"/>
    <w:rsid w:val="00F30CE4"/>
    <w:rsid w:val="00F30D97"/>
    <w:rsid w:val="00F30E94"/>
    <w:rsid w:val="00F30F62"/>
    <w:rsid w:val="00F30FF1"/>
    <w:rsid w:val="00F31058"/>
    <w:rsid w:val="00F310AE"/>
    <w:rsid w:val="00F31415"/>
    <w:rsid w:val="00F31870"/>
    <w:rsid w:val="00F318A3"/>
    <w:rsid w:val="00F318D7"/>
    <w:rsid w:val="00F31BD9"/>
    <w:rsid w:val="00F31CA4"/>
    <w:rsid w:val="00F31E26"/>
    <w:rsid w:val="00F322FF"/>
    <w:rsid w:val="00F32464"/>
    <w:rsid w:val="00F3269C"/>
    <w:rsid w:val="00F3274E"/>
    <w:rsid w:val="00F32889"/>
    <w:rsid w:val="00F32EDC"/>
    <w:rsid w:val="00F331C7"/>
    <w:rsid w:val="00F33307"/>
    <w:rsid w:val="00F33377"/>
    <w:rsid w:val="00F3367C"/>
    <w:rsid w:val="00F33C10"/>
    <w:rsid w:val="00F33F38"/>
    <w:rsid w:val="00F3421B"/>
    <w:rsid w:val="00F3432A"/>
    <w:rsid w:val="00F34952"/>
    <w:rsid w:val="00F34B4E"/>
    <w:rsid w:val="00F34D96"/>
    <w:rsid w:val="00F34E33"/>
    <w:rsid w:val="00F3520C"/>
    <w:rsid w:val="00F35297"/>
    <w:rsid w:val="00F35693"/>
    <w:rsid w:val="00F35B6B"/>
    <w:rsid w:val="00F35FF0"/>
    <w:rsid w:val="00F3604B"/>
    <w:rsid w:val="00F360C4"/>
    <w:rsid w:val="00F36428"/>
    <w:rsid w:val="00F364C4"/>
    <w:rsid w:val="00F365F9"/>
    <w:rsid w:val="00F36814"/>
    <w:rsid w:val="00F3681D"/>
    <w:rsid w:val="00F369A3"/>
    <w:rsid w:val="00F36AB3"/>
    <w:rsid w:val="00F36BA0"/>
    <w:rsid w:val="00F36C90"/>
    <w:rsid w:val="00F36D19"/>
    <w:rsid w:val="00F36F4D"/>
    <w:rsid w:val="00F37051"/>
    <w:rsid w:val="00F37099"/>
    <w:rsid w:val="00F37476"/>
    <w:rsid w:val="00F37519"/>
    <w:rsid w:val="00F37B6E"/>
    <w:rsid w:val="00F37FD9"/>
    <w:rsid w:val="00F405D6"/>
    <w:rsid w:val="00F4071F"/>
    <w:rsid w:val="00F40871"/>
    <w:rsid w:val="00F40B5F"/>
    <w:rsid w:val="00F40FE0"/>
    <w:rsid w:val="00F414D9"/>
    <w:rsid w:val="00F41542"/>
    <w:rsid w:val="00F41D73"/>
    <w:rsid w:val="00F41FB8"/>
    <w:rsid w:val="00F41FBB"/>
    <w:rsid w:val="00F41FD0"/>
    <w:rsid w:val="00F42270"/>
    <w:rsid w:val="00F423C1"/>
    <w:rsid w:val="00F43924"/>
    <w:rsid w:val="00F4396E"/>
    <w:rsid w:val="00F43A03"/>
    <w:rsid w:val="00F43BFE"/>
    <w:rsid w:val="00F43F67"/>
    <w:rsid w:val="00F4402B"/>
    <w:rsid w:val="00F44114"/>
    <w:rsid w:val="00F4441E"/>
    <w:rsid w:val="00F44716"/>
    <w:rsid w:val="00F449DF"/>
    <w:rsid w:val="00F44B83"/>
    <w:rsid w:val="00F44EAB"/>
    <w:rsid w:val="00F44F20"/>
    <w:rsid w:val="00F45038"/>
    <w:rsid w:val="00F453EB"/>
    <w:rsid w:val="00F45CF1"/>
    <w:rsid w:val="00F45CF5"/>
    <w:rsid w:val="00F45D99"/>
    <w:rsid w:val="00F45DFA"/>
    <w:rsid w:val="00F4613D"/>
    <w:rsid w:val="00F461DD"/>
    <w:rsid w:val="00F46371"/>
    <w:rsid w:val="00F46507"/>
    <w:rsid w:val="00F46535"/>
    <w:rsid w:val="00F46B62"/>
    <w:rsid w:val="00F46D6B"/>
    <w:rsid w:val="00F46E6D"/>
    <w:rsid w:val="00F471CF"/>
    <w:rsid w:val="00F471DE"/>
    <w:rsid w:val="00F473F5"/>
    <w:rsid w:val="00F477AB"/>
    <w:rsid w:val="00F47C09"/>
    <w:rsid w:val="00F47C18"/>
    <w:rsid w:val="00F47E9F"/>
    <w:rsid w:val="00F47FE2"/>
    <w:rsid w:val="00F5006C"/>
    <w:rsid w:val="00F500E6"/>
    <w:rsid w:val="00F50437"/>
    <w:rsid w:val="00F5048A"/>
    <w:rsid w:val="00F50604"/>
    <w:rsid w:val="00F5072A"/>
    <w:rsid w:val="00F50824"/>
    <w:rsid w:val="00F508CC"/>
    <w:rsid w:val="00F50CAA"/>
    <w:rsid w:val="00F50FBD"/>
    <w:rsid w:val="00F50FED"/>
    <w:rsid w:val="00F513F5"/>
    <w:rsid w:val="00F51440"/>
    <w:rsid w:val="00F51441"/>
    <w:rsid w:val="00F51581"/>
    <w:rsid w:val="00F5167E"/>
    <w:rsid w:val="00F5189D"/>
    <w:rsid w:val="00F519BF"/>
    <w:rsid w:val="00F51A3C"/>
    <w:rsid w:val="00F51EA8"/>
    <w:rsid w:val="00F51EFE"/>
    <w:rsid w:val="00F523A4"/>
    <w:rsid w:val="00F526EB"/>
    <w:rsid w:val="00F52898"/>
    <w:rsid w:val="00F52A82"/>
    <w:rsid w:val="00F52E2D"/>
    <w:rsid w:val="00F531CD"/>
    <w:rsid w:val="00F53770"/>
    <w:rsid w:val="00F537D2"/>
    <w:rsid w:val="00F53865"/>
    <w:rsid w:val="00F53DB1"/>
    <w:rsid w:val="00F53F85"/>
    <w:rsid w:val="00F5409C"/>
    <w:rsid w:val="00F543D3"/>
    <w:rsid w:val="00F54543"/>
    <w:rsid w:val="00F54985"/>
    <w:rsid w:val="00F54DD1"/>
    <w:rsid w:val="00F55728"/>
    <w:rsid w:val="00F55EC2"/>
    <w:rsid w:val="00F55F72"/>
    <w:rsid w:val="00F561E2"/>
    <w:rsid w:val="00F56406"/>
    <w:rsid w:val="00F565F1"/>
    <w:rsid w:val="00F566B0"/>
    <w:rsid w:val="00F5695D"/>
    <w:rsid w:val="00F569DB"/>
    <w:rsid w:val="00F57148"/>
    <w:rsid w:val="00F57954"/>
    <w:rsid w:val="00F57A02"/>
    <w:rsid w:val="00F57C43"/>
    <w:rsid w:val="00F57F03"/>
    <w:rsid w:val="00F600E8"/>
    <w:rsid w:val="00F60233"/>
    <w:rsid w:val="00F6038A"/>
    <w:rsid w:val="00F6048C"/>
    <w:rsid w:val="00F6061E"/>
    <w:rsid w:val="00F60754"/>
    <w:rsid w:val="00F61333"/>
    <w:rsid w:val="00F61416"/>
    <w:rsid w:val="00F615A4"/>
    <w:rsid w:val="00F61954"/>
    <w:rsid w:val="00F62289"/>
    <w:rsid w:val="00F623F9"/>
    <w:rsid w:val="00F62628"/>
    <w:rsid w:val="00F627C8"/>
    <w:rsid w:val="00F6288D"/>
    <w:rsid w:val="00F62DA4"/>
    <w:rsid w:val="00F62F29"/>
    <w:rsid w:val="00F62FCE"/>
    <w:rsid w:val="00F631B6"/>
    <w:rsid w:val="00F6353A"/>
    <w:rsid w:val="00F63620"/>
    <w:rsid w:val="00F63A84"/>
    <w:rsid w:val="00F63ACD"/>
    <w:rsid w:val="00F63D57"/>
    <w:rsid w:val="00F64050"/>
    <w:rsid w:val="00F6405A"/>
    <w:rsid w:val="00F64432"/>
    <w:rsid w:val="00F644FA"/>
    <w:rsid w:val="00F6471B"/>
    <w:rsid w:val="00F64848"/>
    <w:rsid w:val="00F64D7B"/>
    <w:rsid w:val="00F650F9"/>
    <w:rsid w:val="00F653DA"/>
    <w:rsid w:val="00F65415"/>
    <w:rsid w:val="00F65431"/>
    <w:rsid w:val="00F655B5"/>
    <w:rsid w:val="00F655CF"/>
    <w:rsid w:val="00F657B0"/>
    <w:rsid w:val="00F6589B"/>
    <w:rsid w:val="00F658AB"/>
    <w:rsid w:val="00F659E6"/>
    <w:rsid w:val="00F65CC7"/>
    <w:rsid w:val="00F65CE1"/>
    <w:rsid w:val="00F6609B"/>
    <w:rsid w:val="00F66332"/>
    <w:rsid w:val="00F66953"/>
    <w:rsid w:val="00F66E92"/>
    <w:rsid w:val="00F67010"/>
    <w:rsid w:val="00F67050"/>
    <w:rsid w:val="00F67220"/>
    <w:rsid w:val="00F673C7"/>
    <w:rsid w:val="00F67A64"/>
    <w:rsid w:val="00F70034"/>
    <w:rsid w:val="00F702AB"/>
    <w:rsid w:val="00F70884"/>
    <w:rsid w:val="00F70D08"/>
    <w:rsid w:val="00F70D51"/>
    <w:rsid w:val="00F70E78"/>
    <w:rsid w:val="00F7100B"/>
    <w:rsid w:val="00F713CD"/>
    <w:rsid w:val="00F714F7"/>
    <w:rsid w:val="00F71617"/>
    <w:rsid w:val="00F71845"/>
    <w:rsid w:val="00F71A1A"/>
    <w:rsid w:val="00F71B60"/>
    <w:rsid w:val="00F71C83"/>
    <w:rsid w:val="00F71DC2"/>
    <w:rsid w:val="00F71E11"/>
    <w:rsid w:val="00F71EA2"/>
    <w:rsid w:val="00F72229"/>
    <w:rsid w:val="00F72524"/>
    <w:rsid w:val="00F725A3"/>
    <w:rsid w:val="00F726C4"/>
    <w:rsid w:val="00F729AC"/>
    <w:rsid w:val="00F72B18"/>
    <w:rsid w:val="00F72BFE"/>
    <w:rsid w:val="00F730D5"/>
    <w:rsid w:val="00F73287"/>
    <w:rsid w:val="00F7347C"/>
    <w:rsid w:val="00F735B6"/>
    <w:rsid w:val="00F73910"/>
    <w:rsid w:val="00F73C09"/>
    <w:rsid w:val="00F73F67"/>
    <w:rsid w:val="00F742AA"/>
    <w:rsid w:val="00F743E7"/>
    <w:rsid w:val="00F74616"/>
    <w:rsid w:val="00F74974"/>
    <w:rsid w:val="00F749BA"/>
    <w:rsid w:val="00F74AEC"/>
    <w:rsid w:val="00F74F86"/>
    <w:rsid w:val="00F74FBF"/>
    <w:rsid w:val="00F7508C"/>
    <w:rsid w:val="00F7513C"/>
    <w:rsid w:val="00F75188"/>
    <w:rsid w:val="00F755F2"/>
    <w:rsid w:val="00F75601"/>
    <w:rsid w:val="00F7561C"/>
    <w:rsid w:val="00F75A11"/>
    <w:rsid w:val="00F75A43"/>
    <w:rsid w:val="00F75B69"/>
    <w:rsid w:val="00F75B9C"/>
    <w:rsid w:val="00F761DE"/>
    <w:rsid w:val="00F7649B"/>
    <w:rsid w:val="00F7671D"/>
    <w:rsid w:val="00F76BAF"/>
    <w:rsid w:val="00F76C19"/>
    <w:rsid w:val="00F76EBA"/>
    <w:rsid w:val="00F7728E"/>
    <w:rsid w:val="00F774E6"/>
    <w:rsid w:val="00F77809"/>
    <w:rsid w:val="00F7785A"/>
    <w:rsid w:val="00F77B41"/>
    <w:rsid w:val="00F77BC4"/>
    <w:rsid w:val="00F77D7F"/>
    <w:rsid w:val="00F77EA5"/>
    <w:rsid w:val="00F805FF"/>
    <w:rsid w:val="00F80699"/>
    <w:rsid w:val="00F8089D"/>
    <w:rsid w:val="00F80940"/>
    <w:rsid w:val="00F80DA7"/>
    <w:rsid w:val="00F80F7E"/>
    <w:rsid w:val="00F8137C"/>
    <w:rsid w:val="00F814D2"/>
    <w:rsid w:val="00F814E5"/>
    <w:rsid w:val="00F816CF"/>
    <w:rsid w:val="00F81858"/>
    <w:rsid w:val="00F8191A"/>
    <w:rsid w:val="00F81BAA"/>
    <w:rsid w:val="00F82267"/>
    <w:rsid w:val="00F8228B"/>
    <w:rsid w:val="00F822E5"/>
    <w:rsid w:val="00F82637"/>
    <w:rsid w:val="00F82640"/>
    <w:rsid w:val="00F82941"/>
    <w:rsid w:val="00F82BCD"/>
    <w:rsid w:val="00F82F4E"/>
    <w:rsid w:val="00F83366"/>
    <w:rsid w:val="00F833B6"/>
    <w:rsid w:val="00F835FE"/>
    <w:rsid w:val="00F836F2"/>
    <w:rsid w:val="00F83725"/>
    <w:rsid w:val="00F8406D"/>
    <w:rsid w:val="00F840CE"/>
    <w:rsid w:val="00F841C0"/>
    <w:rsid w:val="00F84288"/>
    <w:rsid w:val="00F84495"/>
    <w:rsid w:val="00F844A5"/>
    <w:rsid w:val="00F84817"/>
    <w:rsid w:val="00F84CB9"/>
    <w:rsid w:val="00F84D23"/>
    <w:rsid w:val="00F84E26"/>
    <w:rsid w:val="00F852C3"/>
    <w:rsid w:val="00F85349"/>
    <w:rsid w:val="00F85761"/>
    <w:rsid w:val="00F858C0"/>
    <w:rsid w:val="00F858E2"/>
    <w:rsid w:val="00F859F8"/>
    <w:rsid w:val="00F85E94"/>
    <w:rsid w:val="00F860C5"/>
    <w:rsid w:val="00F86347"/>
    <w:rsid w:val="00F868EF"/>
    <w:rsid w:val="00F86AF9"/>
    <w:rsid w:val="00F86B46"/>
    <w:rsid w:val="00F86C33"/>
    <w:rsid w:val="00F86D99"/>
    <w:rsid w:val="00F86EB7"/>
    <w:rsid w:val="00F870CF"/>
    <w:rsid w:val="00F87378"/>
    <w:rsid w:val="00F873C0"/>
    <w:rsid w:val="00F87621"/>
    <w:rsid w:val="00F87704"/>
    <w:rsid w:val="00F87856"/>
    <w:rsid w:val="00F87B40"/>
    <w:rsid w:val="00F87F36"/>
    <w:rsid w:val="00F90276"/>
    <w:rsid w:val="00F90367"/>
    <w:rsid w:val="00F903E0"/>
    <w:rsid w:val="00F90419"/>
    <w:rsid w:val="00F905F4"/>
    <w:rsid w:val="00F9075B"/>
    <w:rsid w:val="00F9088E"/>
    <w:rsid w:val="00F90891"/>
    <w:rsid w:val="00F90990"/>
    <w:rsid w:val="00F90D2E"/>
    <w:rsid w:val="00F910FE"/>
    <w:rsid w:val="00F9110D"/>
    <w:rsid w:val="00F911CF"/>
    <w:rsid w:val="00F91350"/>
    <w:rsid w:val="00F91594"/>
    <w:rsid w:val="00F915DA"/>
    <w:rsid w:val="00F91E24"/>
    <w:rsid w:val="00F9222F"/>
    <w:rsid w:val="00F922BD"/>
    <w:rsid w:val="00F924B6"/>
    <w:rsid w:val="00F92535"/>
    <w:rsid w:val="00F92698"/>
    <w:rsid w:val="00F92710"/>
    <w:rsid w:val="00F9291A"/>
    <w:rsid w:val="00F9299B"/>
    <w:rsid w:val="00F92CA3"/>
    <w:rsid w:val="00F932FE"/>
    <w:rsid w:val="00F936AA"/>
    <w:rsid w:val="00F93936"/>
    <w:rsid w:val="00F93B27"/>
    <w:rsid w:val="00F93CE5"/>
    <w:rsid w:val="00F93CED"/>
    <w:rsid w:val="00F93DBF"/>
    <w:rsid w:val="00F940BC"/>
    <w:rsid w:val="00F940FE"/>
    <w:rsid w:val="00F9511F"/>
    <w:rsid w:val="00F951BB"/>
    <w:rsid w:val="00F95214"/>
    <w:rsid w:val="00F954CF"/>
    <w:rsid w:val="00F9597D"/>
    <w:rsid w:val="00F95A62"/>
    <w:rsid w:val="00F95BB8"/>
    <w:rsid w:val="00F95BBC"/>
    <w:rsid w:val="00F95BD0"/>
    <w:rsid w:val="00F95DFF"/>
    <w:rsid w:val="00F96159"/>
    <w:rsid w:val="00F962F3"/>
    <w:rsid w:val="00F9652A"/>
    <w:rsid w:val="00F965B8"/>
    <w:rsid w:val="00F968D5"/>
    <w:rsid w:val="00F96B12"/>
    <w:rsid w:val="00F97647"/>
    <w:rsid w:val="00F97846"/>
    <w:rsid w:val="00F97A59"/>
    <w:rsid w:val="00F97A8F"/>
    <w:rsid w:val="00F97B0F"/>
    <w:rsid w:val="00F97B7F"/>
    <w:rsid w:val="00F97C9D"/>
    <w:rsid w:val="00F97E36"/>
    <w:rsid w:val="00F97EFC"/>
    <w:rsid w:val="00FA03F0"/>
    <w:rsid w:val="00FA05F9"/>
    <w:rsid w:val="00FA065A"/>
    <w:rsid w:val="00FA0715"/>
    <w:rsid w:val="00FA0892"/>
    <w:rsid w:val="00FA09BE"/>
    <w:rsid w:val="00FA0EF2"/>
    <w:rsid w:val="00FA0FEB"/>
    <w:rsid w:val="00FA1B9D"/>
    <w:rsid w:val="00FA1F0E"/>
    <w:rsid w:val="00FA20A0"/>
    <w:rsid w:val="00FA214B"/>
    <w:rsid w:val="00FA2294"/>
    <w:rsid w:val="00FA249D"/>
    <w:rsid w:val="00FA2582"/>
    <w:rsid w:val="00FA282F"/>
    <w:rsid w:val="00FA2A9C"/>
    <w:rsid w:val="00FA2CB5"/>
    <w:rsid w:val="00FA3177"/>
    <w:rsid w:val="00FA3953"/>
    <w:rsid w:val="00FA3C03"/>
    <w:rsid w:val="00FA40C7"/>
    <w:rsid w:val="00FA4830"/>
    <w:rsid w:val="00FA4851"/>
    <w:rsid w:val="00FA4D5A"/>
    <w:rsid w:val="00FA4D71"/>
    <w:rsid w:val="00FA4E79"/>
    <w:rsid w:val="00FA4EDC"/>
    <w:rsid w:val="00FA5164"/>
    <w:rsid w:val="00FA5294"/>
    <w:rsid w:val="00FA53C1"/>
    <w:rsid w:val="00FA5723"/>
    <w:rsid w:val="00FA6449"/>
    <w:rsid w:val="00FA6521"/>
    <w:rsid w:val="00FA66DF"/>
    <w:rsid w:val="00FA6763"/>
    <w:rsid w:val="00FA67B4"/>
    <w:rsid w:val="00FA68F5"/>
    <w:rsid w:val="00FA6AC1"/>
    <w:rsid w:val="00FA6CDC"/>
    <w:rsid w:val="00FA6D02"/>
    <w:rsid w:val="00FA7035"/>
    <w:rsid w:val="00FA722C"/>
    <w:rsid w:val="00FA7247"/>
    <w:rsid w:val="00FA73B2"/>
    <w:rsid w:val="00FA74DF"/>
    <w:rsid w:val="00FA7CCA"/>
    <w:rsid w:val="00FA7F30"/>
    <w:rsid w:val="00FB0396"/>
    <w:rsid w:val="00FB03B0"/>
    <w:rsid w:val="00FB0ABC"/>
    <w:rsid w:val="00FB0C3D"/>
    <w:rsid w:val="00FB102A"/>
    <w:rsid w:val="00FB11EA"/>
    <w:rsid w:val="00FB199C"/>
    <w:rsid w:val="00FB19EB"/>
    <w:rsid w:val="00FB1B04"/>
    <w:rsid w:val="00FB1EA9"/>
    <w:rsid w:val="00FB20E1"/>
    <w:rsid w:val="00FB2482"/>
    <w:rsid w:val="00FB24FD"/>
    <w:rsid w:val="00FB2932"/>
    <w:rsid w:val="00FB29AA"/>
    <w:rsid w:val="00FB2ADC"/>
    <w:rsid w:val="00FB2BE3"/>
    <w:rsid w:val="00FB34A9"/>
    <w:rsid w:val="00FB366F"/>
    <w:rsid w:val="00FB37FD"/>
    <w:rsid w:val="00FB461B"/>
    <w:rsid w:val="00FB4826"/>
    <w:rsid w:val="00FB4A04"/>
    <w:rsid w:val="00FB4CF3"/>
    <w:rsid w:val="00FB4EB6"/>
    <w:rsid w:val="00FB50B8"/>
    <w:rsid w:val="00FB520E"/>
    <w:rsid w:val="00FB55BF"/>
    <w:rsid w:val="00FB584B"/>
    <w:rsid w:val="00FB6567"/>
    <w:rsid w:val="00FB6BF2"/>
    <w:rsid w:val="00FB7013"/>
    <w:rsid w:val="00FB7128"/>
    <w:rsid w:val="00FB7260"/>
    <w:rsid w:val="00FB75E2"/>
    <w:rsid w:val="00FB7D68"/>
    <w:rsid w:val="00FB7E09"/>
    <w:rsid w:val="00FB7E28"/>
    <w:rsid w:val="00FC04A2"/>
    <w:rsid w:val="00FC0619"/>
    <w:rsid w:val="00FC0689"/>
    <w:rsid w:val="00FC06F8"/>
    <w:rsid w:val="00FC07D6"/>
    <w:rsid w:val="00FC0830"/>
    <w:rsid w:val="00FC0C8B"/>
    <w:rsid w:val="00FC0D3D"/>
    <w:rsid w:val="00FC0D95"/>
    <w:rsid w:val="00FC0E2C"/>
    <w:rsid w:val="00FC111A"/>
    <w:rsid w:val="00FC11B0"/>
    <w:rsid w:val="00FC17A9"/>
    <w:rsid w:val="00FC1AA7"/>
    <w:rsid w:val="00FC200B"/>
    <w:rsid w:val="00FC233B"/>
    <w:rsid w:val="00FC26CF"/>
    <w:rsid w:val="00FC299C"/>
    <w:rsid w:val="00FC2BB4"/>
    <w:rsid w:val="00FC2CA8"/>
    <w:rsid w:val="00FC3478"/>
    <w:rsid w:val="00FC359A"/>
    <w:rsid w:val="00FC364F"/>
    <w:rsid w:val="00FC36C6"/>
    <w:rsid w:val="00FC3724"/>
    <w:rsid w:val="00FC3F04"/>
    <w:rsid w:val="00FC42A3"/>
    <w:rsid w:val="00FC438C"/>
    <w:rsid w:val="00FC4593"/>
    <w:rsid w:val="00FC5144"/>
    <w:rsid w:val="00FC5409"/>
    <w:rsid w:val="00FC546C"/>
    <w:rsid w:val="00FC584A"/>
    <w:rsid w:val="00FC59F1"/>
    <w:rsid w:val="00FC5A87"/>
    <w:rsid w:val="00FC5BE2"/>
    <w:rsid w:val="00FC5C20"/>
    <w:rsid w:val="00FC5D5B"/>
    <w:rsid w:val="00FC5D7F"/>
    <w:rsid w:val="00FC60DB"/>
    <w:rsid w:val="00FC60E4"/>
    <w:rsid w:val="00FC64B1"/>
    <w:rsid w:val="00FC6678"/>
    <w:rsid w:val="00FC6799"/>
    <w:rsid w:val="00FC69ED"/>
    <w:rsid w:val="00FC6A99"/>
    <w:rsid w:val="00FC6C9E"/>
    <w:rsid w:val="00FC73A4"/>
    <w:rsid w:val="00FC74E8"/>
    <w:rsid w:val="00FC7537"/>
    <w:rsid w:val="00FC7A92"/>
    <w:rsid w:val="00FC7B5E"/>
    <w:rsid w:val="00FC7D25"/>
    <w:rsid w:val="00FC7D5C"/>
    <w:rsid w:val="00FC7F3D"/>
    <w:rsid w:val="00FD0202"/>
    <w:rsid w:val="00FD05C3"/>
    <w:rsid w:val="00FD0AAE"/>
    <w:rsid w:val="00FD0C6D"/>
    <w:rsid w:val="00FD0D38"/>
    <w:rsid w:val="00FD0F99"/>
    <w:rsid w:val="00FD10EF"/>
    <w:rsid w:val="00FD1401"/>
    <w:rsid w:val="00FD158A"/>
    <w:rsid w:val="00FD1ABC"/>
    <w:rsid w:val="00FD1CFE"/>
    <w:rsid w:val="00FD2135"/>
    <w:rsid w:val="00FD22EC"/>
    <w:rsid w:val="00FD2502"/>
    <w:rsid w:val="00FD252A"/>
    <w:rsid w:val="00FD267B"/>
    <w:rsid w:val="00FD2C6E"/>
    <w:rsid w:val="00FD2C91"/>
    <w:rsid w:val="00FD2CDD"/>
    <w:rsid w:val="00FD2F01"/>
    <w:rsid w:val="00FD3A36"/>
    <w:rsid w:val="00FD4E0E"/>
    <w:rsid w:val="00FD4FBF"/>
    <w:rsid w:val="00FD5000"/>
    <w:rsid w:val="00FD502F"/>
    <w:rsid w:val="00FD5276"/>
    <w:rsid w:val="00FD52F5"/>
    <w:rsid w:val="00FD5448"/>
    <w:rsid w:val="00FD570C"/>
    <w:rsid w:val="00FD5A5B"/>
    <w:rsid w:val="00FD5BF3"/>
    <w:rsid w:val="00FD60D6"/>
    <w:rsid w:val="00FD62B4"/>
    <w:rsid w:val="00FD6337"/>
    <w:rsid w:val="00FD63B0"/>
    <w:rsid w:val="00FD66E9"/>
    <w:rsid w:val="00FD6BA4"/>
    <w:rsid w:val="00FD7594"/>
    <w:rsid w:val="00FD75E2"/>
    <w:rsid w:val="00FD7616"/>
    <w:rsid w:val="00FD76F6"/>
    <w:rsid w:val="00FD77C4"/>
    <w:rsid w:val="00FD7806"/>
    <w:rsid w:val="00FE06A8"/>
    <w:rsid w:val="00FE09DC"/>
    <w:rsid w:val="00FE0A1C"/>
    <w:rsid w:val="00FE139A"/>
    <w:rsid w:val="00FE15E0"/>
    <w:rsid w:val="00FE18DE"/>
    <w:rsid w:val="00FE1AD4"/>
    <w:rsid w:val="00FE1BE5"/>
    <w:rsid w:val="00FE1D9F"/>
    <w:rsid w:val="00FE2210"/>
    <w:rsid w:val="00FE2409"/>
    <w:rsid w:val="00FE259D"/>
    <w:rsid w:val="00FE266D"/>
    <w:rsid w:val="00FE273D"/>
    <w:rsid w:val="00FE29F8"/>
    <w:rsid w:val="00FE2A63"/>
    <w:rsid w:val="00FE2B0F"/>
    <w:rsid w:val="00FE316A"/>
    <w:rsid w:val="00FE3503"/>
    <w:rsid w:val="00FE3A77"/>
    <w:rsid w:val="00FE4054"/>
    <w:rsid w:val="00FE40AF"/>
    <w:rsid w:val="00FE40D7"/>
    <w:rsid w:val="00FE4235"/>
    <w:rsid w:val="00FE4358"/>
    <w:rsid w:val="00FE43B1"/>
    <w:rsid w:val="00FE43D9"/>
    <w:rsid w:val="00FE4509"/>
    <w:rsid w:val="00FE4554"/>
    <w:rsid w:val="00FE4617"/>
    <w:rsid w:val="00FE4624"/>
    <w:rsid w:val="00FE4849"/>
    <w:rsid w:val="00FE49A6"/>
    <w:rsid w:val="00FE4CFA"/>
    <w:rsid w:val="00FE4D3D"/>
    <w:rsid w:val="00FE4E93"/>
    <w:rsid w:val="00FE5258"/>
    <w:rsid w:val="00FE5384"/>
    <w:rsid w:val="00FE5465"/>
    <w:rsid w:val="00FE5BBD"/>
    <w:rsid w:val="00FE5E00"/>
    <w:rsid w:val="00FE6075"/>
    <w:rsid w:val="00FE659D"/>
    <w:rsid w:val="00FE65A0"/>
    <w:rsid w:val="00FE6E81"/>
    <w:rsid w:val="00FE6F89"/>
    <w:rsid w:val="00FE7179"/>
    <w:rsid w:val="00FE7239"/>
    <w:rsid w:val="00FE73F5"/>
    <w:rsid w:val="00FE7559"/>
    <w:rsid w:val="00FE76D1"/>
    <w:rsid w:val="00FE7A66"/>
    <w:rsid w:val="00FE7B50"/>
    <w:rsid w:val="00FF0071"/>
    <w:rsid w:val="00FF03CA"/>
    <w:rsid w:val="00FF04E0"/>
    <w:rsid w:val="00FF08D4"/>
    <w:rsid w:val="00FF0A46"/>
    <w:rsid w:val="00FF0AC7"/>
    <w:rsid w:val="00FF0BAC"/>
    <w:rsid w:val="00FF0BF6"/>
    <w:rsid w:val="00FF11A5"/>
    <w:rsid w:val="00FF11C8"/>
    <w:rsid w:val="00FF14F1"/>
    <w:rsid w:val="00FF1668"/>
    <w:rsid w:val="00FF1744"/>
    <w:rsid w:val="00FF1836"/>
    <w:rsid w:val="00FF1EF9"/>
    <w:rsid w:val="00FF1F0B"/>
    <w:rsid w:val="00FF1FCD"/>
    <w:rsid w:val="00FF2100"/>
    <w:rsid w:val="00FF251C"/>
    <w:rsid w:val="00FF2A0E"/>
    <w:rsid w:val="00FF2E20"/>
    <w:rsid w:val="00FF327B"/>
    <w:rsid w:val="00FF34DE"/>
    <w:rsid w:val="00FF3542"/>
    <w:rsid w:val="00FF3569"/>
    <w:rsid w:val="00FF3921"/>
    <w:rsid w:val="00FF3A50"/>
    <w:rsid w:val="00FF3CFC"/>
    <w:rsid w:val="00FF3D06"/>
    <w:rsid w:val="00FF4111"/>
    <w:rsid w:val="00FF4659"/>
    <w:rsid w:val="00FF4A6B"/>
    <w:rsid w:val="00FF4AFA"/>
    <w:rsid w:val="00FF4C80"/>
    <w:rsid w:val="00FF5412"/>
    <w:rsid w:val="00FF57B7"/>
    <w:rsid w:val="00FF5816"/>
    <w:rsid w:val="00FF5983"/>
    <w:rsid w:val="00FF5C01"/>
    <w:rsid w:val="00FF5C54"/>
    <w:rsid w:val="00FF62B9"/>
    <w:rsid w:val="00FF6588"/>
    <w:rsid w:val="00FF6A60"/>
    <w:rsid w:val="00FF6DEB"/>
    <w:rsid w:val="00FF7990"/>
    <w:rsid w:val="00FF7A82"/>
    <w:rsid w:val="00FF7BB6"/>
    <w:rsid w:val="00FF7DA9"/>
    <w:rsid w:val="00FF7F95"/>
    <w:rsid w:val="08401436"/>
    <w:rsid w:val="09D1CC02"/>
    <w:rsid w:val="0D462DC1"/>
    <w:rsid w:val="0DB2774C"/>
    <w:rsid w:val="0E8F3EFE"/>
    <w:rsid w:val="159B9D16"/>
    <w:rsid w:val="15AA7DE0"/>
    <w:rsid w:val="16A0A7CA"/>
    <w:rsid w:val="19B28F5C"/>
    <w:rsid w:val="1AFACF69"/>
    <w:rsid w:val="23DE8320"/>
    <w:rsid w:val="27F41877"/>
    <w:rsid w:val="296D696F"/>
    <w:rsid w:val="31048D53"/>
    <w:rsid w:val="3429BA3C"/>
    <w:rsid w:val="43D5F1DF"/>
    <w:rsid w:val="4B01378F"/>
    <w:rsid w:val="4D9621E3"/>
    <w:rsid w:val="556AB066"/>
    <w:rsid w:val="55A865BD"/>
    <w:rsid w:val="56B3446A"/>
    <w:rsid w:val="581F2266"/>
    <w:rsid w:val="5B1134C1"/>
    <w:rsid w:val="5D670C92"/>
    <w:rsid w:val="62841BD4"/>
    <w:rsid w:val="64EDFE2E"/>
    <w:rsid w:val="65E03EE0"/>
    <w:rsid w:val="68E612C5"/>
    <w:rsid w:val="77A8B961"/>
    <w:rsid w:val="7E634AC8"/>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f" fillcolor="white" stroke="f">
      <v:fill color="white" on="f"/>
      <v:stroke on="f"/>
      <v:textbox inset="5.85pt,.7pt,5.85pt,.7pt"/>
    </o:shapedefaults>
    <o:shapelayout v:ext="edit">
      <o:idmap v:ext="edit" data="2"/>
    </o:shapelayout>
  </w:shapeDefaults>
  <w:decimalSymbol w:val="."/>
  <w:listSeparator w:val=","/>
  <w14:docId w14:val="103621A0"/>
  <w15:chartTrackingRefBased/>
  <w15:docId w15:val="{A411EBF0-2A29-45D1-A020-47663F37386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qFormat="1"/>
    <w:lsdException w:name="caption" w:qFormat="1"/>
    <w:lsdException w:name="annotation reference" w:qFormat="1"/>
    <w:lsdException w:name="Title" w:qFormat="1"/>
    <w:lsdException w:name="Default Paragraph Font" w:uiPriority="1"/>
    <w:lsdException w:name="Subtitle" w:qFormat="1"/>
    <w:lsdException w:name="Hyperlink" w:uiPriority="99"/>
    <w:lsdException w:name="Strong" w:qFormat="1"/>
    <w:lsdException w:name="Emphasis" w:uiPriority="20"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55A6C"/>
    <w:rPr>
      <w:rFonts w:eastAsia="MS Gothic"/>
      <w:sz w:val="24"/>
      <w:szCs w:val="24"/>
      <w:lang w:eastAsia="en-US"/>
    </w:rPr>
  </w:style>
  <w:style w:type="paragraph" w:styleId="Heading1">
    <w:name w:val="heading 1"/>
    <w:aliases w:val="H1,h1,app heading 1,l1,Memo Heading 1,h11,h12,h13,h14,h15,h16"/>
    <w:basedOn w:val="Normal"/>
    <w:next w:val="Normal"/>
    <w:link w:val="Heading1Char"/>
    <w:qFormat/>
    <w:rsid w:val="00247935"/>
    <w:pPr>
      <w:keepNext/>
      <w:tabs>
        <w:tab w:val="left" w:pos="0"/>
      </w:tabs>
      <w:spacing w:before="240" w:after="60"/>
      <w:outlineLvl w:val="0"/>
    </w:pPr>
    <w:rPr>
      <w:rFonts w:ascii="Arial" w:hAnsi="Arial"/>
      <w:bCs/>
      <w:kern w:val="28"/>
      <w:sz w:val="28"/>
      <w:lang w:eastAsia="ja-JP"/>
    </w:rPr>
  </w:style>
  <w:style w:type="paragraph" w:styleId="Heading2">
    <w:name w:val="heading 2"/>
    <w:aliases w:val="DO NOT USE_h2,h2,h21,H2,Head2A,2,UNDERRUBRIK 1-2"/>
    <w:basedOn w:val="Normal"/>
    <w:next w:val="Normal"/>
    <w:link w:val="Heading2Char"/>
    <w:qFormat/>
    <w:rsid w:val="00247935"/>
    <w:pPr>
      <w:keepNext/>
      <w:spacing w:line="480" w:lineRule="auto"/>
      <w:outlineLvl w:val="1"/>
    </w:pPr>
    <w:rPr>
      <w:rFonts w:ascii="Arial" w:hAnsi="Arial"/>
      <w:lang w:val="en-US"/>
    </w:rPr>
  </w:style>
  <w:style w:type="paragraph" w:styleId="Heading3">
    <w:name w:val="heading 3"/>
    <w:aliases w:val="Underrubrik2,H3,no break,Memo Heading 3"/>
    <w:basedOn w:val="Normal"/>
    <w:next w:val="Normal"/>
    <w:qFormat/>
    <w:rsid w:val="00247935"/>
    <w:pPr>
      <w:keepNext/>
      <w:spacing w:before="240" w:after="60"/>
      <w:outlineLvl w:val="2"/>
    </w:pPr>
    <w:rPr>
      <w:rFonts w:ascii="Arial" w:hAnsi="Arial"/>
    </w:rPr>
  </w:style>
  <w:style w:type="paragraph" w:styleId="Heading4">
    <w:name w:val="heading 4"/>
    <w:aliases w:val="h4,H4,H41,h41,H42,h42,H43,h43,H411,h411,H421,h421,H44,h44,H412,h412,H422,h422,H431,h431,H45,h45,H413,h413,H423,h423,H432,h432,H46,h46,H47,h47,Memo Heading 4,Memo Heading 5"/>
    <w:basedOn w:val="Normal"/>
    <w:next w:val="Normal"/>
    <w:qFormat/>
    <w:rsid w:val="00247935"/>
    <w:pPr>
      <w:keepNext/>
      <w:jc w:val="right"/>
      <w:outlineLvl w:val="3"/>
    </w:pPr>
    <w:rPr>
      <w:rFonts w:ascii="Arial" w:hAnsi="Arial"/>
      <w:i/>
    </w:rPr>
  </w:style>
  <w:style w:type="paragraph" w:styleId="Heading5">
    <w:name w:val="heading 5"/>
    <w:aliases w:val="H5"/>
    <w:basedOn w:val="Normal"/>
    <w:next w:val="Normal"/>
    <w:qFormat/>
    <w:rsid w:val="00247935"/>
    <w:pPr>
      <w:keepNext/>
      <w:spacing w:line="360" w:lineRule="auto"/>
      <w:outlineLvl w:val="4"/>
    </w:pPr>
    <w:rPr>
      <w:sz w:val="26"/>
      <w:u w:val="single"/>
    </w:rPr>
  </w:style>
  <w:style w:type="paragraph" w:styleId="Heading6">
    <w:name w:val="heading 6"/>
    <w:basedOn w:val="Normal"/>
    <w:next w:val="Normal"/>
    <w:qFormat/>
    <w:rsid w:val="00247935"/>
    <w:pPr>
      <w:spacing w:before="240" w:after="60"/>
      <w:outlineLvl w:val="5"/>
    </w:pPr>
    <w:rPr>
      <w:i/>
      <w:sz w:val="22"/>
    </w:rPr>
  </w:style>
  <w:style w:type="paragraph" w:styleId="Heading7">
    <w:name w:val="heading 7"/>
    <w:basedOn w:val="Normal"/>
    <w:next w:val="Normal"/>
    <w:qFormat/>
    <w:rsid w:val="00247935"/>
    <w:pPr>
      <w:spacing w:before="240" w:after="60"/>
      <w:outlineLvl w:val="6"/>
    </w:pPr>
    <w:rPr>
      <w:rFonts w:ascii="Arial" w:hAnsi="Arial"/>
    </w:rPr>
  </w:style>
  <w:style w:type="paragraph" w:styleId="Heading8">
    <w:name w:val="heading 8"/>
    <w:aliases w:val="Table Heading"/>
    <w:basedOn w:val="Normal"/>
    <w:next w:val="Normal"/>
    <w:qFormat/>
    <w:rsid w:val="00247935"/>
    <w:pPr>
      <w:spacing w:before="240" w:after="60"/>
      <w:outlineLvl w:val="7"/>
    </w:pPr>
    <w:rPr>
      <w:rFonts w:ascii="Arial" w:hAnsi="Arial"/>
      <w:i/>
    </w:rPr>
  </w:style>
  <w:style w:type="paragraph" w:styleId="Heading9">
    <w:name w:val="heading 9"/>
    <w:aliases w:val="Figure Heading,FH"/>
    <w:basedOn w:val="Normal"/>
    <w:next w:val="Normal"/>
    <w:qFormat/>
    <w:rsid w:val="00247935"/>
    <w:pPr>
      <w:spacing w:before="240" w:after="60"/>
      <w:outlineLvl w:val="8"/>
    </w:pPr>
    <w:rPr>
      <w:rFonts w:ascii="Arial" w:hAnsi="Arial"/>
      <w:b/>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eading1unnumbered">
    <w:name w:val="Heading 1 unnumbered"/>
    <w:basedOn w:val="Heading1"/>
    <w:next w:val="BodyText"/>
    <w:rsid w:val="00247935"/>
    <w:pPr>
      <w:tabs>
        <w:tab w:val="num" w:pos="360"/>
      </w:tabs>
      <w:spacing w:before="360" w:after="240"/>
      <w:ind w:left="360" w:hanging="360"/>
      <w:outlineLvl w:val="9"/>
    </w:pPr>
    <w:rPr>
      <w:rFonts w:ascii="Times New Roman" w:hAnsi="Times New Roman"/>
      <w:sz w:val="32"/>
    </w:rPr>
  </w:style>
  <w:style w:type="paragraph" w:styleId="BodyText">
    <w:name w:val="Body Text"/>
    <w:basedOn w:val="Normal"/>
    <w:rsid w:val="00247935"/>
    <w:pPr>
      <w:spacing w:after="120"/>
    </w:pPr>
  </w:style>
  <w:style w:type="paragraph" w:styleId="BodyText2">
    <w:name w:val="Body Text 2"/>
    <w:basedOn w:val="Normal"/>
    <w:rsid w:val="00247935"/>
    <w:rPr>
      <w:rFonts w:ascii="Arial" w:hAnsi="Arial"/>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247935"/>
    <w:pPr>
      <w:widowControl w:val="0"/>
    </w:pPr>
    <w:rPr>
      <w:rFonts w:ascii="Arial" w:hAnsi="Arial"/>
      <w:b/>
      <w:noProof/>
      <w:sz w:val="18"/>
      <w:lang w:val="en-US" w:eastAsia="en-US"/>
    </w:rPr>
  </w:style>
  <w:style w:type="paragraph" w:styleId="DocumentMap">
    <w:name w:val="Document Map"/>
    <w:basedOn w:val="Normal"/>
    <w:semiHidden/>
    <w:rsid w:val="00247935"/>
    <w:pPr>
      <w:shd w:val="clear" w:color="auto" w:fill="000080"/>
    </w:pPr>
    <w:rPr>
      <w:rFonts w:ascii="Tahoma" w:hAnsi="Tahoma"/>
    </w:rPr>
  </w:style>
  <w:style w:type="paragraph" w:styleId="PlainText">
    <w:name w:val="Plain Text"/>
    <w:basedOn w:val="Normal"/>
    <w:rsid w:val="00247935"/>
    <w:rPr>
      <w:rFonts w:ascii="Courier New" w:hAnsi="Courier New"/>
    </w:rPr>
  </w:style>
  <w:style w:type="paragraph" w:customStyle="1" w:styleId="ZT">
    <w:name w:val="ZT"/>
    <w:rsid w:val="00247935"/>
    <w:pPr>
      <w:framePr w:wrap="notBeside" w:hAnchor="margin" w:yAlign="center"/>
      <w:widowControl w:val="0"/>
      <w:spacing w:line="240" w:lineRule="atLeast"/>
      <w:jc w:val="right"/>
    </w:pPr>
    <w:rPr>
      <w:rFonts w:ascii="Arial" w:hAnsi="Arial"/>
      <w:b/>
      <w:sz w:val="34"/>
      <w:lang w:eastAsia="en-US"/>
    </w:rPr>
  </w:style>
  <w:style w:type="character" w:customStyle="1" w:styleId="ZGSM">
    <w:name w:val="ZGSM"/>
    <w:rsid w:val="00247935"/>
  </w:style>
  <w:style w:type="paragraph" w:customStyle="1" w:styleId="TF">
    <w:name w:val="TF"/>
    <w:basedOn w:val="TH"/>
    <w:rsid w:val="00247935"/>
    <w:pPr>
      <w:keepNext w:val="0"/>
      <w:spacing w:before="0" w:after="240"/>
    </w:pPr>
  </w:style>
  <w:style w:type="paragraph" w:customStyle="1" w:styleId="TH">
    <w:name w:val="TH"/>
    <w:basedOn w:val="Normal"/>
    <w:link w:val="THChar"/>
    <w:qFormat/>
    <w:rsid w:val="00247935"/>
    <w:pPr>
      <w:keepNext/>
      <w:keepLines/>
      <w:spacing w:before="60" w:after="180"/>
      <w:jc w:val="center"/>
    </w:pPr>
    <w:rPr>
      <w:rFonts w:ascii="Arial" w:hAnsi="Arial"/>
      <w:b/>
    </w:rPr>
  </w:style>
  <w:style w:type="paragraph" w:customStyle="1" w:styleId="B1">
    <w:name w:val="B1"/>
    <w:basedOn w:val="List"/>
    <w:link w:val="B1Char"/>
    <w:qFormat/>
    <w:rsid w:val="00247935"/>
    <w:rPr>
      <w:lang w:val="x-none"/>
    </w:rPr>
  </w:style>
  <w:style w:type="paragraph" w:styleId="List">
    <w:name w:val="List"/>
    <w:basedOn w:val="Normal"/>
    <w:rsid w:val="00247935"/>
    <w:pPr>
      <w:spacing w:after="180"/>
      <w:ind w:left="568" w:hanging="284"/>
    </w:pPr>
  </w:style>
  <w:style w:type="paragraph" w:customStyle="1" w:styleId="EQ">
    <w:name w:val="EQ"/>
    <w:basedOn w:val="Normal"/>
    <w:next w:val="Normal"/>
    <w:rsid w:val="00247935"/>
    <w:pPr>
      <w:keepLines/>
      <w:tabs>
        <w:tab w:val="center" w:pos="4536"/>
        <w:tab w:val="right" w:pos="9072"/>
      </w:tabs>
      <w:spacing w:after="180"/>
    </w:pPr>
    <w:rPr>
      <w:noProof/>
    </w:rPr>
  </w:style>
  <w:style w:type="paragraph" w:customStyle="1" w:styleId="lptext">
    <w:name w:val="löptext"/>
    <w:basedOn w:val="Normal"/>
    <w:rsid w:val="00247935"/>
    <w:pPr>
      <w:spacing w:before="100" w:after="100"/>
      <w:ind w:left="860"/>
    </w:pPr>
    <w:rPr>
      <w:rFonts w:ascii="Times" w:hAnsi="Times"/>
    </w:rPr>
  </w:style>
  <w:style w:type="character" w:styleId="FootnoteReference">
    <w:name w:val="footnote reference"/>
    <w:semiHidden/>
    <w:rsid w:val="00247935"/>
    <w:rPr>
      <w:b/>
      <w:position w:val="6"/>
      <w:sz w:val="16"/>
    </w:rPr>
  </w:style>
  <w:style w:type="paragraph" w:styleId="FootnoteText">
    <w:name w:val="footnote text"/>
    <w:basedOn w:val="Normal"/>
    <w:semiHidden/>
    <w:rsid w:val="00247935"/>
    <w:pPr>
      <w:keepLines/>
      <w:ind w:left="454" w:hanging="454"/>
    </w:pPr>
    <w:rPr>
      <w:sz w:val="16"/>
    </w:rPr>
  </w:style>
  <w:style w:type="paragraph" w:styleId="Caption">
    <w:name w:val="caption"/>
    <w:aliases w:val="cap,cap Char"/>
    <w:basedOn w:val="Normal"/>
    <w:next w:val="Normal"/>
    <w:link w:val="CaptionChar"/>
    <w:qFormat/>
    <w:rsid w:val="00B56B1B"/>
    <w:pPr>
      <w:spacing w:before="120" w:after="120"/>
    </w:pPr>
    <w:rPr>
      <w:b/>
      <w:sz w:val="20"/>
      <w:lang w:val="en-US"/>
    </w:rPr>
  </w:style>
  <w:style w:type="paragraph" w:customStyle="1" w:styleId="a">
    <w:name w:val="佐藤２"/>
    <w:basedOn w:val="Normal"/>
    <w:rsid w:val="00247935"/>
    <w:pPr>
      <w:numPr>
        <w:numId w:val="3"/>
      </w:numPr>
      <w:spacing w:after="180"/>
    </w:pPr>
    <w:rPr>
      <w:lang w:eastAsia="ja-JP"/>
    </w:rPr>
  </w:style>
  <w:style w:type="paragraph" w:styleId="BodyTextIndent2">
    <w:name w:val="Body Text Indent 2"/>
    <w:basedOn w:val="Normal"/>
    <w:rsid w:val="00247935"/>
    <w:pPr>
      <w:widowControl w:val="0"/>
      <w:autoSpaceDE w:val="0"/>
      <w:autoSpaceDN w:val="0"/>
      <w:adjustRightInd w:val="0"/>
      <w:ind w:left="1656"/>
      <w:jc w:val="both"/>
      <w:textAlignment w:val="baseline"/>
    </w:pPr>
    <w:rPr>
      <w:kern w:val="2"/>
      <w:lang w:eastAsia="ja-JP"/>
    </w:rPr>
  </w:style>
  <w:style w:type="paragraph" w:styleId="ListBullet2">
    <w:name w:val="List Bullet 2"/>
    <w:aliases w:val="lb2"/>
    <w:basedOn w:val="ListBullet"/>
    <w:autoRedefine/>
    <w:rsid w:val="00247935"/>
    <w:pPr>
      <w:tabs>
        <w:tab w:val="clear" w:pos="360"/>
      </w:tabs>
      <w:spacing w:after="60"/>
      <w:ind w:left="1080" w:hanging="357"/>
    </w:pPr>
    <w:rPr>
      <w:rFonts w:ascii="Arial" w:hAnsi="Arial"/>
    </w:rPr>
  </w:style>
  <w:style w:type="paragraph" w:styleId="ListBullet">
    <w:name w:val="List Bullet"/>
    <w:basedOn w:val="Normal"/>
    <w:autoRedefine/>
    <w:rsid w:val="00247935"/>
    <w:pPr>
      <w:numPr>
        <w:numId w:val="1"/>
      </w:numPr>
    </w:pPr>
  </w:style>
  <w:style w:type="paragraph" w:customStyle="1" w:styleId="ListBulletLast">
    <w:name w:val="List Bullet Last"/>
    <w:aliases w:val="lbl"/>
    <w:basedOn w:val="ListBullet"/>
    <w:next w:val="BodyText"/>
    <w:rsid w:val="00247935"/>
    <w:pPr>
      <w:tabs>
        <w:tab w:val="clear" w:pos="360"/>
      </w:tabs>
      <w:spacing w:after="240"/>
      <w:ind w:left="714" w:hanging="357"/>
    </w:pPr>
    <w:rPr>
      <w:rFonts w:ascii="Arial" w:hAnsi="Arial"/>
    </w:rPr>
  </w:style>
  <w:style w:type="paragraph" w:styleId="Footer">
    <w:name w:val="footer"/>
    <w:basedOn w:val="Normal"/>
    <w:rsid w:val="00247935"/>
    <w:pPr>
      <w:tabs>
        <w:tab w:val="center" w:pos="4536"/>
        <w:tab w:val="right" w:pos="9072"/>
      </w:tabs>
      <w:spacing w:before="120"/>
    </w:pPr>
    <w:rPr>
      <w:lang w:val="de-DE"/>
    </w:rPr>
  </w:style>
  <w:style w:type="paragraph" w:styleId="List2">
    <w:name w:val="List 2"/>
    <w:basedOn w:val="List"/>
    <w:rsid w:val="00247935"/>
    <w:pPr>
      <w:ind w:left="851"/>
    </w:pPr>
    <w:rPr>
      <w:lang w:eastAsia="ja-JP"/>
    </w:rPr>
  </w:style>
  <w:style w:type="paragraph" w:customStyle="1" w:styleId="TitleText">
    <w:name w:val="Title Text"/>
    <w:basedOn w:val="Normal"/>
    <w:next w:val="Normal"/>
    <w:rsid w:val="00247935"/>
    <w:pPr>
      <w:spacing w:after="220"/>
    </w:pPr>
    <w:rPr>
      <w:rFonts w:ascii="Arial" w:hAnsi="Arial"/>
      <w:b/>
      <w:sz w:val="22"/>
    </w:rPr>
  </w:style>
  <w:style w:type="paragraph" w:styleId="Title">
    <w:name w:val="Title"/>
    <w:basedOn w:val="Normal"/>
    <w:qFormat/>
    <w:rsid w:val="00247935"/>
    <w:pPr>
      <w:jc w:val="center"/>
    </w:pPr>
    <w:rPr>
      <w:rFonts w:ascii="Arial" w:hAnsi="Arial"/>
      <w:b/>
    </w:rPr>
  </w:style>
  <w:style w:type="paragraph" w:styleId="TableofFigures">
    <w:name w:val="table of figures"/>
    <w:basedOn w:val="TOC1"/>
    <w:next w:val="Normal"/>
    <w:semiHidden/>
    <w:rsid w:val="00247935"/>
    <w:pPr>
      <w:tabs>
        <w:tab w:val="right" w:leader="dot" w:pos="9360"/>
      </w:tabs>
      <w:spacing w:before="120" w:after="120"/>
    </w:pPr>
    <w:rPr>
      <w:caps/>
    </w:rPr>
  </w:style>
  <w:style w:type="paragraph" w:styleId="TOC1">
    <w:name w:val="toc 1"/>
    <w:basedOn w:val="Normal"/>
    <w:next w:val="Normal"/>
    <w:autoRedefine/>
    <w:semiHidden/>
    <w:rsid w:val="00247935"/>
  </w:style>
  <w:style w:type="character" w:styleId="PageNumber">
    <w:name w:val="page number"/>
    <w:basedOn w:val="DefaultParagraphFont"/>
    <w:rsid w:val="00247935"/>
  </w:style>
  <w:style w:type="paragraph" w:styleId="BodyText3">
    <w:name w:val="Body Text 3"/>
    <w:basedOn w:val="Normal"/>
    <w:rsid w:val="00247935"/>
    <w:pPr>
      <w:jc w:val="both"/>
    </w:pPr>
    <w:rPr>
      <w:lang w:eastAsia="ja-JP"/>
    </w:rPr>
  </w:style>
  <w:style w:type="paragraph" w:customStyle="1" w:styleId="TableText">
    <w:name w:val="Table_Text"/>
    <w:basedOn w:val="Normal"/>
    <w:rsid w:val="00247935"/>
    <w:pPr>
      <w:keepNext/>
      <w:tabs>
        <w:tab w:val="left" w:pos="794"/>
        <w:tab w:val="left" w:pos="1191"/>
        <w:tab w:val="left" w:pos="1588"/>
        <w:tab w:val="left" w:pos="1985"/>
      </w:tabs>
      <w:spacing w:before="100" w:after="100" w:line="190" w:lineRule="exact"/>
      <w:jc w:val="both"/>
    </w:pPr>
    <w:rPr>
      <w:sz w:val="18"/>
      <w:lang w:eastAsia="ja-JP"/>
    </w:rPr>
  </w:style>
  <w:style w:type="paragraph" w:customStyle="1" w:styleId="text">
    <w:name w:val="text"/>
    <w:basedOn w:val="Normal"/>
    <w:rsid w:val="00247935"/>
    <w:pPr>
      <w:spacing w:after="240"/>
      <w:jc w:val="both"/>
    </w:pPr>
    <w:rPr>
      <w:lang w:eastAsia="ja-JP"/>
    </w:rPr>
  </w:style>
  <w:style w:type="paragraph" w:customStyle="1" w:styleId="textintend1">
    <w:name w:val="text intend 1"/>
    <w:basedOn w:val="text"/>
    <w:rsid w:val="00247935"/>
    <w:pPr>
      <w:numPr>
        <w:numId w:val="2"/>
      </w:numPr>
      <w:spacing w:after="120"/>
    </w:pPr>
  </w:style>
  <w:style w:type="paragraph" w:customStyle="1" w:styleId="shortcode">
    <w:name w:val="shortcode"/>
    <w:basedOn w:val="BodyText"/>
    <w:rsid w:val="00247935"/>
    <w:pPr>
      <w:keepNext/>
      <w:tabs>
        <w:tab w:val="left" w:pos="1247"/>
        <w:tab w:val="left" w:pos="2552"/>
        <w:tab w:val="left" w:pos="3856"/>
        <w:tab w:val="left" w:pos="5216"/>
        <w:tab w:val="left" w:pos="6464"/>
        <w:tab w:val="left" w:pos="7768"/>
        <w:tab w:val="left" w:pos="9072"/>
        <w:tab w:val="left" w:pos="10206"/>
      </w:tabs>
      <w:overflowPunct w:val="0"/>
      <w:autoSpaceDE w:val="0"/>
      <w:autoSpaceDN w:val="0"/>
      <w:adjustRightInd w:val="0"/>
      <w:spacing w:after="0" w:line="480" w:lineRule="auto"/>
      <w:textAlignment w:val="baseline"/>
    </w:pPr>
    <w:rPr>
      <w:rFonts w:ascii="Times" w:eastAsia="Mincho" w:hAnsi="Times"/>
      <w:lang w:eastAsia="ja-JP"/>
    </w:rPr>
  </w:style>
  <w:style w:type="paragraph" w:customStyle="1" w:styleId="B2">
    <w:name w:val="B2"/>
    <w:basedOn w:val="List2"/>
    <w:link w:val="B2Char"/>
    <w:qFormat/>
    <w:rsid w:val="00247935"/>
    <w:pPr>
      <w:overflowPunct w:val="0"/>
      <w:autoSpaceDE w:val="0"/>
      <w:autoSpaceDN w:val="0"/>
      <w:adjustRightInd w:val="0"/>
      <w:textAlignment w:val="baseline"/>
    </w:pPr>
    <w:rPr>
      <w:lang w:eastAsia="en-US"/>
    </w:rPr>
  </w:style>
  <w:style w:type="paragraph" w:customStyle="1" w:styleId="B3">
    <w:name w:val="B3"/>
    <w:basedOn w:val="List3"/>
    <w:rsid w:val="00247935"/>
    <w:pPr>
      <w:overflowPunct w:val="0"/>
      <w:autoSpaceDE w:val="0"/>
      <w:autoSpaceDN w:val="0"/>
      <w:adjustRightInd w:val="0"/>
      <w:spacing w:after="180"/>
      <w:ind w:leftChars="0" w:left="1135" w:firstLineChars="0" w:hanging="284"/>
      <w:textAlignment w:val="baseline"/>
    </w:pPr>
  </w:style>
  <w:style w:type="paragraph" w:styleId="List3">
    <w:name w:val="List 3"/>
    <w:basedOn w:val="Normal"/>
    <w:rsid w:val="00247935"/>
    <w:pPr>
      <w:ind w:leftChars="400" w:left="100" w:hangingChars="200" w:hanging="200"/>
    </w:pPr>
  </w:style>
  <w:style w:type="paragraph" w:customStyle="1" w:styleId="RecCCITT">
    <w:name w:val="Rec_CCITT_#"/>
    <w:basedOn w:val="Normal"/>
    <w:rsid w:val="00247935"/>
    <w:pPr>
      <w:keepNext/>
      <w:keepLines/>
      <w:spacing w:after="180"/>
    </w:pPr>
    <w:rPr>
      <w:b/>
    </w:rPr>
  </w:style>
  <w:style w:type="character" w:styleId="Hyperlink">
    <w:name w:val="Hyperlink"/>
    <w:uiPriority w:val="99"/>
    <w:rsid w:val="00247935"/>
    <w:rPr>
      <w:color w:val="0000FF"/>
      <w:u w:val="single"/>
    </w:rPr>
  </w:style>
  <w:style w:type="character" w:styleId="FollowedHyperlink">
    <w:name w:val="FollowedHyperlink"/>
    <w:rsid w:val="00247935"/>
    <w:rPr>
      <w:color w:val="800080"/>
      <w:u w:val="single"/>
    </w:rPr>
  </w:style>
  <w:style w:type="paragraph" w:styleId="BodyTextIndent">
    <w:name w:val="Body Text Indent"/>
    <w:basedOn w:val="Normal"/>
    <w:rsid w:val="00247935"/>
    <w:pPr>
      <w:ind w:left="360"/>
    </w:pPr>
    <w:rPr>
      <w:bCs/>
      <w:lang w:eastAsia="ja-JP"/>
    </w:rPr>
  </w:style>
  <w:style w:type="character" w:styleId="CommentReference">
    <w:name w:val="annotation reference"/>
    <w:qFormat/>
    <w:rsid w:val="00247935"/>
    <w:rPr>
      <w:sz w:val="16"/>
      <w:szCs w:val="16"/>
    </w:rPr>
  </w:style>
  <w:style w:type="paragraph" w:customStyle="1" w:styleId="1">
    <w:name w:val="吹き出し1"/>
    <w:basedOn w:val="Normal"/>
    <w:semiHidden/>
    <w:rsid w:val="00247935"/>
    <w:rPr>
      <w:rFonts w:ascii="Arial" w:hAnsi="Arial"/>
      <w:sz w:val="18"/>
      <w:szCs w:val="18"/>
    </w:rPr>
  </w:style>
  <w:style w:type="paragraph" w:customStyle="1" w:styleId="Reference">
    <w:name w:val="Reference"/>
    <w:basedOn w:val="Normal"/>
    <w:rsid w:val="00247935"/>
    <w:pPr>
      <w:widowControl w:val="0"/>
      <w:ind w:left="283" w:hanging="283"/>
      <w:jc w:val="both"/>
    </w:pPr>
    <w:rPr>
      <w:rFonts w:ascii="Arial" w:eastAsia="MS Mincho" w:hAnsi="Arial"/>
      <w:kern w:val="2"/>
      <w:sz w:val="21"/>
      <w:lang w:val="de-DE" w:eastAsia="ja-JP"/>
    </w:rPr>
  </w:style>
  <w:style w:type="paragraph" w:styleId="CommentText">
    <w:name w:val="annotation text"/>
    <w:basedOn w:val="Normal"/>
    <w:link w:val="CommentTextChar"/>
    <w:qFormat/>
    <w:rsid w:val="00247935"/>
    <w:rPr>
      <w:sz w:val="20"/>
      <w:szCs w:val="20"/>
      <w:lang w:val="x-none" w:eastAsia="x-none"/>
    </w:rPr>
  </w:style>
  <w:style w:type="paragraph" w:customStyle="1" w:styleId="TI">
    <w:name w:val="TI"/>
    <w:basedOn w:val="Normal"/>
    <w:semiHidden/>
    <w:rsid w:val="00EF25B1"/>
    <w:pPr>
      <w:keepNext/>
      <w:numPr>
        <w:numId w:val="4"/>
      </w:numPr>
      <w:autoSpaceDE w:val="0"/>
      <w:autoSpaceDN w:val="0"/>
      <w:adjustRightInd w:val="0"/>
      <w:spacing w:before="60" w:after="60"/>
      <w:jc w:val="both"/>
    </w:pPr>
    <w:rPr>
      <w:rFonts w:eastAsia="SimSun" w:cs="Arial"/>
      <w:color w:val="0000FF"/>
      <w:kern w:val="2"/>
      <w:lang w:eastAsia="zh-CN"/>
    </w:rPr>
  </w:style>
  <w:style w:type="paragraph" w:styleId="CommentSubject">
    <w:name w:val="annotation subject"/>
    <w:basedOn w:val="CommentText"/>
    <w:next w:val="CommentText"/>
    <w:semiHidden/>
    <w:rsid w:val="00247935"/>
    <w:rPr>
      <w:b/>
      <w:bCs/>
    </w:rPr>
  </w:style>
  <w:style w:type="paragraph" w:styleId="BalloonText">
    <w:name w:val="Balloon Text"/>
    <w:basedOn w:val="Normal"/>
    <w:semiHidden/>
    <w:rsid w:val="00247935"/>
    <w:rPr>
      <w:rFonts w:ascii="Tahoma" w:hAnsi="Tahoma" w:cs="Tahoma"/>
      <w:sz w:val="16"/>
      <w:szCs w:val="16"/>
    </w:rPr>
  </w:style>
  <w:style w:type="character" w:customStyle="1" w:styleId="CaptionChar">
    <w:name w:val="Caption Char"/>
    <w:aliases w:val="cap Char1,cap Char Char1"/>
    <w:link w:val="Caption"/>
    <w:rsid w:val="00B56B1B"/>
    <w:rPr>
      <w:rFonts w:eastAsia="MS Gothic"/>
      <w:b/>
      <w:szCs w:val="24"/>
      <w:lang w:val="en-US" w:eastAsia="en-US"/>
    </w:rPr>
  </w:style>
  <w:style w:type="paragraph" w:customStyle="1" w:styleId="CharCharCharCharCharChar">
    <w:name w:val="Char Char Char Char (文字) (文字) Char Char (文字) (文字)"/>
    <w:semiHidden/>
    <w:rsid w:val="009A435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MotorolaResponse1">
    <w:name w:val="Motorola Response1"/>
    <w:semiHidden/>
    <w:rsid w:val="000A5B8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table" w:styleId="TableGrid">
    <w:name w:val="Table Grid"/>
    <w:basedOn w:val="TableNormal"/>
    <w:uiPriority w:val="59"/>
    <w:rsid w:val="006F6E2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qFormat/>
    <w:rsid w:val="00A20EAD"/>
    <w:rPr>
      <w:b/>
      <w:bCs/>
    </w:rPr>
  </w:style>
  <w:style w:type="character" w:customStyle="1" w:styleId="capCharChar">
    <w:name w:val="cap Char Char"/>
    <w:rsid w:val="00CA215E"/>
    <w:rPr>
      <w:rFonts w:eastAsia="MS Gothic"/>
      <w:b/>
      <w:lang w:eastAsia="en-US"/>
    </w:rPr>
  </w:style>
  <w:style w:type="paragraph" w:styleId="NormalWeb">
    <w:name w:val="Normal (Web)"/>
    <w:basedOn w:val="Normal"/>
    <w:uiPriority w:val="99"/>
    <w:unhideWhenUsed/>
    <w:rsid w:val="00C04049"/>
    <w:pPr>
      <w:spacing w:before="100" w:beforeAutospacing="1" w:after="100" w:afterAutospacing="1"/>
    </w:pPr>
    <w:rPr>
      <w:rFonts w:eastAsia="Times New Roman"/>
      <w:color w:val="000000"/>
    </w:rPr>
  </w:style>
  <w:style w:type="character" w:customStyle="1" w:styleId="CommentTextChar">
    <w:name w:val="Comment Text Char"/>
    <w:link w:val="CommentText"/>
    <w:qFormat/>
    <w:rsid w:val="00B0731A"/>
    <w:rPr>
      <w:rFonts w:eastAsia="MS Gothic"/>
    </w:rPr>
  </w:style>
  <w:style w:type="paragraph" w:customStyle="1" w:styleId="CharCharCharCharCharCharCharCharCharCharCharChar">
    <w:name w:val="Char Char Char Char Char Char Char Char Char Char Char Char"/>
    <w:autoRedefine/>
    <w:semiHidden/>
    <w:rsid w:val="00283CBB"/>
    <w:pPr>
      <w:keepNext/>
      <w:tabs>
        <w:tab w:val="num" w:pos="851"/>
      </w:tabs>
      <w:autoSpaceDE w:val="0"/>
      <w:autoSpaceDN w:val="0"/>
      <w:adjustRightInd w:val="0"/>
      <w:spacing w:before="60" w:after="60"/>
      <w:ind w:left="851" w:hanging="851"/>
      <w:jc w:val="both"/>
    </w:pPr>
    <w:rPr>
      <w:rFonts w:eastAsia="SimSun" w:cs="Arial"/>
      <w:color w:val="0000FF"/>
      <w:kern w:val="2"/>
      <w:sz w:val="24"/>
      <w:szCs w:val="24"/>
      <w:lang w:val="en-US" w:eastAsia="zh-CN"/>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A31770"/>
    <w:rPr>
      <w:rFonts w:ascii="Arial" w:hAnsi="Arial"/>
      <w:b/>
      <w:noProof/>
      <w:sz w:val="18"/>
      <w:lang w:val="en-US" w:eastAsia="en-US" w:bidi="ar-SA"/>
    </w:rPr>
  </w:style>
  <w:style w:type="paragraph" w:customStyle="1" w:styleId="CRCoverPage">
    <w:name w:val="CR Cover Page"/>
    <w:next w:val="Normal"/>
    <w:rsid w:val="0059279A"/>
    <w:pPr>
      <w:spacing w:after="120"/>
    </w:pPr>
    <w:rPr>
      <w:rFonts w:ascii="Arial" w:hAnsi="Arial"/>
      <w:lang w:eastAsia="en-US"/>
    </w:rPr>
  </w:style>
  <w:style w:type="table" w:styleId="TableProfessional">
    <w:name w:val="Table Professional"/>
    <w:basedOn w:val="TableNormal"/>
    <w:rsid w:val="002C71F8"/>
    <w:rPr>
      <w:rFonts w:eastAsia="SimSu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paragraph" w:styleId="BlockText">
    <w:name w:val="Block Text"/>
    <w:basedOn w:val="Normal"/>
    <w:rsid w:val="00750319"/>
    <w:pPr>
      <w:overflowPunct w:val="0"/>
      <w:autoSpaceDE w:val="0"/>
      <w:autoSpaceDN w:val="0"/>
      <w:adjustRightInd w:val="0"/>
      <w:ind w:left="-270" w:right="-360"/>
      <w:textAlignment w:val="baseline"/>
    </w:pPr>
    <w:rPr>
      <w:rFonts w:eastAsia="Times New Roman"/>
      <w:i/>
      <w:color w:val="000000"/>
      <w:szCs w:val="20"/>
      <w:u w:val="single"/>
    </w:rPr>
  </w:style>
  <w:style w:type="paragraph" w:customStyle="1" w:styleId="ParagraphNumbering">
    <w:name w:val="Paragraph Numbering"/>
    <w:basedOn w:val="Normal"/>
    <w:rsid w:val="00750319"/>
    <w:pPr>
      <w:numPr>
        <w:numId w:val="5"/>
      </w:numPr>
      <w:spacing w:line="360" w:lineRule="auto"/>
    </w:pPr>
    <w:rPr>
      <w:rFonts w:ascii="Arial" w:eastAsia="MS Mincho" w:hAnsi="Arial"/>
    </w:rPr>
  </w:style>
  <w:style w:type="table" w:styleId="TableList4">
    <w:name w:val="Table List 4"/>
    <w:basedOn w:val="TableNormal"/>
    <w:rsid w:val="00750319"/>
    <w:rPr>
      <w:rFonts w:eastAsia="SimSun"/>
    </w:r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paragraph" w:styleId="Date">
    <w:name w:val="Date"/>
    <w:basedOn w:val="Normal"/>
    <w:next w:val="Normal"/>
    <w:rsid w:val="00750319"/>
    <w:rPr>
      <w:rFonts w:eastAsia="SimSun"/>
      <w:lang w:eastAsia="zh-CN" w:bidi="he-IL"/>
    </w:rPr>
  </w:style>
  <w:style w:type="paragraph" w:styleId="ListParagraph">
    <w:name w:val="List Paragraph"/>
    <w:aliases w:val="- Bullets,목록 단락,?? ??,?????,????,Lista1,列出段落,列出段落1,中等深浅网格 1 - 着色 21,列表段落,¥¡¡¡¡ì¬º¥¹¥È¶ÎÂä,ÁÐ³ö¶ÎÂä,列表段落1,—ño’i—Ž,¥ê¥¹¥È¶ÎÂä,1st level - Bullet List Paragraph,Lettre d'introduction,Paragrafo elenco,Normal bullet 2,Bullet list,목록단락,列,목록 단"/>
    <w:basedOn w:val="Normal"/>
    <w:link w:val="ListParagraphChar"/>
    <w:uiPriority w:val="99"/>
    <w:qFormat/>
    <w:rsid w:val="00CA7DF4"/>
    <w:pPr>
      <w:ind w:firstLineChars="200" w:firstLine="420"/>
    </w:pPr>
    <w:rPr>
      <w:lang w:val="x-none"/>
    </w:rPr>
  </w:style>
  <w:style w:type="paragraph" w:customStyle="1" w:styleId="CharChar1CharCharCharCharCharCharCharCharCharCharCharCharCharCharChar">
    <w:name w:val="Char Char1 Char Char Char Char Char Char Char Char Char Char Char Char Char Char Char"/>
    <w:semiHidden/>
    <w:rsid w:val="00593E55"/>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styleId="Revision">
    <w:name w:val="Revision"/>
    <w:hidden/>
    <w:uiPriority w:val="99"/>
    <w:semiHidden/>
    <w:rsid w:val="00451AD9"/>
    <w:rPr>
      <w:rFonts w:eastAsia="MS Gothic"/>
      <w:sz w:val="24"/>
      <w:szCs w:val="24"/>
      <w:lang w:val="en-US" w:eastAsia="en-US"/>
    </w:rPr>
  </w:style>
  <w:style w:type="paragraph" w:customStyle="1" w:styleId="TAH">
    <w:name w:val="TAH"/>
    <w:basedOn w:val="TAC"/>
    <w:link w:val="TAHCar"/>
    <w:qFormat/>
    <w:rsid w:val="00E85735"/>
    <w:rPr>
      <w:b/>
    </w:rPr>
  </w:style>
  <w:style w:type="paragraph" w:customStyle="1" w:styleId="TAC">
    <w:name w:val="TAC"/>
    <w:basedOn w:val="Normal"/>
    <w:link w:val="TACChar"/>
    <w:rsid w:val="00E85735"/>
    <w:pPr>
      <w:keepNext/>
      <w:keepLines/>
      <w:jc w:val="center"/>
    </w:pPr>
    <w:rPr>
      <w:rFonts w:ascii="Arial" w:eastAsia="Times New Roman" w:hAnsi="Arial"/>
      <w:sz w:val="18"/>
      <w:szCs w:val="20"/>
    </w:rPr>
  </w:style>
  <w:style w:type="character" w:customStyle="1" w:styleId="Heading2Char">
    <w:name w:val="Heading 2 Char"/>
    <w:aliases w:val="DO NOT USE_h2 Char,h2 Char,h21 Char,H2 Char,Head2A Char,2 Char,UNDERRUBRIK 1-2 Char"/>
    <w:link w:val="Heading2"/>
    <w:rsid w:val="009D750F"/>
    <w:rPr>
      <w:rFonts w:ascii="Arial" w:eastAsia="MS Gothic" w:hAnsi="Arial"/>
      <w:sz w:val="24"/>
      <w:szCs w:val="24"/>
      <w:lang w:val="en-US" w:eastAsia="en-US"/>
    </w:rPr>
  </w:style>
  <w:style w:type="character" w:customStyle="1" w:styleId="B1Char">
    <w:name w:val="B1 Char"/>
    <w:link w:val="B1"/>
    <w:rsid w:val="00B11CF0"/>
    <w:rPr>
      <w:rFonts w:eastAsia="MS Gothic"/>
      <w:sz w:val="24"/>
      <w:szCs w:val="24"/>
      <w:lang w:eastAsia="en-US"/>
    </w:rPr>
  </w:style>
  <w:style w:type="character" w:styleId="Emphasis">
    <w:name w:val="Emphasis"/>
    <w:uiPriority w:val="20"/>
    <w:qFormat/>
    <w:rsid w:val="00AC0014"/>
    <w:rPr>
      <w:b/>
      <w:bCs/>
      <w:i w:val="0"/>
      <w:iCs w:val="0"/>
    </w:rPr>
  </w:style>
  <w:style w:type="character" w:customStyle="1" w:styleId="ListParagraphChar">
    <w:name w:val="List Paragraph Char"/>
    <w:aliases w:val="- Bullets Char,목록 단락 Char,?? ?? Char,????? Char,???? Char,Lista1 Char,列出段落 Char,列出段落1 Char,中等深浅网格 1 - 着色 21 Char,列表段落 Char,¥¡¡¡¡ì¬º¥¹¥È¶ÎÂä Char,ÁÐ³ö¶ÎÂä Char,列表段落1 Char,—ño’i—Ž Char,¥ê¥¹¥È¶ÎÂä Char,Lettre d'introduction Char,列 Char"/>
    <w:link w:val="ListParagraph"/>
    <w:uiPriority w:val="99"/>
    <w:qFormat/>
    <w:locked/>
    <w:rsid w:val="00A93034"/>
    <w:rPr>
      <w:rFonts w:eastAsia="MS Gothic"/>
      <w:sz w:val="24"/>
      <w:szCs w:val="24"/>
      <w:lang w:eastAsia="en-US"/>
    </w:rPr>
  </w:style>
  <w:style w:type="paragraph" w:customStyle="1" w:styleId="RAN1bullet2">
    <w:name w:val="RAN1 bullet2"/>
    <w:basedOn w:val="Normal"/>
    <w:link w:val="RAN1bullet2Char"/>
    <w:qFormat/>
    <w:rsid w:val="00805C0D"/>
    <w:pPr>
      <w:numPr>
        <w:ilvl w:val="1"/>
        <w:numId w:val="7"/>
      </w:numPr>
      <w:tabs>
        <w:tab w:val="left" w:pos="1440"/>
      </w:tabs>
    </w:pPr>
    <w:rPr>
      <w:rFonts w:ascii="Times" w:eastAsia="Batang" w:hAnsi="Times"/>
      <w:sz w:val="20"/>
      <w:szCs w:val="20"/>
      <w:lang w:val="en-US"/>
    </w:rPr>
  </w:style>
  <w:style w:type="character" w:customStyle="1" w:styleId="RAN1bullet2Char">
    <w:name w:val="RAN1 bullet2 Char"/>
    <w:link w:val="RAN1bullet2"/>
    <w:rsid w:val="00805C0D"/>
    <w:rPr>
      <w:rFonts w:ascii="Times" w:eastAsia="Batang" w:hAnsi="Times"/>
      <w:lang w:val="en-US" w:eastAsia="en-US"/>
    </w:rPr>
  </w:style>
  <w:style w:type="paragraph" w:customStyle="1" w:styleId="RAN1bullet1">
    <w:name w:val="RAN1 bullet1"/>
    <w:basedOn w:val="Normal"/>
    <w:link w:val="RAN1bullet1Char"/>
    <w:qFormat/>
    <w:rsid w:val="00805C0D"/>
    <w:pPr>
      <w:numPr>
        <w:numId w:val="8"/>
      </w:numPr>
    </w:pPr>
    <w:rPr>
      <w:rFonts w:ascii="Times" w:eastAsia="Batang" w:hAnsi="Times"/>
      <w:sz w:val="20"/>
      <w:lang w:eastAsia="x-none"/>
    </w:rPr>
  </w:style>
  <w:style w:type="character" w:customStyle="1" w:styleId="RAN1bullet1Char">
    <w:name w:val="RAN1 bullet1 Char"/>
    <w:link w:val="RAN1bullet1"/>
    <w:rsid w:val="00805C0D"/>
    <w:rPr>
      <w:rFonts w:ascii="Times" w:eastAsia="Batang" w:hAnsi="Times"/>
      <w:szCs w:val="24"/>
      <w:lang w:eastAsia="x-none"/>
    </w:rPr>
  </w:style>
  <w:style w:type="character" w:customStyle="1" w:styleId="bulletChar">
    <w:name w:val="bullet Char"/>
    <w:link w:val="bullet"/>
    <w:locked/>
    <w:rsid w:val="009E0B13"/>
    <w:rPr>
      <w:rFonts w:ascii="Calibri" w:hAnsi="Calibri"/>
    </w:rPr>
  </w:style>
  <w:style w:type="paragraph" w:customStyle="1" w:styleId="bullet">
    <w:name w:val="bullet"/>
    <w:basedOn w:val="Normal"/>
    <w:link w:val="bulletChar"/>
    <w:qFormat/>
    <w:rsid w:val="009E0B13"/>
    <w:pPr>
      <w:ind w:left="1440" w:hanging="360"/>
      <w:contextualSpacing/>
      <w:jc w:val="both"/>
    </w:pPr>
    <w:rPr>
      <w:rFonts w:ascii="Calibri" w:eastAsia="MS Mincho" w:hAnsi="Calibri"/>
      <w:sz w:val="20"/>
      <w:szCs w:val="20"/>
      <w:lang w:val="en-US" w:eastAsia="ja-JP"/>
    </w:rPr>
  </w:style>
  <w:style w:type="character" w:customStyle="1" w:styleId="THChar">
    <w:name w:val="TH Char"/>
    <w:link w:val="TH"/>
    <w:qFormat/>
    <w:rsid w:val="00694EE1"/>
    <w:rPr>
      <w:rFonts w:ascii="Arial" w:eastAsia="MS Gothic" w:hAnsi="Arial"/>
      <w:b/>
      <w:noProof/>
      <w:sz w:val="24"/>
      <w:szCs w:val="24"/>
      <w:lang w:val="en-GB" w:eastAsia="en-US"/>
    </w:rPr>
  </w:style>
  <w:style w:type="character" w:customStyle="1" w:styleId="TACChar">
    <w:name w:val="TAC Char"/>
    <w:link w:val="TAC"/>
    <w:locked/>
    <w:rsid w:val="00694EE1"/>
    <w:rPr>
      <w:rFonts w:ascii="Arial" w:eastAsia="Times New Roman" w:hAnsi="Arial"/>
      <w:noProof/>
      <w:sz w:val="18"/>
      <w:lang w:val="en-GB" w:eastAsia="en-US"/>
    </w:rPr>
  </w:style>
  <w:style w:type="character" w:customStyle="1" w:styleId="TAHCar">
    <w:name w:val="TAH Car"/>
    <w:link w:val="TAH"/>
    <w:qFormat/>
    <w:rsid w:val="00694EE1"/>
    <w:rPr>
      <w:rFonts w:ascii="Arial" w:eastAsia="Times New Roman" w:hAnsi="Arial"/>
      <w:b/>
      <w:noProof/>
      <w:sz w:val="18"/>
      <w:lang w:val="en-GB" w:eastAsia="en-US"/>
    </w:rPr>
  </w:style>
  <w:style w:type="paragraph" w:customStyle="1" w:styleId="bullet1">
    <w:name w:val="bullet1"/>
    <w:basedOn w:val="text"/>
    <w:link w:val="bullet1Char"/>
    <w:qFormat/>
    <w:rsid w:val="000E123A"/>
    <w:pPr>
      <w:numPr>
        <w:numId w:val="9"/>
      </w:numPr>
      <w:spacing w:after="0"/>
      <w:jc w:val="left"/>
    </w:pPr>
    <w:rPr>
      <w:rFonts w:ascii="Calibri" w:eastAsia="SimSun" w:hAnsi="Calibri"/>
      <w:kern w:val="2"/>
      <w:lang w:eastAsia="zh-CN"/>
    </w:rPr>
  </w:style>
  <w:style w:type="paragraph" w:customStyle="1" w:styleId="bullet2">
    <w:name w:val="bullet2"/>
    <w:basedOn w:val="text"/>
    <w:qFormat/>
    <w:rsid w:val="000E123A"/>
    <w:pPr>
      <w:numPr>
        <w:ilvl w:val="1"/>
        <w:numId w:val="9"/>
      </w:numPr>
      <w:spacing w:after="0"/>
      <w:jc w:val="left"/>
    </w:pPr>
    <w:rPr>
      <w:rFonts w:ascii="Times" w:eastAsia="SimSun" w:hAnsi="Times"/>
      <w:kern w:val="2"/>
      <w:lang w:eastAsia="zh-CN"/>
    </w:rPr>
  </w:style>
  <w:style w:type="character" w:customStyle="1" w:styleId="bullet1Char">
    <w:name w:val="bullet1 Char"/>
    <w:link w:val="bullet1"/>
    <w:rsid w:val="000E123A"/>
    <w:rPr>
      <w:rFonts w:ascii="Calibri" w:eastAsia="SimSun" w:hAnsi="Calibri"/>
      <w:kern w:val="2"/>
      <w:sz w:val="24"/>
      <w:szCs w:val="24"/>
      <w:lang w:eastAsia="zh-CN"/>
    </w:rPr>
  </w:style>
  <w:style w:type="paragraph" w:customStyle="1" w:styleId="bullet3">
    <w:name w:val="bullet3"/>
    <w:basedOn w:val="text"/>
    <w:qFormat/>
    <w:rsid w:val="000E123A"/>
    <w:pPr>
      <w:numPr>
        <w:ilvl w:val="2"/>
        <w:numId w:val="9"/>
      </w:numPr>
      <w:spacing w:after="0"/>
      <w:jc w:val="left"/>
    </w:pPr>
    <w:rPr>
      <w:rFonts w:ascii="Times" w:eastAsia="Batang" w:hAnsi="Times"/>
      <w:sz w:val="20"/>
      <w:lang w:eastAsia="en-US"/>
    </w:rPr>
  </w:style>
  <w:style w:type="paragraph" w:customStyle="1" w:styleId="bullet4">
    <w:name w:val="bullet4"/>
    <w:basedOn w:val="text"/>
    <w:qFormat/>
    <w:rsid w:val="000E123A"/>
    <w:pPr>
      <w:numPr>
        <w:ilvl w:val="3"/>
        <w:numId w:val="9"/>
      </w:numPr>
      <w:spacing w:after="0"/>
      <w:jc w:val="left"/>
    </w:pPr>
    <w:rPr>
      <w:rFonts w:ascii="Times" w:eastAsia="Batang" w:hAnsi="Times"/>
      <w:sz w:val="20"/>
      <w:lang w:eastAsia="en-US"/>
    </w:rPr>
  </w:style>
  <w:style w:type="character" w:customStyle="1" w:styleId="B1Zchn">
    <w:name w:val="B1 Zchn"/>
    <w:qFormat/>
    <w:locked/>
    <w:rsid w:val="00D25FA0"/>
    <w:rPr>
      <w:lang w:val="en-GB" w:eastAsia="en-US"/>
    </w:rPr>
  </w:style>
  <w:style w:type="character" w:customStyle="1" w:styleId="LGTdocChar">
    <w:name w:val="LGTdoc_본문 Char"/>
    <w:link w:val="LGTdoc"/>
    <w:qFormat/>
    <w:locked/>
    <w:rsid w:val="0064196E"/>
    <w:rPr>
      <w:kern w:val="2"/>
      <w:szCs w:val="24"/>
      <w:lang w:val="en-GB" w:eastAsia="ko-KR"/>
    </w:rPr>
  </w:style>
  <w:style w:type="paragraph" w:customStyle="1" w:styleId="LGTdoc">
    <w:name w:val="LGTdoc_본문"/>
    <w:basedOn w:val="Normal"/>
    <w:link w:val="LGTdocChar"/>
    <w:qFormat/>
    <w:rsid w:val="0064196E"/>
    <w:pPr>
      <w:widowControl w:val="0"/>
      <w:autoSpaceDE w:val="0"/>
      <w:autoSpaceDN w:val="0"/>
      <w:adjustRightInd w:val="0"/>
      <w:snapToGrid w:val="0"/>
      <w:spacing w:line="264" w:lineRule="auto"/>
      <w:jc w:val="both"/>
    </w:pPr>
    <w:rPr>
      <w:rFonts w:eastAsia="MS Mincho"/>
      <w:kern w:val="2"/>
      <w:sz w:val="20"/>
      <w:lang w:eastAsia="ko-KR"/>
    </w:rPr>
  </w:style>
  <w:style w:type="paragraph" w:customStyle="1" w:styleId="PL">
    <w:name w:val="PL"/>
    <w:link w:val="PLChar"/>
    <w:qFormat/>
    <w:rsid w:val="003E630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character" w:customStyle="1" w:styleId="PLChar">
    <w:name w:val="PL Char"/>
    <w:link w:val="PL"/>
    <w:qFormat/>
    <w:rsid w:val="003E6307"/>
    <w:rPr>
      <w:rFonts w:ascii="Courier New" w:eastAsia="Times New Roman" w:hAnsi="Courier New"/>
      <w:noProof/>
      <w:sz w:val="16"/>
      <w:shd w:val="clear" w:color="auto" w:fill="E6E6E6"/>
      <w:lang w:val="en-GB" w:eastAsia="en-GB"/>
    </w:rPr>
  </w:style>
  <w:style w:type="character" w:customStyle="1" w:styleId="B2Char">
    <w:name w:val="B2 Char"/>
    <w:link w:val="B2"/>
    <w:qFormat/>
    <w:rsid w:val="009C43A5"/>
    <w:rPr>
      <w:rFonts w:eastAsia="MS Gothic"/>
      <w:sz w:val="24"/>
      <w:szCs w:val="24"/>
      <w:lang w:eastAsia="en-US"/>
    </w:rPr>
  </w:style>
  <w:style w:type="paragraph" w:customStyle="1" w:styleId="TAL">
    <w:name w:val="TAL"/>
    <w:basedOn w:val="Normal"/>
    <w:link w:val="TALCar"/>
    <w:qFormat/>
    <w:rsid w:val="00636F90"/>
    <w:pPr>
      <w:keepNext/>
      <w:keepLines/>
      <w:overflowPunct w:val="0"/>
      <w:autoSpaceDE w:val="0"/>
      <w:autoSpaceDN w:val="0"/>
      <w:adjustRightInd w:val="0"/>
      <w:textAlignment w:val="baseline"/>
    </w:pPr>
    <w:rPr>
      <w:rFonts w:ascii="Arial" w:eastAsia="Times New Roman" w:hAnsi="Arial"/>
      <w:sz w:val="18"/>
      <w:szCs w:val="20"/>
      <w:lang w:val="x-none" w:eastAsia="x-none"/>
    </w:rPr>
  </w:style>
  <w:style w:type="character" w:customStyle="1" w:styleId="TALCar">
    <w:name w:val="TAL Car"/>
    <w:link w:val="TAL"/>
    <w:qFormat/>
    <w:rsid w:val="00636F90"/>
    <w:rPr>
      <w:rFonts w:ascii="Arial" w:eastAsia="Times New Roman" w:hAnsi="Arial"/>
      <w:sz w:val="18"/>
      <w:lang w:val="x-none" w:eastAsia="x-none"/>
    </w:rPr>
  </w:style>
  <w:style w:type="table" w:styleId="TableWeb1">
    <w:name w:val="Table Web 1"/>
    <w:basedOn w:val="TableNormal"/>
    <w:rsid w:val="00A22818"/>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Grid1">
    <w:name w:val="Table Grid 1"/>
    <w:basedOn w:val="TableNormal"/>
    <w:rsid w:val="00A22818"/>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2">
    <w:name w:val="Table Grid 2"/>
    <w:basedOn w:val="TableNormal"/>
    <w:rsid w:val="00A22818"/>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character" w:customStyle="1" w:styleId="apple-converted-space">
    <w:name w:val="apple-converted-space"/>
    <w:rsid w:val="00F6609B"/>
  </w:style>
  <w:style w:type="numbering" w:customStyle="1" w:styleId="StyleBulletedSymbolsymbolLeft025Hanging0251">
    <w:name w:val="Style Bulleted Symbol (symbol) Left:  0.25&quot; Hanging:  0.25&quot;1"/>
    <w:basedOn w:val="NoList"/>
    <w:rsid w:val="006216A1"/>
    <w:pPr>
      <w:numPr>
        <w:numId w:val="10"/>
      </w:numPr>
    </w:pPr>
  </w:style>
  <w:style w:type="numbering" w:customStyle="1" w:styleId="StyleBulletedSymbolsymbolLeft025Hanging025">
    <w:name w:val="Style Bulleted Symbol (symbol) Left:  0.25&quot; Hanging:  0.25&quot;"/>
    <w:basedOn w:val="NoList"/>
    <w:rsid w:val="00343F66"/>
    <w:pPr>
      <w:numPr>
        <w:numId w:val="11"/>
      </w:numPr>
    </w:pPr>
  </w:style>
  <w:style w:type="paragraph" w:customStyle="1" w:styleId="Prop1">
    <w:name w:val="Prop1"/>
    <w:basedOn w:val="ListParagraph"/>
    <w:uiPriority w:val="99"/>
    <w:qFormat/>
    <w:rsid w:val="00343F66"/>
    <w:pPr>
      <w:ind w:firstLineChars="0" w:firstLine="0"/>
    </w:pPr>
    <w:rPr>
      <w:rFonts w:eastAsia="SimSun"/>
      <w:b/>
      <w:sz w:val="20"/>
      <w:szCs w:val="21"/>
      <w:lang w:val="en-US" w:eastAsia="zh-CN"/>
    </w:rPr>
  </w:style>
  <w:style w:type="character" w:customStyle="1" w:styleId="B10">
    <w:name w:val="B1 (文字)"/>
    <w:qFormat/>
    <w:locked/>
    <w:rsid w:val="00D72100"/>
    <w:rPr>
      <w:lang w:val="en-GB"/>
    </w:rPr>
  </w:style>
  <w:style w:type="character" w:customStyle="1" w:styleId="Heading1Char">
    <w:name w:val="Heading 1 Char"/>
    <w:aliases w:val="H1 Char,h1 Char,app heading 1 Char,l1 Char,Memo Heading 1 Char,h11 Char,h12 Char,h13 Char,h14 Char,h15 Char,h16 Char"/>
    <w:basedOn w:val="DefaultParagraphFont"/>
    <w:link w:val="Heading1"/>
    <w:rsid w:val="00E209EE"/>
    <w:rPr>
      <w:rFonts w:ascii="Arial" w:eastAsia="MS Gothic" w:hAnsi="Arial"/>
      <w:bCs/>
      <w:kern w:val="28"/>
      <w:sz w:val="28"/>
      <w:szCs w:val="24"/>
      <w:lang w:eastAsia="ja-JP"/>
    </w:rPr>
  </w:style>
  <w:style w:type="numbering" w:customStyle="1" w:styleId="StyleBulletedSymbolsymbolLeft025Hanging0">
    <w:name w:val="Style Bulleted Symbol (symbol) Left:  0.25&quot; Hanging:  0."/>
    <w:basedOn w:val="NoList"/>
    <w:rsid w:val="00560D62"/>
    <w:pPr>
      <w:numPr>
        <w:numId w:val="12"/>
      </w:numPr>
    </w:pPr>
  </w:style>
  <w:style w:type="character" w:customStyle="1" w:styleId="normaltextrun">
    <w:name w:val="normaltextrun"/>
    <w:basedOn w:val="DefaultParagraphFont"/>
    <w:rsid w:val="008A7E2D"/>
  </w:style>
  <w:style w:type="character" w:customStyle="1" w:styleId="ui-provider">
    <w:name w:val="ui-provider"/>
    <w:basedOn w:val="DefaultParagraphFont"/>
    <w:rsid w:val="00241801"/>
  </w:style>
  <w:style w:type="character" w:styleId="PlaceholderText">
    <w:name w:val="Placeholder Text"/>
    <w:basedOn w:val="DefaultParagraphFont"/>
    <w:uiPriority w:val="99"/>
    <w:semiHidden/>
    <w:rsid w:val="00D91695"/>
    <w:rPr>
      <w:color w:val="808080"/>
    </w:rPr>
  </w:style>
  <w:style w:type="character" w:customStyle="1" w:styleId="B1Char1">
    <w:name w:val="B1 Char1"/>
    <w:qFormat/>
    <w:rsid w:val="00CD2B92"/>
    <w:rPr>
      <w:rFonts w:eastAsiaTheme="minorEastAsia"/>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986176">
      <w:bodyDiv w:val="1"/>
      <w:marLeft w:val="0"/>
      <w:marRight w:val="0"/>
      <w:marTop w:val="0"/>
      <w:marBottom w:val="0"/>
      <w:divBdr>
        <w:top w:val="none" w:sz="0" w:space="0" w:color="auto"/>
        <w:left w:val="none" w:sz="0" w:space="0" w:color="auto"/>
        <w:bottom w:val="none" w:sz="0" w:space="0" w:color="auto"/>
        <w:right w:val="none" w:sz="0" w:space="0" w:color="auto"/>
      </w:divBdr>
    </w:div>
    <w:div w:id="14159792">
      <w:bodyDiv w:val="1"/>
      <w:marLeft w:val="0"/>
      <w:marRight w:val="0"/>
      <w:marTop w:val="0"/>
      <w:marBottom w:val="0"/>
      <w:divBdr>
        <w:top w:val="none" w:sz="0" w:space="0" w:color="auto"/>
        <w:left w:val="none" w:sz="0" w:space="0" w:color="auto"/>
        <w:bottom w:val="none" w:sz="0" w:space="0" w:color="auto"/>
        <w:right w:val="none" w:sz="0" w:space="0" w:color="auto"/>
      </w:divBdr>
    </w:div>
    <w:div w:id="45613314">
      <w:bodyDiv w:val="1"/>
      <w:marLeft w:val="0"/>
      <w:marRight w:val="0"/>
      <w:marTop w:val="0"/>
      <w:marBottom w:val="0"/>
      <w:divBdr>
        <w:top w:val="none" w:sz="0" w:space="0" w:color="auto"/>
        <w:left w:val="none" w:sz="0" w:space="0" w:color="auto"/>
        <w:bottom w:val="none" w:sz="0" w:space="0" w:color="auto"/>
        <w:right w:val="none" w:sz="0" w:space="0" w:color="auto"/>
      </w:divBdr>
      <w:divsChild>
        <w:div w:id="1110903532">
          <w:marLeft w:val="0"/>
          <w:marRight w:val="0"/>
          <w:marTop w:val="0"/>
          <w:marBottom w:val="0"/>
          <w:divBdr>
            <w:top w:val="none" w:sz="0" w:space="0" w:color="auto"/>
            <w:left w:val="none" w:sz="0" w:space="0" w:color="auto"/>
            <w:bottom w:val="none" w:sz="0" w:space="0" w:color="auto"/>
            <w:right w:val="none" w:sz="0" w:space="0" w:color="auto"/>
          </w:divBdr>
        </w:div>
      </w:divsChild>
    </w:div>
    <w:div w:id="96216570">
      <w:bodyDiv w:val="1"/>
      <w:marLeft w:val="0"/>
      <w:marRight w:val="0"/>
      <w:marTop w:val="0"/>
      <w:marBottom w:val="0"/>
      <w:divBdr>
        <w:top w:val="none" w:sz="0" w:space="0" w:color="auto"/>
        <w:left w:val="none" w:sz="0" w:space="0" w:color="auto"/>
        <w:bottom w:val="none" w:sz="0" w:space="0" w:color="auto"/>
        <w:right w:val="none" w:sz="0" w:space="0" w:color="auto"/>
      </w:divBdr>
    </w:div>
    <w:div w:id="143157599">
      <w:bodyDiv w:val="1"/>
      <w:marLeft w:val="0"/>
      <w:marRight w:val="0"/>
      <w:marTop w:val="0"/>
      <w:marBottom w:val="0"/>
      <w:divBdr>
        <w:top w:val="none" w:sz="0" w:space="0" w:color="auto"/>
        <w:left w:val="none" w:sz="0" w:space="0" w:color="auto"/>
        <w:bottom w:val="none" w:sz="0" w:space="0" w:color="auto"/>
        <w:right w:val="none" w:sz="0" w:space="0" w:color="auto"/>
      </w:divBdr>
    </w:div>
    <w:div w:id="157040317">
      <w:bodyDiv w:val="1"/>
      <w:marLeft w:val="0"/>
      <w:marRight w:val="0"/>
      <w:marTop w:val="0"/>
      <w:marBottom w:val="0"/>
      <w:divBdr>
        <w:top w:val="none" w:sz="0" w:space="0" w:color="auto"/>
        <w:left w:val="none" w:sz="0" w:space="0" w:color="auto"/>
        <w:bottom w:val="none" w:sz="0" w:space="0" w:color="auto"/>
        <w:right w:val="none" w:sz="0" w:space="0" w:color="auto"/>
      </w:divBdr>
      <w:divsChild>
        <w:div w:id="985551880">
          <w:marLeft w:val="0"/>
          <w:marRight w:val="0"/>
          <w:marTop w:val="0"/>
          <w:marBottom w:val="0"/>
          <w:divBdr>
            <w:top w:val="none" w:sz="0" w:space="0" w:color="auto"/>
            <w:left w:val="none" w:sz="0" w:space="0" w:color="auto"/>
            <w:bottom w:val="none" w:sz="0" w:space="0" w:color="auto"/>
            <w:right w:val="none" w:sz="0" w:space="0" w:color="auto"/>
          </w:divBdr>
        </w:div>
        <w:div w:id="1757826837">
          <w:marLeft w:val="0"/>
          <w:marRight w:val="0"/>
          <w:marTop w:val="0"/>
          <w:marBottom w:val="0"/>
          <w:divBdr>
            <w:top w:val="none" w:sz="0" w:space="0" w:color="auto"/>
            <w:left w:val="none" w:sz="0" w:space="0" w:color="auto"/>
            <w:bottom w:val="none" w:sz="0" w:space="0" w:color="auto"/>
            <w:right w:val="none" w:sz="0" w:space="0" w:color="auto"/>
          </w:divBdr>
        </w:div>
      </w:divsChild>
    </w:div>
    <w:div w:id="204483742">
      <w:bodyDiv w:val="1"/>
      <w:marLeft w:val="0"/>
      <w:marRight w:val="0"/>
      <w:marTop w:val="0"/>
      <w:marBottom w:val="0"/>
      <w:divBdr>
        <w:top w:val="none" w:sz="0" w:space="0" w:color="auto"/>
        <w:left w:val="none" w:sz="0" w:space="0" w:color="auto"/>
        <w:bottom w:val="none" w:sz="0" w:space="0" w:color="auto"/>
        <w:right w:val="none" w:sz="0" w:space="0" w:color="auto"/>
      </w:divBdr>
      <w:divsChild>
        <w:div w:id="1395662714">
          <w:blockQuote w:val="1"/>
          <w:marLeft w:val="84"/>
          <w:marRight w:val="0"/>
          <w:marTop w:val="100"/>
          <w:marBottom w:val="100"/>
          <w:divBdr>
            <w:top w:val="none" w:sz="0" w:space="0" w:color="auto"/>
            <w:left w:val="single" w:sz="12" w:space="4" w:color="000000"/>
            <w:bottom w:val="none" w:sz="0" w:space="0" w:color="auto"/>
            <w:right w:val="none" w:sz="0" w:space="0" w:color="auto"/>
          </w:divBdr>
        </w:div>
      </w:divsChild>
    </w:div>
    <w:div w:id="204678911">
      <w:bodyDiv w:val="1"/>
      <w:marLeft w:val="0"/>
      <w:marRight w:val="0"/>
      <w:marTop w:val="0"/>
      <w:marBottom w:val="0"/>
      <w:divBdr>
        <w:top w:val="none" w:sz="0" w:space="0" w:color="auto"/>
        <w:left w:val="none" w:sz="0" w:space="0" w:color="auto"/>
        <w:bottom w:val="none" w:sz="0" w:space="0" w:color="auto"/>
        <w:right w:val="none" w:sz="0" w:space="0" w:color="auto"/>
      </w:divBdr>
    </w:div>
    <w:div w:id="213009703">
      <w:bodyDiv w:val="1"/>
      <w:marLeft w:val="0"/>
      <w:marRight w:val="0"/>
      <w:marTop w:val="0"/>
      <w:marBottom w:val="0"/>
      <w:divBdr>
        <w:top w:val="none" w:sz="0" w:space="0" w:color="auto"/>
        <w:left w:val="none" w:sz="0" w:space="0" w:color="auto"/>
        <w:bottom w:val="none" w:sz="0" w:space="0" w:color="auto"/>
        <w:right w:val="none" w:sz="0" w:space="0" w:color="auto"/>
      </w:divBdr>
    </w:div>
    <w:div w:id="268589597">
      <w:bodyDiv w:val="1"/>
      <w:marLeft w:val="0"/>
      <w:marRight w:val="0"/>
      <w:marTop w:val="0"/>
      <w:marBottom w:val="0"/>
      <w:divBdr>
        <w:top w:val="none" w:sz="0" w:space="0" w:color="auto"/>
        <w:left w:val="none" w:sz="0" w:space="0" w:color="auto"/>
        <w:bottom w:val="none" w:sz="0" w:space="0" w:color="auto"/>
        <w:right w:val="none" w:sz="0" w:space="0" w:color="auto"/>
      </w:divBdr>
    </w:div>
    <w:div w:id="306708982">
      <w:bodyDiv w:val="1"/>
      <w:marLeft w:val="0"/>
      <w:marRight w:val="0"/>
      <w:marTop w:val="0"/>
      <w:marBottom w:val="0"/>
      <w:divBdr>
        <w:top w:val="none" w:sz="0" w:space="0" w:color="auto"/>
        <w:left w:val="none" w:sz="0" w:space="0" w:color="auto"/>
        <w:bottom w:val="none" w:sz="0" w:space="0" w:color="auto"/>
        <w:right w:val="none" w:sz="0" w:space="0" w:color="auto"/>
      </w:divBdr>
    </w:div>
    <w:div w:id="408231673">
      <w:bodyDiv w:val="1"/>
      <w:marLeft w:val="0"/>
      <w:marRight w:val="0"/>
      <w:marTop w:val="0"/>
      <w:marBottom w:val="0"/>
      <w:divBdr>
        <w:top w:val="none" w:sz="0" w:space="0" w:color="auto"/>
        <w:left w:val="none" w:sz="0" w:space="0" w:color="auto"/>
        <w:bottom w:val="none" w:sz="0" w:space="0" w:color="auto"/>
        <w:right w:val="none" w:sz="0" w:space="0" w:color="auto"/>
      </w:divBdr>
      <w:divsChild>
        <w:div w:id="739792833">
          <w:marLeft w:val="0"/>
          <w:marRight w:val="0"/>
          <w:marTop w:val="0"/>
          <w:marBottom w:val="0"/>
          <w:divBdr>
            <w:top w:val="none" w:sz="0" w:space="0" w:color="auto"/>
            <w:left w:val="none" w:sz="0" w:space="0" w:color="auto"/>
            <w:bottom w:val="none" w:sz="0" w:space="0" w:color="auto"/>
            <w:right w:val="none" w:sz="0" w:space="0" w:color="auto"/>
          </w:divBdr>
        </w:div>
      </w:divsChild>
    </w:div>
    <w:div w:id="426854324">
      <w:bodyDiv w:val="1"/>
      <w:marLeft w:val="0"/>
      <w:marRight w:val="0"/>
      <w:marTop w:val="0"/>
      <w:marBottom w:val="0"/>
      <w:divBdr>
        <w:top w:val="none" w:sz="0" w:space="0" w:color="auto"/>
        <w:left w:val="none" w:sz="0" w:space="0" w:color="auto"/>
        <w:bottom w:val="none" w:sz="0" w:space="0" w:color="auto"/>
        <w:right w:val="none" w:sz="0" w:space="0" w:color="auto"/>
      </w:divBdr>
    </w:div>
    <w:div w:id="444083060">
      <w:bodyDiv w:val="1"/>
      <w:marLeft w:val="0"/>
      <w:marRight w:val="0"/>
      <w:marTop w:val="0"/>
      <w:marBottom w:val="0"/>
      <w:divBdr>
        <w:top w:val="none" w:sz="0" w:space="0" w:color="auto"/>
        <w:left w:val="none" w:sz="0" w:space="0" w:color="auto"/>
        <w:bottom w:val="none" w:sz="0" w:space="0" w:color="auto"/>
        <w:right w:val="none" w:sz="0" w:space="0" w:color="auto"/>
      </w:divBdr>
      <w:divsChild>
        <w:div w:id="1650935430">
          <w:marLeft w:val="0"/>
          <w:marRight w:val="0"/>
          <w:marTop w:val="0"/>
          <w:marBottom w:val="0"/>
          <w:divBdr>
            <w:top w:val="none" w:sz="0" w:space="0" w:color="auto"/>
            <w:left w:val="none" w:sz="0" w:space="0" w:color="auto"/>
            <w:bottom w:val="none" w:sz="0" w:space="0" w:color="auto"/>
            <w:right w:val="none" w:sz="0" w:space="0" w:color="auto"/>
          </w:divBdr>
        </w:div>
      </w:divsChild>
    </w:div>
    <w:div w:id="455221738">
      <w:bodyDiv w:val="1"/>
      <w:marLeft w:val="0"/>
      <w:marRight w:val="0"/>
      <w:marTop w:val="0"/>
      <w:marBottom w:val="0"/>
      <w:divBdr>
        <w:top w:val="none" w:sz="0" w:space="0" w:color="auto"/>
        <w:left w:val="none" w:sz="0" w:space="0" w:color="auto"/>
        <w:bottom w:val="none" w:sz="0" w:space="0" w:color="auto"/>
        <w:right w:val="none" w:sz="0" w:space="0" w:color="auto"/>
      </w:divBdr>
    </w:div>
    <w:div w:id="470679894">
      <w:bodyDiv w:val="1"/>
      <w:marLeft w:val="0"/>
      <w:marRight w:val="0"/>
      <w:marTop w:val="0"/>
      <w:marBottom w:val="0"/>
      <w:divBdr>
        <w:top w:val="none" w:sz="0" w:space="0" w:color="auto"/>
        <w:left w:val="none" w:sz="0" w:space="0" w:color="auto"/>
        <w:bottom w:val="none" w:sz="0" w:space="0" w:color="auto"/>
        <w:right w:val="none" w:sz="0" w:space="0" w:color="auto"/>
      </w:divBdr>
    </w:div>
    <w:div w:id="471606948">
      <w:bodyDiv w:val="1"/>
      <w:marLeft w:val="0"/>
      <w:marRight w:val="0"/>
      <w:marTop w:val="0"/>
      <w:marBottom w:val="0"/>
      <w:divBdr>
        <w:top w:val="none" w:sz="0" w:space="0" w:color="auto"/>
        <w:left w:val="none" w:sz="0" w:space="0" w:color="auto"/>
        <w:bottom w:val="none" w:sz="0" w:space="0" w:color="auto"/>
        <w:right w:val="none" w:sz="0" w:space="0" w:color="auto"/>
      </w:divBdr>
      <w:divsChild>
        <w:div w:id="913903804">
          <w:blockQuote w:val="1"/>
          <w:marLeft w:val="84"/>
          <w:marRight w:val="0"/>
          <w:marTop w:val="100"/>
          <w:marBottom w:val="100"/>
          <w:divBdr>
            <w:top w:val="none" w:sz="0" w:space="0" w:color="auto"/>
            <w:left w:val="single" w:sz="12" w:space="4" w:color="000000"/>
            <w:bottom w:val="none" w:sz="0" w:space="0" w:color="auto"/>
            <w:right w:val="none" w:sz="0" w:space="0" w:color="auto"/>
          </w:divBdr>
          <w:divsChild>
            <w:div w:id="1464033311">
              <w:blockQuote w:val="1"/>
              <w:marLeft w:val="84"/>
              <w:marRight w:val="0"/>
              <w:marTop w:val="100"/>
              <w:marBottom w:val="100"/>
              <w:divBdr>
                <w:top w:val="none" w:sz="0" w:space="0" w:color="auto"/>
                <w:left w:val="single" w:sz="12" w:space="4" w:color="000000"/>
                <w:bottom w:val="none" w:sz="0" w:space="0" w:color="auto"/>
                <w:right w:val="none" w:sz="0" w:space="0" w:color="auto"/>
              </w:divBdr>
              <w:divsChild>
                <w:div w:id="726073620">
                  <w:blockQuote w:val="1"/>
                  <w:marLeft w:val="84"/>
                  <w:marRight w:val="0"/>
                  <w:marTop w:val="100"/>
                  <w:marBottom w:val="100"/>
                  <w:divBdr>
                    <w:top w:val="none" w:sz="0" w:space="0" w:color="auto"/>
                    <w:left w:val="single" w:sz="12" w:space="4" w:color="000000"/>
                    <w:bottom w:val="none" w:sz="0" w:space="0" w:color="auto"/>
                    <w:right w:val="none" w:sz="0" w:space="0" w:color="auto"/>
                  </w:divBdr>
                  <w:divsChild>
                    <w:div w:id="2087875813">
                      <w:blockQuote w:val="1"/>
                      <w:marLeft w:val="84"/>
                      <w:marRight w:val="0"/>
                      <w:marTop w:val="100"/>
                      <w:marBottom w:val="100"/>
                      <w:divBdr>
                        <w:top w:val="none" w:sz="0" w:space="0" w:color="auto"/>
                        <w:left w:val="single" w:sz="12" w:space="4" w:color="000000"/>
                        <w:bottom w:val="none" w:sz="0" w:space="0" w:color="auto"/>
                        <w:right w:val="none" w:sz="0" w:space="0" w:color="auto"/>
                      </w:divBdr>
                    </w:div>
                  </w:divsChild>
                </w:div>
              </w:divsChild>
            </w:div>
          </w:divsChild>
        </w:div>
      </w:divsChild>
    </w:div>
    <w:div w:id="486214223">
      <w:bodyDiv w:val="1"/>
      <w:marLeft w:val="0"/>
      <w:marRight w:val="0"/>
      <w:marTop w:val="0"/>
      <w:marBottom w:val="0"/>
      <w:divBdr>
        <w:top w:val="none" w:sz="0" w:space="0" w:color="auto"/>
        <w:left w:val="none" w:sz="0" w:space="0" w:color="auto"/>
        <w:bottom w:val="none" w:sz="0" w:space="0" w:color="auto"/>
        <w:right w:val="none" w:sz="0" w:space="0" w:color="auto"/>
      </w:divBdr>
    </w:div>
    <w:div w:id="525099920">
      <w:bodyDiv w:val="1"/>
      <w:marLeft w:val="0"/>
      <w:marRight w:val="0"/>
      <w:marTop w:val="0"/>
      <w:marBottom w:val="0"/>
      <w:divBdr>
        <w:top w:val="none" w:sz="0" w:space="0" w:color="auto"/>
        <w:left w:val="none" w:sz="0" w:space="0" w:color="auto"/>
        <w:bottom w:val="none" w:sz="0" w:space="0" w:color="auto"/>
        <w:right w:val="none" w:sz="0" w:space="0" w:color="auto"/>
      </w:divBdr>
      <w:divsChild>
        <w:div w:id="1352148645">
          <w:marLeft w:val="0"/>
          <w:marRight w:val="0"/>
          <w:marTop w:val="0"/>
          <w:marBottom w:val="0"/>
          <w:divBdr>
            <w:top w:val="none" w:sz="0" w:space="0" w:color="auto"/>
            <w:left w:val="none" w:sz="0" w:space="0" w:color="auto"/>
            <w:bottom w:val="none" w:sz="0" w:space="0" w:color="auto"/>
            <w:right w:val="none" w:sz="0" w:space="0" w:color="auto"/>
          </w:divBdr>
          <w:divsChild>
            <w:div w:id="217985112">
              <w:marLeft w:val="0"/>
              <w:marRight w:val="0"/>
              <w:marTop w:val="0"/>
              <w:marBottom w:val="0"/>
              <w:divBdr>
                <w:top w:val="none" w:sz="0" w:space="0" w:color="auto"/>
                <w:left w:val="none" w:sz="0" w:space="0" w:color="auto"/>
                <w:bottom w:val="none" w:sz="0" w:space="0" w:color="auto"/>
                <w:right w:val="none" w:sz="0" w:space="0" w:color="auto"/>
              </w:divBdr>
            </w:div>
            <w:div w:id="348139595">
              <w:marLeft w:val="0"/>
              <w:marRight w:val="0"/>
              <w:marTop w:val="0"/>
              <w:marBottom w:val="0"/>
              <w:divBdr>
                <w:top w:val="none" w:sz="0" w:space="0" w:color="auto"/>
                <w:left w:val="none" w:sz="0" w:space="0" w:color="auto"/>
                <w:bottom w:val="none" w:sz="0" w:space="0" w:color="auto"/>
                <w:right w:val="none" w:sz="0" w:space="0" w:color="auto"/>
              </w:divBdr>
            </w:div>
            <w:div w:id="639652221">
              <w:marLeft w:val="0"/>
              <w:marRight w:val="0"/>
              <w:marTop w:val="0"/>
              <w:marBottom w:val="0"/>
              <w:divBdr>
                <w:top w:val="none" w:sz="0" w:space="0" w:color="auto"/>
                <w:left w:val="none" w:sz="0" w:space="0" w:color="auto"/>
                <w:bottom w:val="none" w:sz="0" w:space="0" w:color="auto"/>
                <w:right w:val="none" w:sz="0" w:space="0" w:color="auto"/>
              </w:divBdr>
            </w:div>
            <w:div w:id="916552461">
              <w:marLeft w:val="0"/>
              <w:marRight w:val="0"/>
              <w:marTop w:val="0"/>
              <w:marBottom w:val="0"/>
              <w:divBdr>
                <w:top w:val="none" w:sz="0" w:space="0" w:color="auto"/>
                <w:left w:val="none" w:sz="0" w:space="0" w:color="auto"/>
                <w:bottom w:val="none" w:sz="0" w:space="0" w:color="auto"/>
                <w:right w:val="none" w:sz="0" w:space="0" w:color="auto"/>
              </w:divBdr>
            </w:div>
            <w:div w:id="1312058034">
              <w:marLeft w:val="0"/>
              <w:marRight w:val="0"/>
              <w:marTop w:val="0"/>
              <w:marBottom w:val="0"/>
              <w:divBdr>
                <w:top w:val="none" w:sz="0" w:space="0" w:color="auto"/>
                <w:left w:val="none" w:sz="0" w:space="0" w:color="auto"/>
                <w:bottom w:val="none" w:sz="0" w:space="0" w:color="auto"/>
                <w:right w:val="none" w:sz="0" w:space="0" w:color="auto"/>
              </w:divBdr>
            </w:div>
            <w:div w:id="15020441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36965579">
      <w:bodyDiv w:val="1"/>
      <w:marLeft w:val="0"/>
      <w:marRight w:val="0"/>
      <w:marTop w:val="0"/>
      <w:marBottom w:val="0"/>
      <w:divBdr>
        <w:top w:val="none" w:sz="0" w:space="0" w:color="auto"/>
        <w:left w:val="none" w:sz="0" w:space="0" w:color="auto"/>
        <w:bottom w:val="none" w:sz="0" w:space="0" w:color="auto"/>
        <w:right w:val="none" w:sz="0" w:space="0" w:color="auto"/>
      </w:divBdr>
    </w:div>
    <w:div w:id="648948412">
      <w:bodyDiv w:val="1"/>
      <w:marLeft w:val="0"/>
      <w:marRight w:val="0"/>
      <w:marTop w:val="0"/>
      <w:marBottom w:val="0"/>
      <w:divBdr>
        <w:top w:val="none" w:sz="0" w:space="0" w:color="auto"/>
        <w:left w:val="none" w:sz="0" w:space="0" w:color="auto"/>
        <w:bottom w:val="none" w:sz="0" w:space="0" w:color="auto"/>
        <w:right w:val="none" w:sz="0" w:space="0" w:color="auto"/>
      </w:divBdr>
    </w:div>
    <w:div w:id="670066858">
      <w:bodyDiv w:val="1"/>
      <w:marLeft w:val="0"/>
      <w:marRight w:val="0"/>
      <w:marTop w:val="0"/>
      <w:marBottom w:val="0"/>
      <w:divBdr>
        <w:top w:val="none" w:sz="0" w:space="0" w:color="auto"/>
        <w:left w:val="none" w:sz="0" w:space="0" w:color="auto"/>
        <w:bottom w:val="none" w:sz="0" w:space="0" w:color="auto"/>
        <w:right w:val="none" w:sz="0" w:space="0" w:color="auto"/>
      </w:divBdr>
    </w:div>
    <w:div w:id="690645222">
      <w:bodyDiv w:val="1"/>
      <w:marLeft w:val="0"/>
      <w:marRight w:val="0"/>
      <w:marTop w:val="0"/>
      <w:marBottom w:val="0"/>
      <w:divBdr>
        <w:top w:val="none" w:sz="0" w:space="0" w:color="auto"/>
        <w:left w:val="none" w:sz="0" w:space="0" w:color="auto"/>
        <w:bottom w:val="none" w:sz="0" w:space="0" w:color="auto"/>
        <w:right w:val="none" w:sz="0" w:space="0" w:color="auto"/>
      </w:divBdr>
    </w:div>
    <w:div w:id="700975401">
      <w:bodyDiv w:val="1"/>
      <w:marLeft w:val="0"/>
      <w:marRight w:val="0"/>
      <w:marTop w:val="0"/>
      <w:marBottom w:val="0"/>
      <w:divBdr>
        <w:top w:val="none" w:sz="0" w:space="0" w:color="auto"/>
        <w:left w:val="none" w:sz="0" w:space="0" w:color="auto"/>
        <w:bottom w:val="none" w:sz="0" w:space="0" w:color="auto"/>
        <w:right w:val="none" w:sz="0" w:space="0" w:color="auto"/>
      </w:divBdr>
      <w:divsChild>
        <w:div w:id="48647797">
          <w:marLeft w:val="0"/>
          <w:marRight w:val="0"/>
          <w:marTop w:val="0"/>
          <w:marBottom w:val="0"/>
          <w:divBdr>
            <w:top w:val="none" w:sz="0" w:space="0" w:color="auto"/>
            <w:left w:val="none" w:sz="0" w:space="0" w:color="auto"/>
            <w:bottom w:val="none" w:sz="0" w:space="0" w:color="auto"/>
            <w:right w:val="none" w:sz="0" w:space="0" w:color="auto"/>
          </w:divBdr>
        </w:div>
        <w:div w:id="1780489321">
          <w:blockQuote w:val="1"/>
          <w:marLeft w:val="720"/>
          <w:marRight w:val="0"/>
          <w:marTop w:val="100"/>
          <w:marBottom w:val="100"/>
          <w:divBdr>
            <w:top w:val="none" w:sz="0" w:space="0" w:color="auto"/>
            <w:left w:val="none" w:sz="0" w:space="0" w:color="auto"/>
            <w:bottom w:val="none" w:sz="0" w:space="0" w:color="auto"/>
            <w:right w:val="none" w:sz="0" w:space="0" w:color="auto"/>
          </w:divBdr>
          <w:divsChild>
            <w:div w:id="1215969580">
              <w:marLeft w:val="0"/>
              <w:marRight w:val="0"/>
              <w:marTop w:val="0"/>
              <w:marBottom w:val="0"/>
              <w:divBdr>
                <w:top w:val="none" w:sz="0" w:space="0" w:color="auto"/>
                <w:left w:val="none" w:sz="0" w:space="0" w:color="auto"/>
                <w:bottom w:val="none" w:sz="0" w:space="0" w:color="auto"/>
                <w:right w:val="none" w:sz="0" w:space="0" w:color="auto"/>
              </w:divBdr>
            </w:div>
          </w:divsChild>
        </w:div>
        <w:div w:id="1877041976">
          <w:marLeft w:val="0"/>
          <w:marRight w:val="0"/>
          <w:marTop w:val="0"/>
          <w:marBottom w:val="0"/>
          <w:divBdr>
            <w:top w:val="none" w:sz="0" w:space="0" w:color="auto"/>
            <w:left w:val="none" w:sz="0" w:space="0" w:color="auto"/>
            <w:bottom w:val="none" w:sz="0" w:space="0" w:color="auto"/>
            <w:right w:val="none" w:sz="0" w:space="0" w:color="auto"/>
          </w:divBdr>
        </w:div>
        <w:div w:id="1896624930">
          <w:blockQuote w:val="1"/>
          <w:marLeft w:val="720"/>
          <w:marRight w:val="0"/>
          <w:marTop w:val="100"/>
          <w:marBottom w:val="100"/>
          <w:divBdr>
            <w:top w:val="none" w:sz="0" w:space="0" w:color="auto"/>
            <w:left w:val="none" w:sz="0" w:space="0" w:color="auto"/>
            <w:bottom w:val="none" w:sz="0" w:space="0" w:color="auto"/>
            <w:right w:val="none" w:sz="0" w:space="0" w:color="auto"/>
          </w:divBdr>
          <w:divsChild>
            <w:div w:id="135874878">
              <w:marLeft w:val="0"/>
              <w:marRight w:val="0"/>
              <w:marTop w:val="0"/>
              <w:marBottom w:val="0"/>
              <w:divBdr>
                <w:top w:val="none" w:sz="0" w:space="0" w:color="auto"/>
                <w:left w:val="none" w:sz="0" w:space="0" w:color="auto"/>
                <w:bottom w:val="none" w:sz="0" w:space="0" w:color="auto"/>
                <w:right w:val="none" w:sz="0" w:space="0" w:color="auto"/>
              </w:divBdr>
            </w:div>
          </w:divsChild>
        </w:div>
        <w:div w:id="2115589704">
          <w:marLeft w:val="0"/>
          <w:marRight w:val="0"/>
          <w:marTop w:val="0"/>
          <w:marBottom w:val="0"/>
          <w:divBdr>
            <w:top w:val="none" w:sz="0" w:space="0" w:color="auto"/>
            <w:left w:val="none" w:sz="0" w:space="0" w:color="auto"/>
            <w:bottom w:val="none" w:sz="0" w:space="0" w:color="auto"/>
            <w:right w:val="none" w:sz="0" w:space="0" w:color="auto"/>
          </w:divBdr>
        </w:div>
      </w:divsChild>
    </w:div>
    <w:div w:id="715929024">
      <w:bodyDiv w:val="1"/>
      <w:marLeft w:val="0"/>
      <w:marRight w:val="0"/>
      <w:marTop w:val="0"/>
      <w:marBottom w:val="0"/>
      <w:divBdr>
        <w:top w:val="none" w:sz="0" w:space="0" w:color="auto"/>
        <w:left w:val="none" w:sz="0" w:space="0" w:color="auto"/>
        <w:bottom w:val="none" w:sz="0" w:space="0" w:color="auto"/>
        <w:right w:val="none" w:sz="0" w:space="0" w:color="auto"/>
      </w:divBdr>
    </w:div>
    <w:div w:id="741492861">
      <w:bodyDiv w:val="1"/>
      <w:marLeft w:val="0"/>
      <w:marRight w:val="0"/>
      <w:marTop w:val="0"/>
      <w:marBottom w:val="0"/>
      <w:divBdr>
        <w:top w:val="none" w:sz="0" w:space="0" w:color="auto"/>
        <w:left w:val="none" w:sz="0" w:space="0" w:color="auto"/>
        <w:bottom w:val="none" w:sz="0" w:space="0" w:color="auto"/>
        <w:right w:val="none" w:sz="0" w:space="0" w:color="auto"/>
      </w:divBdr>
    </w:div>
    <w:div w:id="864052910">
      <w:bodyDiv w:val="1"/>
      <w:marLeft w:val="0"/>
      <w:marRight w:val="0"/>
      <w:marTop w:val="0"/>
      <w:marBottom w:val="0"/>
      <w:divBdr>
        <w:top w:val="none" w:sz="0" w:space="0" w:color="auto"/>
        <w:left w:val="none" w:sz="0" w:space="0" w:color="auto"/>
        <w:bottom w:val="none" w:sz="0" w:space="0" w:color="auto"/>
        <w:right w:val="none" w:sz="0" w:space="0" w:color="auto"/>
      </w:divBdr>
    </w:div>
    <w:div w:id="871504779">
      <w:bodyDiv w:val="1"/>
      <w:marLeft w:val="0"/>
      <w:marRight w:val="0"/>
      <w:marTop w:val="0"/>
      <w:marBottom w:val="0"/>
      <w:divBdr>
        <w:top w:val="none" w:sz="0" w:space="0" w:color="auto"/>
        <w:left w:val="none" w:sz="0" w:space="0" w:color="auto"/>
        <w:bottom w:val="none" w:sz="0" w:space="0" w:color="auto"/>
        <w:right w:val="none" w:sz="0" w:space="0" w:color="auto"/>
      </w:divBdr>
    </w:div>
    <w:div w:id="874192903">
      <w:bodyDiv w:val="1"/>
      <w:marLeft w:val="0"/>
      <w:marRight w:val="0"/>
      <w:marTop w:val="0"/>
      <w:marBottom w:val="0"/>
      <w:divBdr>
        <w:top w:val="none" w:sz="0" w:space="0" w:color="auto"/>
        <w:left w:val="none" w:sz="0" w:space="0" w:color="auto"/>
        <w:bottom w:val="none" w:sz="0" w:space="0" w:color="auto"/>
        <w:right w:val="none" w:sz="0" w:space="0" w:color="auto"/>
      </w:divBdr>
    </w:div>
    <w:div w:id="883757866">
      <w:bodyDiv w:val="1"/>
      <w:marLeft w:val="0"/>
      <w:marRight w:val="0"/>
      <w:marTop w:val="0"/>
      <w:marBottom w:val="0"/>
      <w:divBdr>
        <w:top w:val="none" w:sz="0" w:space="0" w:color="auto"/>
        <w:left w:val="none" w:sz="0" w:space="0" w:color="auto"/>
        <w:bottom w:val="none" w:sz="0" w:space="0" w:color="auto"/>
        <w:right w:val="none" w:sz="0" w:space="0" w:color="auto"/>
      </w:divBdr>
    </w:div>
    <w:div w:id="916398623">
      <w:bodyDiv w:val="1"/>
      <w:marLeft w:val="0"/>
      <w:marRight w:val="0"/>
      <w:marTop w:val="0"/>
      <w:marBottom w:val="0"/>
      <w:divBdr>
        <w:top w:val="none" w:sz="0" w:space="0" w:color="auto"/>
        <w:left w:val="none" w:sz="0" w:space="0" w:color="auto"/>
        <w:bottom w:val="none" w:sz="0" w:space="0" w:color="auto"/>
        <w:right w:val="none" w:sz="0" w:space="0" w:color="auto"/>
      </w:divBdr>
    </w:div>
    <w:div w:id="922565126">
      <w:bodyDiv w:val="1"/>
      <w:marLeft w:val="0"/>
      <w:marRight w:val="0"/>
      <w:marTop w:val="0"/>
      <w:marBottom w:val="0"/>
      <w:divBdr>
        <w:top w:val="none" w:sz="0" w:space="0" w:color="auto"/>
        <w:left w:val="none" w:sz="0" w:space="0" w:color="auto"/>
        <w:bottom w:val="none" w:sz="0" w:space="0" w:color="auto"/>
        <w:right w:val="none" w:sz="0" w:space="0" w:color="auto"/>
      </w:divBdr>
    </w:div>
    <w:div w:id="938026131">
      <w:bodyDiv w:val="1"/>
      <w:marLeft w:val="0"/>
      <w:marRight w:val="0"/>
      <w:marTop w:val="0"/>
      <w:marBottom w:val="0"/>
      <w:divBdr>
        <w:top w:val="none" w:sz="0" w:space="0" w:color="auto"/>
        <w:left w:val="none" w:sz="0" w:space="0" w:color="auto"/>
        <w:bottom w:val="none" w:sz="0" w:space="0" w:color="auto"/>
        <w:right w:val="none" w:sz="0" w:space="0" w:color="auto"/>
      </w:divBdr>
      <w:divsChild>
        <w:div w:id="106119744">
          <w:blockQuote w:val="1"/>
          <w:marLeft w:val="50"/>
          <w:marRight w:val="0"/>
          <w:marTop w:val="100"/>
          <w:marBottom w:val="100"/>
          <w:divBdr>
            <w:top w:val="none" w:sz="0" w:space="0" w:color="auto"/>
            <w:left w:val="single" w:sz="8" w:space="3" w:color="000000"/>
            <w:bottom w:val="none" w:sz="0" w:space="0" w:color="auto"/>
            <w:right w:val="none" w:sz="0" w:space="0" w:color="auto"/>
          </w:divBdr>
          <w:divsChild>
            <w:div w:id="11061176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42034061">
      <w:bodyDiv w:val="1"/>
      <w:marLeft w:val="0"/>
      <w:marRight w:val="0"/>
      <w:marTop w:val="0"/>
      <w:marBottom w:val="0"/>
      <w:divBdr>
        <w:top w:val="none" w:sz="0" w:space="0" w:color="auto"/>
        <w:left w:val="none" w:sz="0" w:space="0" w:color="auto"/>
        <w:bottom w:val="none" w:sz="0" w:space="0" w:color="auto"/>
        <w:right w:val="none" w:sz="0" w:space="0" w:color="auto"/>
      </w:divBdr>
    </w:div>
    <w:div w:id="974483347">
      <w:bodyDiv w:val="1"/>
      <w:marLeft w:val="0"/>
      <w:marRight w:val="0"/>
      <w:marTop w:val="0"/>
      <w:marBottom w:val="0"/>
      <w:divBdr>
        <w:top w:val="none" w:sz="0" w:space="0" w:color="auto"/>
        <w:left w:val="none" w:sz="0" w:space="0" w:color="auto"/>
        <w:bottom w:val="none" w:sz="0" w:space="0" w:color="auto"/>
        <w:right w:val="none" w:sz="0" w:space="0" w:color="auto"/>
      </w:divBdr>
      <w:divsChild>
        <w:div w:id="1694187312">
          <w:marLeft w:val="1166"/>
          <w:marRight w:val="0"/>
          <w:marTop w:val="125"/>
          <w:marBottom w:val="0"/>
          <w:divBdr>
            <w:top w:val="none" w:sz="0" w:space="0" w:color="auto"/>
            <w:left w:val="none" w:sz="0" w:space="0" w:color="auto"/>
            <w:bottom w:val="none" w:sz="0" w:space="0" w:color="auto"/>
            <w:right w:val="none" w:sz="0" w:space="0" w:color="auto"/>
          </w:divBdr>
        </w:div>
      </w:divsChild>
    </w:div>
    <w:div w:id="986471699">
      <w:bodyDiv w:val="1"/>
      <w:marLeft w:val="0"/>
      <w:marRight w:val="0"/>
      <w:marTop w:val="0"/>
      <w:marBottom w:val="0"/>
      <w:divBdr>
        <w:top w:val="none" w:sz="0" w:space="0" w:color="auto"/>
        <w:left w:val="none" w:sz="0" w:space="0" w:color="auto"/>
        <w:bottom w:val="none" w:sz="0" w:space="0" w:color="auto"/>
        <w:right w:val="none" w:sz="0" w:space="0" w:color="auto"/>
      </w:divBdr>
    </w:div>
    <w:div w:id="1003243249">
      <w:bodyDiv w:val="1"/>
      <w:marLeft w:val="0"/>
      <w:marRight w:val="0"/>
      <w:marTop w:val="0"/>
      <w:marBottom w:val="0"/>
      <w:divBdr>
        <w:top w:val="none" w:sz="0" w:space="0" w:color="auto"/>
        <w:left w:val="none" w:sz="0" w:space="0" w:color="auto"/>
        <w:bottom w:val="none" w:sz="0" w:space="0" w:color="auto"/>
        <w:right w:val="none" w:sz="0" w:space="0" w:color="auto"/>
      </w:divBdr>
    </w:div>
    <w:div w:id="1008142162">
      <w:bodyDiv w:val="1"/>
      <w:marLeft w:val="0"/>
      <w:marRight w:val="0"/>
      <w:marTop w:val="0"/>
      <w:marBottom w:val="0"/>
      <w:divBdr>
        <w:top w:val="none" w:sz="0" w:space="0" w:color="auto"/>
        <w:left w:val="none" w:sz="0" w:space="0" w:color="auto"/>
        <w:bottom w:val="none" w:sz="0" w:space="0" w:color="auto"/>
        <w:right w:val="none" w:sz="0" w:space="0" w:color="auto"/>
      </w:divBdr>
      <w:divsChild>
        <w:div w:id="1274046479">
          <w:blockQuote w:val="1"/>
          <w:marLeft w:val="50"/>
          <w:marRight w:val="0"/>
          <w:marTop w:val="100"/>
          <w:marBottom w:val="100"/>
          <w:divBdr>
            <w:top w:val="none" w:sz="0" w:space="0" w:color="auto"/>
            <w:left w:val="single" w:sz="8" w:space="3" w:color="000000"/>
            <w:bottom w:val="none" w:sz="0" w:space="0" w:color="auto"/>
            <w:right w:val="none" w:sz="0" w:space="0" w:color="auto"/>
          </w:divBdr>
          <w:divsChild>
            <w:div w:id="16761811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38624432">
      <w:bodyDiv w:val="1"/>
      <w:marLeft w:val="0"/>
      <w:marRight w:val="0"/>
      <w:marTop w:val="0"/>
      <w:marBottom w:val="0"/>
      <w:divBdr>
        <w:top w:val="none" w:sz="0" w:space="0" w:color="auto"/>
        <w:left w:val="none" w:sz="0" w:space="0" w:color="auto"/>
        <w:bottom w:val="none" w:sz="0" w:space="0" w:color="auto"/>
        <w:right w:val="none" w:sz="0" w:space="0" w:color="auto"/>
      </w:divBdr>
      <w:divsChild>
        <w:div w:id="673413580">
          <w:blockQuote w:val="1"/>
          <w:marLeft w:val="50"/>
          <w:marRight w:val="0"/>
          <w:marTop w:val="100"/>
          <w:marBottom w:val="100"/>
          <w:divBdr>
            <w:top w:val="none" w:sz="0" w:space="0" w:color="auto"/>
            <w:left w:val="single" w:sz="8" w:space="3" w:color="0000FF"/>
            <w:bottom w:val="none" w:sz="0" w:space="0" w:color="auto"/>
            <w:right w:val="none" w:sz="0" w:space="0" w:color="auto"/>
          </w:divBdr>
          <w:divsChild>
            <w:div w:id="69037942">
              <w:blockQuote w:val="1"/>
              <w:marLeft w:val="50"/>
              <w:marRight w:val="0"/>
              <w:marTop w:val="100"/>
              <w:marBottom w:val="100"/>
              <w:divBdr>
                <w:top w:val="none" w:sz="0" w:space="0" w:color="auto"/>
                <w:left w:val="single" w:sz="8" w:space="3" w:color="000000"/>
                <w:bottom w:val="none" w:sz="0" w:space="0" w:color="auto"/>
                <w:right w:val="none" w:sz="0" w:space="0" w:color="auto"/>
              </w:divBdr>
              <w:divsChild>
                <w:div w:id="962267273">
                  <w:blockQuote w:val="1"/>
                  <w:marLeft w:val="50"/>
                  <w:marRight w:val="0"/>
                  <w:marTop w:val="100"/>
                  <w:marBottom w:val="100"/>
                  <w:divBdr>
                    <w:top w:val="none" w:sz="0" w:space="0" w:color="auto"/>
                    <w:left w:val="single" w:sz="8" w:space="3" w:color="0000FF"/>
                    <w:bottom w:val="none" w:sz="0" w:space="0" w:color="auto"/>
                    <w:right w:val="none" w:sz="0" w:space="0" w:color="auto"/>
                  </w:divBdr>
                  <w:divsChild>
                    <w:div w:id="82994658">
                      <w:blockQuote w:val="1"/>
                      <w:marLeft w:val="50"/>
                      <w:marRight w:val="0"/>
                      <w:marTop w:val="100"/>
                      <w:marBottom w:val="100"/>
                      <w:divBdr>
                        <w:top w:val="none" w:sz="0" w:space="0" w:color="auto"/>
                        <w:left w:val="single" w:sz="8" w:space="3" w:color="0000FF"/>
                        <w:bottom w:val="none" w:sz="0" w:space="0" w:color="auto"/>
                        <w:right w:val="none" w:sz="0" w:space="0" w:color="auto"/>
                      </w:divBdr>
                      <w:divsChild>
                        <w:div w:id="2048139843">
                          <w:marLeft w:val="0"/>
                          <w:marRight w:val="0"/>
                          <w:marTop w:val="0"/>
                          <w:marBottom w:val="0"/>
                          <w:divBdr>
                            <w:top w:val="none" w:sz="0" w:space="0" w:color="auto"/>
                            <w:left w:val="none" w:sz="0" w:space="0" w:color="auto"/>
                            <w:bottom w:val="none" w:sz="0" w:space="0" w:color="auto"/>
                            <w:right w:val="none" w:sz="0" w:space="0" w:color="auto"/>
                          </w:divBdr>
                          <w:divsChild>
                            <w:div w:id="850679814">
                              <w:marLeft w:val="0"/>
                              <w:marRight w:val="0"/>
                              <w:marTop w:val="0"/>
                              <w:marBottom w:val="0"/>
                              <w:divBdr>
                                <w:top w:val="none" w:sz="0" w:space="0" w:color="auto"/>
                                <w:left w:val="none" w:sz="0" w:space="0" w:color="auto"/>
                                <w:bottom w:val="none" w:sz="0" w:space="0" w:color="auto"/>
                                <w:right w:val="none" w:sz="0" w:space="0" w:color="auto"/>
                              </w:divBdr>
                            </w:div>
                            <w:div w:id="19758699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047409499">
      <w:bodyDiv w:val="1"/>
      <w:marLeft w:val="0"/>
      <w:marRight w:val="0"/>
      <w:marTop w:val="0"/>
      <w:marBottom w:val="0"/>
      <w:divBdr>
        <w:top w:val="none" w:sz="0" w:space="0" w:color="auto"/>
        <w:left w:val="none" w:sz="0" w:space="0" w:color="auto"/>
        <w:bottom w:val="none" w:sz="0" w:space="0" w:color="auto"/>
        <w:right w:val="none" w:sz="0" w:space="0" w:color="auto"/>
      </w:divBdr>
      <w:divsChild>
        <w:div w:id="897320101">
          <w:marLeft w:val="1166"/>
          <w:marRight w:val="0"/>
          <w:marTop w:val="134"/>
          <w:marBottom w:val="0"/>
          <w:divBdr>
            <w:top w:val="none" w:sz="0" w:space="0" w:color="auto"/>
            <w:left w:val="none" w:sz="0" w:space="0" w:color="auto"/>
            <w:bottom w:val="none" w:sz="0" w:space="0" w:color="auto"/>
            <w:right w:val="none" w:sz="0" w:space="0" w:color="auto"/>
          </w:divBdr>
        </w:div>
      </w:divsChild>
    </w:div>
    <w:div w:id="1100177906">
      <w:bodyDiv w:val="1"/>
      <w:marLeft w:val="0"/>
      <w:marRight w:val="0"/>
      <w:marTop w:val="0"/>
      <w:marBottom w:val="0"/>
      <w:divBdr>
        <w:top w:val="none" w:sz="0" w:space="0" w:color="auto"/>
        <w:left w:val="none" w:sz="0" w:space="0" w:color="auto"/>
        <w:bottom w:val="none" w:sz="0" w:space="0" w:color="auto"/>
        <w:right w:val="none" w:sz="0" w:space="0" w:color="auto"/>
      </w:divBdr>
    </w:div>
    <w:div w:id="1109619610">
      <w:bodyDiv w:val="1"/>
      <w:marLeft w:val="0"/>
      <w:marRight w:val="0"/>
      <w:marTop w:val="0"/>
      <w:marBottom w:val="0"/>
      <w:divBdr>
        <w:top w:val="none" w:sz="0" w:space="0" w:color="auto"/>
        <w:left w:val="none" w:sz="0" w:space="0" w:color="auto"/>
        <w:bottom w:val="none" w:sz="0" w:space="0" w:color="auto"/>
        <w:right w:val="none" w:sz="0" w:space="0" w:color="auto"/>
      </w:divBdr>
      <w:divsChild>
        <w:div w:id="1127550705">
          <w:marLeft w:val="0"/>
          <w:marRight w:val="0"/>
          <w:marTop w:val="0"/>
          <w:marBottom w:val="0"/>
          <w:divBdr>
            <w:top w:val="none" w:sz="0" w:space="0" w:color="auto"/>
            <w:left w:val="none" w:sz="0" w:space="0" w:color="auto"/>
            <w:bottom w:val="none" w:sz="0" w:space="0" w:color="auto"/>
            <w:right w:val="none" w:sz="0" w:space="0" w:color="auto"/>
          </w:divBdr>
          <w:divsChild>
            <w:div w:id="585111055">
              <w:marLeft w:val="0"/>
              <w:marRight w:val="0"/>
              <w:marTop w:val="0"/>
              <w:marBottom w:val="0"/>
              <w:divBdr>
                <w:top w:val="none" w:sz="0" w:space="0" w:color="auto"/>
                <w:left w:val="none" w:sz="0" w:space="0" w:color="auto"/>
                <w:bottom w:val="none" w:sz="0" w:space="0" w:color="auto"/>
                <w:right w:val="none" w:sz="0" w:space="0" w:color="auto"/>
              </w:divBdr>
              <w:divsChild>
                <w:div w:id="13188449">
                  <w:marLeft w:val="0"/>
                  <w:marRight w:val="0"/>
                  <w:marTop w:val="0"/>
                  <w:marBottom w:val="0"/>
                  <w:divBdr>
                    <w:top w:val="none" w:sz="0" w:space="0" w:color="auto"/>
                    <w:left w:val="none" w:sz="0" w:space="0" w:color="auto"/>
                    <w:bottom w:val="none" w:sz="0" w:space="0" w:color="auto"/>
                    <w:right w:val="none" w:sz="0" w:space="0" w:color="auto"/>
                  </w:divBdr>
                </w:div>
                <w:div w:id="148594486">
                  <w:marLeft w:val="0"/>
                  <w:marRight w:val="0"/>
                  <w:marTop w:val="0"/>
                  <w:marBottom w:val="0"/>
                  <w:divBdr>
                    <w:top w:val="none" w:sz="0" w:space="0" w:color="auto"/>
                    <w:left w:val="none" w:sz="0" w:space="0" w:color="auto"/>
                    <w:bottom w:val="none" w:sz="0" w:space="0" w:color="auto"/>
                    <w:right w:val="none" w:sz="0" w:space="0" w:color="auto"/>
                  </w:divBdr>
                </w:div>
                <w:div w:id="332420701">
                  <w:marLeft w:val="0"/>
                  <w:marRight w:val="0"/>
                  <w:marTop w:val="0"/>
                  <w:marBottom w:val="0"/>
                  <w:divBdr>
                    <w:top w:val="none" w:sz="0" w:space="0" w:color="auto"/>
                    <w:left w:val="none" w:sz="0" w:space="0" w:color="auto"/>
                    <w:bottom w:val="none" w:sz="0" w:space="0" w:color="auto"/>
                    <w:right w:val="none" w:sz="0" w:space="0" w:color="auto"/>
                  </w:divBdr>
                </w:div>
                <w:div w:id="567496644">
                  <w:marLeft w:val="0"/>
                  <w:marRight w:val="0"/>
                  <w:marTop w:val="0"/>
                  <w:marBottom w:val="0"/>
                  <w:divBdr>
                    <w:top w:val="none" w:sz="0" w:space="0" w:color="auto"/>
                    <w:left w:val="none" w:sz="0" w:space="0" w:color="auto"/>
                    <w:bottom w:val="none" w:sz="0" w:space="0" w:color="auto"/>
                    <w:right w:val="none" w:sz="0" w:space="0" w:color="auto"/>
                  </w:divBdr>
                </w:div>
                <w:div w:id="670840902">
                  <w:marLeft w:val="0"/>
                  <w:marRight w:val="0"/>
                  <w:marTop w:val="0"/>
                  <w:marBottom w:val="0"/>
                  <w:divBdr>
                    <w:top w:val="none" w:sz="0" w:space="0" w:color="auto"/>
                    <w:left w:val="none" w:sz="0" w:space="0" w:color="auto"/>
                    <w:bottom w:val="none" w:sz="0" w:space="0" w:color="auto"/>
                    <w:right w:val="none" w:sz="0" w:space="0" w:color="auto"/>
                  </w:divBdr>
                </w:div>
                <w:div w:id="776144774">
                  <w:marLeft w:val="0"/>
                  <w:marRight w:val="0"/>
                  <w:marTop w:val="0"/>
                  <w:marBottom w:val="0"/>
                  <w:divBdr>
                    <w:top w:val="none" w:sz="0" w:space="0" w:color="auto"/>
                    <w:left w:val="none" w:sz="0" w:space="0" w:color="auto"/>
                    <w:bottom w:val="none" w:sz="0" w:space="0" w:color="auto"/>
                    <w:right w:val="none" w:sz="0" w:space="0" w:color="auto"/>
                  </w:divBdr>
                </w:div>
                <w:div w:id="853954464">
                  <w:marLeft w:val="0"/>
                  <w:marRight w:val="0"/>
                  <w:marTop w:val="0"/>
                  <w:marBottom w:val="0"/>
                  <w:divBdr>
                    <w:top w:val="none" w:sz="0" w:space="0" w:color="auto"/>
                    <w:left w:val="none" w:sz="0" w:space="0" w:color="auto"/>
                    <w:bottom w:val="none" w:sz="0" w:space="0" w:color="auto"/>
                    <w:right w:val="none" w:sz="0" w:space="0" w:color="auto"/>
                  </w:divBdr>
                </w:div>
                <w:div w:id="888763400">
                  <w:marLeft w:val="0"/>
                  <w:marRight w:val="0"/>
                  <w:marTop w:val="0"/>
                  <w:marBottom w:val="0"/>
                  <w:divBdr>
                    <w:top w:val="none" w:sz="0" w:space="0" w:color="auto"/>
                    <w:left w:val="none" w:sz="0" w:space="0" w:color="auto"/>
                    <w:bottom w:val="none" w:sz="0" w:space="0" w:color="auto"/>
                    <w:right w:val="none" w:sz="0" w:space="0" w:color="auto"/>
                  </w:divBdr>
                </w:div>
                <w:div w:id="928121673">
                  <w:marLeft w:val="0"/>
                  <w:marRight w:val="0"/>
                  <w:marTop w:val="0"/>
                  <w:marBottom w:val="0"/>
                  <w:divBdr>
                    <w:top w:val="none" w:sz="0" w:space="0" w:color="auto"/>
                    <w:left w:val="none" w:sz="0" w:space="0" w:color="auto"/>
                    <w:bottom w:val="none" w:sz="0" w:space="0" w:color="auto"/>
                    <w:right w:val="none" w:sz="0" w:space="0" w:color="auto"/>
                  </w:divBdr>
                </w:div>
                <w:div w:id="956449770">
                  <w:marLeft w:val="0"/>
                  <w:marRight w:val="0"/>
                  <w:marTop w:val="0"/>
                  <w:marBottom w:val="0"/>
                  <w:divBdr>
                    <w:top w:val="none" w:sz="0" w:space="0" w:color="auto"/>
                    <w:left w:val="none" w:sz="0" w:space="0" w:color="auto"/>
                    <w:bottom w:val="none" w:sz="0" w:space="0" w:color="auto"/>
                    <w:right w:val="none" w:sz="0" w:space="0" w:color="auto"/>
                  </w:divBdr>
                </w:div>
                <w:div w:id="1053037831">
                  <w:marLeft w:val="0"/>
                  <w:marRight w:val="0"/>
                  <w:marTop w:val="0"/>
                  <w:marBottom w:val="0"/>
                  <w:divBdr>
                    <w:top w:val="none" w:sz="0" w:space="0" w:color="auto"/>
                    <w:left w:val="none" w:sz="0" w:space="0" w:color="auto"/>
                    <w:bottom w:val="none" w:sz="0" w:space="0" w:color="auto"/>
                    <w:right w:val="none" w:sz="0" w:space="0" w:color="auto"/>
                  </w:divBdr>
                </w:div>
                <w:div w:id="1152213244">
                  <w:marLeft w:val="0"/>
                  <w:marRight w:val="0"/>
                  <w:marTop w:val="0"/>
                  <w:marBottom w:val="0"/>
                  <w:divBdr>
                    <w:top w:val="none" w:sz="0" w:space="0" w:color="auto"/>
                    <w:left w:val="none" w:sz="0" w:space="0" w:color="auto"/>
                    <w:bottom w:val="none" w:sz="0" w:space="0" w:color="auto"/>
                    <w:right w:val="none" w:sz="0" w:space="0" w:color="auto"/>
                  </w:divBdr>
                </w:div>
                <w:div w:id="1295524190">
                  <w:marLeft w:val="0"/>
                  <w:marRight w:val="0"/>
                  <w:marTop w:val="0"/>
                  <w:marBottom w:val="0"/>
                  <w:divBdr>
                    <w:top w:val="none" w:sz="0" w:space="0" w:color="auto"/>
                    <w:left w:val="none" w:sz="0" w:space="0" w:color="auto"/>
                    <w:bottom w:val="none" w:sz="0" w:space="0" w:color="auto"/>
                    <w:right w:val="none" w:sz="0" w:space="0" w:color="auto"/>
                  </w:divBdr>
                  <w:divsChild>
                    <w:div w:id="26612104">
                      <w:marLeft w:val="0"/>
                      <w:marRight w:val="0"/>
                      <w:marTop w:val="0"/>
                      <w:marBottom w:val="0"/>
                      <w:divBdr>
                        <w:top w:val="none" w:sz="0" w:space="0" w:color="auto"/>
                        <w:left w:val="none" w:sz="0" w:space="0" w:color="auto"/>
                        <w:bottom w:val="none" w:sz="0" w:space="0" w:color="auto"/>
                        <w:right w:val="none" w:sz="0" w:space="0" w:color="auto"/>
                      </w:divBdr>
                    </w:div>
                    <w:div w:id="35274146">
                      <w:marLeft w:val="0"/>
                      <w:marRight w:val="0"/>
                      <w:marTop w:val="0"/>
                      <w:marBottom w:val="0"/>
                      <w:divBdr>
                        <w:top w:val="none" w:sz="0" w:space="0" w:color="auto"/>
                        <w:left w:val="none" w:sz="0" w:space="0" w:color="auto"/>
                        <w:bottom w:val="none" w:sz="0" w:space="0" w:color="auto"/>
                        <w:right w:val="none" w:sz="0" w:space="0" w:color="auto"/>
                      </w:divBdr>
                    </w:div>
                    <w:div w:id="131799739">
                      <w:marLeft w:val="0"/>
                      <w:marRight w:val="0"/>
                      <w:marTop w:val="0"/>
                      <w:marBottom w:val="0"/>
                      <w:divBdr>
                        <w:top w:val="none" w:sz="0" w:space="0" w:color="auto"/>
                        <w:left w:val="none" w:sz="0" w:space="0" w:color="auto"/>
                        <w:bottom w:val="none" w:sz="0" w:space="0" w:color="auto"/>
                        <w:right w:val="none" w:sz="0" w:space="0" w:color="auto"/>
                      </w:divBdr>
                    </w:div>
                    <w:div w:id="169375112">
                      <w:marLeft w:val="0"/>
                      <w:marRight w:val="0"/>
                      <w:marTop w:val="0"/>
                      <w:marBottom w:val="0"/>
                      <w:divBdr>
                        <w:top w:val="none" w:sz="0" w:space="0" w:color="auto"/>
                        <w:left w:val="none" w:sz="0" w:space="0" w:color="auto"/>
                        <w:bottom w:val="none" w:sz="0" w:space="0" w:color="auto"/>
                        <w:right w:val="none" w:sz="0" w:space="0" w:color="auto"/>
                      </w:divBdr>
                    </w:div>
                    <w:div w:id="245267197">
                      <w:marLeft w:val="0"/>
                      <w:marRight w:val="0"/>
                      <w:marTop w:val="0"/>
                      <w:marBottom w:val="0"/>
                      <w:divBdr>
                        <w:top w:val="none" w:sz="0" w:space="0" w:color="auto"/>
                        <w:left w:val="none" w:sz="0" w:space="0" w:color="auto"/>
                        <w:bottom w:val="none" w:sz="0" w:space="0" w:color="auto"/>
                        <w:right w:val="none" w:sz="0" w:space="0" w:color="auto"/>
                      </w:divBdr>
                    </w:div>
                    <w:div w:id="260333843">
                      <w:marLeft w:val="0"/>
                      <w:marRight w:val="0"/>
                      <w:marTop w:val="0"/>
                      <w:marBottom w:val="0"/>
                      <w:divBdr>
                        <w:top w:val="none" w:sz="0" w:space="0" w:color="auto"/>
                        <w:left w:val="none" w:sz="0" w:space="0" w:color="auto"/>
                        <w:bottom w:val="none" w:sz="0" w:space="0" w:color="auto"/>
                        <w:right w:val="none" w:sz="0" w:space="0" w:color="auto"/>
                      </w:divBdr>
                    </w:div>
                    <w:div w:id="275990657">
                      <w:marLeft w:val="0"/>
                      <w:marRight w:val="0"/>
                      <w:marTop w:val="0"/>
                      <w:marBottom w:val="0"/>
                      <w:divBdr>
                        <w:top w:val="none" w:sz="0" w:space="0" w:color="auto"/>
                        <w:left w:val="none" w:sz="0" w:space="0" w:color="auto"/>
                        <w:bottom w:val="none" w:sz="0" w:space="0" w:color="auto"/>
                        <w:right w:val="none" w:sz="0" w:space="0" w:color="auto"/>
                      </w:divBdr>
                    </w:div>
                    <w:div w:id="404765872">
                      <w:marLeft w:val="0"/>
                      <w:marRight w:val="0"/>
                      <w:marTop w:val="0"/>
                      <w:marBottom w:val="0"/>
                      <w:divBdr>
                        <w:top w:val="none" w:sz="0" w:space="0" w:color="auto"/>
                        <w:left w:val="none" w:sz="0" w:space="0" w:color="auto"/>
                        <w:bottom w:val="none" w:sz="0" w:space="0" w:color="auto"/>
                        <w:right w:val="none" w:sz="0" w:space="0" w:color="auto"/>
                      </w:divBdr>
                    </w:div>
                    <w:div w:id="640233752">
                      <w:marLeft w:val="0"/>
                      <w:marRight w:val="0"/>
                      <w:marTop w:val="0"/>
                      <w:marBottom w:val="0"/>
                      <w:divBdr>
                        <w:top w:val="none" w:sz="0" w:space="0" w:color="auto"/>
                        <w:left w:val="none" w:sz="0" w:space="0" w:color="auto"/>
                        <w:bottom w:val="none" w:sz="0" w:space="0" w:color="auto"/>
                        <w:right w:val="none" w:sz="0" w:space="0" w:color="auto"/>
                      </w:divBdr>
                    </w:div>
                    <w:div w:id="898788121">
                      <w:marLeft w:val="0"/>
                      <w:marRight w:val="0"/>
                      <w:marTop w:val="0"/>
                      <w:marBottom w:val="0"/>
                      <w:divBdr>
                        <w:top w:val="none" w:sz="0" w:space="0" w:color="auto"/>
                        <w:left w:val="none" w:sz="0" w:space="0" w:color="auto"/>
                        <w:bottom w:val="none" w:sz="0" w:space="0" w:color="auto"/>
                        <w:right w:val="none" w:sz="0" w:space="0" w:color="auto"/>
                      </w:divBdr>
                    </w:div>
                    <w:div w:id="1030104582">
                      <w:marLeft w:val="0"/>
                      <w:marRight w:val="0"/>
                      <w:marTop w:val="0"/>
                      <w:marBottom w:val="0"/>
                      <w:divBdr>
                        <w:top w:val="none" w:sz="0" w:space="0" w:color="auto"/>
                        <w:left w:val="none" w:sz="0" w:space="0" w:color="auto"/>
                        <w:bottom w:val="none" w:sz="0" w:space="0" w:color="auto"/>
                        <w:right w:val="none" w:sz="0" w:space="0" w:color="auto"/>
                      </w:divBdr>
                    </w:div>
                    <w:div w:id="1175848437">
                      <w:marLeft w:val="0"/>
                      <w:marRight w:val="0"/>
                      <w:marTop w:val="0"/>
                      <w:marBottom w:val="0"/>
                      <w:divBdr>
                        <w:top w:val="none" w:sz="0" w:space="0" w:color="auto"/>
                        <w:left w:val="none" w:sz="0" w:space="0" w:color="auto"/>
                        <w:bottom w:val="none" w:sz="0" w:space="0" w:color="auto"/>
                        <w:right w:val="none" w:sz="0" w:space="0" w:color="auto"/>
                      </w:divBdr>
                    </w:div>
                    <w:div w:id="1236284546">
                      <w:marLeft w:val="0"/>
                      <w:marRight w:val="0"/>
                      <w:marTop w:val="0"/>
                      <w:marBottom w:val="0"/>
                      <w:divBdr>
                        <w:top w:val="none" w:sz="0" w:space="0" w:color="auto"/>
                        <w:left w:val="none" w:sz="0" w:space="0" w:color="auto"/>
                        <w:bottom w:val="none" w:sz="0" w:space="0" w:color="auto"/>
                        <w:right w:val="none" w:sz="0" w:space="0" w:color="auto"/>
                      </w:divBdr>
                    </w:div>
                    <w:div w:id="1284118696">
                      <w:marLeft w:val="0"/>
                      <w:marRight w:val="0"/>
                      <w:marTop w:val="0"/>
                      <w:marBottom w:val="0"/>
                      <w:divBdr>
                        <w:top w:val="none" w:sz="0" w:space="0" w:color="auto"/>
                        <w:left w:val="none" w:sz="0" w:space="0" w:color="auto"/>
                        <w:bottom w:val="none" w:sz="0" w:space="0" w:color="auto"/>
                        <w:right w:val="none" w:sz="0" w:space="0" w:color="auto"/>
                      </w:divBdr>
                    </w:div>
                    <w:div w:id="1450127535">
                      <w:marLeft w:val="0"/>
                      <w:marRight w:val="0"/>
                      <w:marTop w:val="0"/>
                      <w:marBottom w:val="0"/>
                      <w:divBdr>
                        <w:top w:val="none" w:sz="0" w:space="0" w:color="auto"/>
                        <w:left w:val="none" w:sz="0" w:space="0" w:color="auto"/>
                        <w:bottom w:val="none" w:sz="0" w:space="0" w:color="auto"/>
                        <w:right w:val="none" w:sz="0" w:space="0" w:color="auto"/>
                      </w:divBdr>
                    </w:div>
                    <w:div w:id="1680425692">
                      <w:marLeft w:val="0"/>
                      <w:marRight w:val="0"/>
                      <w:marTop w:val="0"/>
                      <w:marBottom w:val="0"/>
                      <w:divBdr>
                        <w:top w:val="none" w:sz="0" w:space="0" w:color="auto"/>
                        <w:left w:val="none" w:sz="0" w:space="0" w:color="auto"/>
                        <w:bottom w:val="none" w:sz="0" w:space="0" w:color="auto"/>
                        <w:right w:val="none" w:sz="0" w:space="0" w:color="auto"/>
                      </w:divBdr>
                    </w:div>
                    <w:div w:id="1738817500">
                      <w:marLeft w:val="0"/>
                      <w:marRight w:val="0"/>
                      <w:marTop w:val="0"/>
                      <w:marBottom w:val="0"/>
                      <w:divBdr>
                        <w:top w:val="none" w:sz="0" w:space="0" w:color="auto"/>
                        <w:left w:val="none" w:sz="0" w:space="0" w:color="auto"/>
                        <w:bottom w:val="none" w:sz="0" w:space="0" w:color="auto"/>
                        <w:right w:val="none" w:sz="0" w:space="0" w:color="auto"/>
                      </w:divBdr>
                    </w:div>
                    <w:div w:id="1889025796">
                      <w:marLeft w:val="0"/>
                      <w:marRight w:val="0"/>
                      <w:marTop w:val="0"/>
                      <w:marBottom w:val="0"/>
                      <w:divBdr>
                        <w:top w:val="none" w:sz="0" w:space="0" w:color="auto"/>
                        <w:left w:val="none" w:sz="0" w:space="0" w:color="auto"/>
                        <w:bottom w:val="none" w:sz="0" w:space="0" w:color="auto"/>
                        <w:right w:val="none" w:sz="0" w:space="0" w:color="auto"/>
                      </w:divBdr>
                    </w:div>
                    <w:div w:id="1968312546">
                      <w:marLeft w:val="0"/>
                      <w:marRight w:val="0"/>
                      <w:marTop w:val="0"/>
                      <w:marBottom w:val="0"/>
                      <w:divBdr>
                        <w:top w:val="none" w:sz="0" w:space="0" w:color="auto"/>
                        <w:left w:val="none" w:sz="0" w:space="0" w:color="auto"/>
                        <w:bottom w:val="none" w:sz="0" w:space="0" w:color="auto"/>
                        <w:right w:val="none" w:sz="0" w:space="0" w:color="auto"/>
                      </w:divBdr>
                    </w:div>
                    <w:div w:id="2060476812">
                      <w:marLeft w:val="0"/>
                      <w:marRight w:val="0"/>
                      <w:marTop w:val="0"/>
                      <w:marBottom w:val="0"/>
                      <w:divBdr>
                        <w:top w:val="none" w:sz="0" w:space="0" w:color="auto"/>
                        <w:left w:val="none" w:sz="0" w:space="0" w:color="auto"/>
                        <w:bottom w:val="none" w:sz="0" w:space="0" w:color="auto"/>
                        <w:right w:val="none" w:sz="0" w:space="0" w:color="auto"/>
                      </w:divBdr>
                    </w:div>
                  </w:divsChild>
                </w:div>
                <w:div w:id="1357148137">
                  <w:marLeft w:val="0"/>
                  <w:marRight w:val="0"/>
                  <w:marTop w:val="0"/>
                  <w:marBottom w:val="0"/>
                  <w:divBdr>
                    <w:top w:val="none" w:sz="0" w:space="0" w:color="auto"/>
                    <w:left w:val="none" w:sz="0" w:space="0" w:color="auto"/>
                    <w:bottom w:val="none" w:sz="0" w:space="0" w:color="auto"/>
                    <w:right w:val="none" w:sz="0" w:space="0" w:color="auto"/>
                  </w:divBdr>
                </w:div>
                <w:div w:id="1367758486">
                  <w:marLeft w:val="0"/>
                  <w:marRight w:val="0"/>
                  <w:marTop w:val="0"/>
                  <w:marBottom w:val="0"/>
                  <w:divBdr>
                    <w:top w:val="none" w:sz="0" w:space="0" w:color="auto"/>
                    <w:left w:val="none" w:sz="0" w:space="0" w:color="auto"/>
                    <w:bottom w:val="none" w:sz="0" w:space="0" w:color="auto"/>
                    <w:right w:val="none" w:sz="0" w:space="0" w:color="auto"/>
                  </w:divBdr>
                </w:div>
                <w:div w:id="1369186437">
                  <w:marLeft w:val="0"/>
                  <w:marRight w:val="0"/>
                  <w:marTop w:val="0"/>
                  <w:marBottom w:val="0"/>
                  <w:divBdr>
                    <w:top w:val="none" w:sz="0" w:space="0" w:color="auto"/>
                    <w:left w:val="none" w:sz="0" w:space="0" w:color="auto"/>
                    <w:bottom w:val="none" w:sz="0" w:space="0" w:color="auto"/>
                    <w:right w:val="none" w:sz="0" w:space="0" w:color="auto"/>
                  </w:divBdr>
                </w:div>
                <w:div w:id="1374764613">
                  <w:marLeft w:val="0"/>
                  <w:marRight w:val="0"/>
                  <w:marTop w:val="0"/>
                  <w:marBottom w:val="0"/>
                  <w:divBdr>
                    <w:top w:val="none" w:sz="0" w:space="0" w:color="auto"/>
                    <w:left w:val="none" w:sz="0" w:space="0" w:color="auto"/>
                    <w:bottom w:val="none" w:sz="0" w:space="0" w:color="auto"/>
                    <w:right w:val="none" w:sz="0" w:space="0" w:color="auto"/>
                  </w:divBdr>
                </w:div>
                <w:div w:id="1410493617">
                  <w:marLeft w:val="0"/>
                  <w:marRight w:val="0"/>
                  <w:marTop w:val="0"/>
                  <w:marBottom w:val="0"/>
                  <w:divBdr>
                    <w:top w:val="none" w:sz="0" w:space="0" w:color="auto"/>
                    <w:left w:val="none" w:sz="0" w:space="0" w:color="auto"/>
                    <w:bottom w:val="none" w:sz="0" w:space="0" w:color="auto"/>
                    <w:right w:val="none" w:sz="0" w:space="0" w:color="auto"/>
                  </w:divBdr>
                </w:div>
                <w:div w:id="1441680988">
                  <w:marLeft w:val="0"/>
                  <w:marRight w:val="0"/>
                  <w:marTop w:val="0"/>
                  <w:marBottom w:val="0"/>
                  <w:divBdr>
                    <w:top w:val="none" w:sz="0" w:space="0" w:color="auto"/>
                    <w:left w:val="none" w:sz="0" w:space="0" w:color="auto"/>
                    <w:bottom w:val="none" w:sz="0" w:space="0" w:color="auto"/>
                    <w:right w:val="none" w:sz="0" w:space="0" w:color="auto"/>
                  </w:divBdr>
                </w:div>
                <w:div w:id="1477839600">
                  <w:marLeft w:val="0"/>
                  <w:marRight w:val="0"/>
                  <w:marTop w:val="0"/>
                  <w:marBottom w:val="0"/>
                  <w:divBdr>
                    <w:top w:val="none" w:sz="0" w:space="0" w:color="auto"/>
                    <w:left w:val="none" w:sz="0" w:space="0" w:color="auto"/>
                    <w:bottom w:val="none" w:sz="0" w:space="0" w:color="auto"/>
                    <w:right w:val="none" w:sz="0" w:space="0" w:color="auto"/>
                  </w:divBdr>
                </w:div>
                <w:div w:id="1556551407">
                  <w:marLeft w:val="0"/>
                  <w:marRight w:val="0"/>
                  <w:marTop w:val="0"/>
                  <w:marBottom w:val="0"/>
                  <w:divBdr>
                    <w:top w:val="none" w:sz="0" w:space="0" w:color="auto"/>
                    <w:left w:val="none" w:sz="0" w:space="0" w:color="auto"/>
                    <w:bottom w:val="none" w:sz="0" w:space="0" w:color="auto"/>
                    <w:right w:val="none" w:sz="0" w:space="0" w:color="auto"/>
                  </w:divBdr>
                </w:div>
                <w:div w:id="1560239820">
                  <w:marLeft w:val="0"/>
                  <w:marRight w:val="0"/>
                  <w:marTop w:val="0"/>
                  <w:marBottom w:val="0"/>
                  <w:divBdr>
                    <w:top w:val="none" w:sz="0" w:space="0" w:color="auto"/>
                    <w:left w:val="none" w:sz="0" w:space="0" w:color="auto"/>
                    <w:bottom w:val="none" w:sz="0" w:space="0" w:color="auto"/>
                    <w:right w:val="none" w:sz="0" w:space="0" w:color="auto"/>
                  </w:divBdr>
                </w:div>
                <w:div w:id="1600216267">
                  <w:marLeft w:val="0"/>
                  <w:marRight w:val="0"/>
                  <w:marTop w:val="0"/>
                  <w:marBottom w:val="0"/>
                  <w:divBdr>
                    <w:top w:val="none" w:sz="0" w:space="0" w:color="auto"/>
                    <w:left w:val="none" w:sz="0" w:space="0" w:color="auto"/>
                    <w:bottom w:val="none" w:sz="0" w:space="0" w:color="auto"/>
                    <w:right w:val="none" w:sz="0" w:space="0" w:color="auto"/>
                  </w:divBdr>
                </w:div>
                <w:div w:id="1692949568">
                  <w:marLeft w:val="0"/>
                  <w:marRight w:val="0"/>
                  <w:marTop w:val="0"/>
                  <w:marBottom w:val="0"/>
                  <w:divBdr>
                    <w:top w:val="none" w:sz="0" w:space="0" w:color="auto"/>
                    <w:left w:val="none" w:sz="0" w:space="0" w:color="auto"/>
                    <w:bottom w:val="none" w:sz="0" w:space="0" w:color="auto"/>
                    <w:right w:val="none" w:sz="0" w:space="0" w:color="auto"/>
                  </w:divBdr>
                </w:div>
                <w:div w:id="1707607078">
                  <w:marLeft w:val="0"/>
                  <w:marRight w:val="0"/>
                  <w:marTop w:val="0"/>
                  <w:marBottom w:val="0"/>
                  <w:divBdr>
                    <w:top w:val="none" w:sz="0" w:space="0" w:color="auto"/>
                    <w:left w:val="none" w:sz="0" w:space="0" w:color="auto"/>
                    <w:bottom w:val="none" w:sz="0" w:space="0" w:color="auto"/>
                    <w:right w:val="none" w:sz="0" w:space="0" w:color="auto"/>
                  </w:divBdr>
                </w:div>
                <w:div w:id="1726100702">
                  <w:marLeft w:val="0"/>
                  <w:marRight w:val="0"/>
                  <w:marTop w:val="0"/>
                  <w:marBottom w:val="0"/>
                  <w:divBdr>
                    <w:top w:val="none" w:sz="0" w:space="0" w:color="auto"/>
                    <w:left w:val="none" w:sz="0" w:space="0" w:color="auto"/>
                    <w:bottom w:val="none" w:sz="0" w:space="0" w:color="auto"/>
                    <w:right w:val="none" w:sz="0" w:space="0" w:color="auto"/>
                  </w:divBdr>
                </w:div>
                <w:div w:id="1760444737">
                  <w:marLeft w:val="0"/>
                  <w:marRight w:val="0"/>
                  <w:marTop w:val="0"/>
                  <w:marBottom w:val="0"/>
                  <w:divBdr>
                    <w:top w:val="none" w:sz="0" w:space="0" w:color="auto"/>
                    <w:left w:val="none" w:sz="0" w:space="0" w:color="auto"/>
                    <w:bottom w:val="none" w:sz="0" w:space="0" w:color="auto"/>
                    <w:right w:val="none" w:sz="0" w:space="0" w:color="auto"/>
                  </w:divBdr>
                </w:div>
                <w:div w:id="1989548886">
                  <w:marLeft w:val="0"/>
                  <w:marRight w:val="0"/>
                  <w:marTop w:val="0"/>
                  <w:marBottom w:val="0"/>
                  <w:divBdr>
                    <w:top w:val="none" w:sz="0" w:space="0" w:color="auto"/>
                    <w:left w:val="none" w:sz="0" w:space="0" w:color="auto"/>
                    <w:bottom w:val="none" w:sz="0" w:space="0" w:color="auto"/>
                    <w:right w:val="none" w:sz="0" w:space="0" w:color="auto"/>
                  </w:divBdr>
                </w:div>
                <w:div w:id="20481421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26310441">
      <w:bodyDiv w:val="1"/>
      <w:marLeft w:val="0"/>
      <w:marRight w:val="0"/>
      <w:marTop w:val="0"/>
      <w:marBottom w:val="0"/>
      <w:divBdr>
        <w:top w:val="none" w:sz="0" w:space="0" w:color="auto"/>
        <w:left w:val="none" w:sz="0" w:space="0" w:color="auto"/>
        <w:bottom w:val="none" w:sz="0" w:space="0" w:color="auto"/>
        <w:right w:val="none" w:sz="0" w:space="0" w:color="auto"/>
      </w:divBdr>
    </w:div>
    <w:div w:id="1140878732">
      <w:bodyDiv w:val="1"/>
      <w:marLeft w:val="0"/>
      <w:marRight w:val="0"/>
      <w:marTop w:val="0"/>
      <w:marBottom w:val="0"/>
      <w:divBdr>
        <w:top w:val="none" w:sz="0" w:space="0" w:color="auto"/>
        <w:left w:val="none" w:sz="0" w:space="0" w:color="auto"/>
        <w:bottom w:val="none" w:sz="0" w:space="0" w:color="auto"/>
        <w:right w:val="none" w:sz="0" w:space="0" w:color="auto"/>
      </w:divBdr>
      <w:divsChild>
        <w:div w:id="642974983">
          <w:marLeft w:val="360"/>
          <w:marRight w:val="0"/>
          <w:marTop w:val="200"/>
          <w:marBottom w:val="0"/>
          <w:divBdr>
            <w:top w:val="none" w:sz="0" w:space="0" w:color="auto"/>
            <w:left w:val="none" w:sz="0" w:space="0" w:color="auto"/>
            <w:bottom w:val="none" w:sz="0" w:space="0" w:color="auto"/>
            <w:right w:val="none" w:sz="0" w:space="0" w:color="auto"/>
          </w:divBdr>
        </w:div>
        <w:div w:id="1007293629">
          <w:marLeft w:val="1080"/>
          <w:marRight w:val="0"/>
          <w:marTop w:val="100"/>
          <w:marBottom w:val="0"/>
          <w:divBdr>
            <w:top w:val="none" w:sz="0" w:space="0" w:color="auto"/>
            <w:left w:val="none" w:sz="0" w:space="0" w:color="auto"/>
            <w:bottom w:val="none" w:sz="0" w:space="0" w:color="auto"/>
            <w:right w:val="none" w:sz="0" w:space="0" w:color="auto"/>
          </w:divBdr>
        </w:div>
        <w:div w:id="1346590644">
          <w:marLeft w:val="1080"/>
          <w:marRight w:val="0"/>
          <w:marTop w:val="100"/>
          <w:marBottom w:val="0"/>
          <w:divBdr>
            <w:top w:val="none" w:sz="0" w:space="0" w:color="auto"/>
            <w:left w:val="none" w:sz="0" w:space="0" w:color="auto"/>
            <w:bottom w:val="none" w:sz="0" w:space="0" w:color="auto"/>
            <w:right w:val="none" w:sz="0" w:space="0" w:color="auto"/>
          </w:divBdr>
        </w:div>
        <w:div w:id="1840121596">
          <w:marLeft w:val="1080"/>
          <w:marRight w:val="0"/>
          <w:marTop w:val="100"/>
          <w:marBottom w:val="0"/>
          <w:divBdr>
            <w:top w:val="none" w:sz="0" w:space="0" w:color="auto"/>
            <w:left w:val="none" w:sz="0" w:space="0" w:color="auto"/>
            <w:bottom w:val="none" w:sz="0" w:space="0" w:color="auto"/>
            <w:right w:val="none" w:sz="0" w:space="0" w:color="auto"/>
          </w:divBdr>
        </w:div>
      </w:divsChild>
    </w:div>
    <w:div w:id="1252621792">
      <w:bodyDiv w:val="1"/>
      <w:marLeft w:val="0"/>
      <w:marRight w:val="0"/>
      <w:marTop w:val="0"/>
      <w:marBottom w:val="0"/>
      <w:divBdr>
        <w:top w:val="none" w:sz="0" w:space="0" w:color="auto"/>
        <w:left w:val="none" w:sz="0" w:space="0" w:color="auto"/>
        <w:bottom w:val="none" w:sz="0" w:space="0" w:color="auto"/>
        <w:right w:val="none" w:sz="0" w:space="0" w:color="auto"/>
      </w:divBdr>
    </w:div>
    <w:div w:id="1398741779">
      <w:bodyDiv w:val="1"/>
      <w:marLeft w:val="0"/>
      <w:marRight w:val="0"/>
      <w:marTop w:val="0"/>
      <w:marBottom w:val="0"/>
      <w:divBdr>
        <w:top w:val="none" w:sz="0" w:space="0" w:color="auto"/>
        <w:left w:val="none" w:sz="0" w:space="0" w:color="auto"/>
        <w:bottom w:val="none" w:sz="0" w:space="0" w:color="auto"/>
        <w:right w:val="none" w:sz="0" w:space="0" w:color="auto"/>
      </w:divBdr>
    </w:div>
    <w:div w:id="1406222597">
      <w:bodyDiv w:val="1"/>
      <w:marLeft w:val="0"/>
      <w:marRight w:val="0"/>
      <w:marTop w:val="0"/>
      <w:marBottom w:val="0"/>
      <w:divBdr>
        <w:top w:val="none" w:sz="0" w:space="0" w:color="auto"/>
        <w:left w:val="none" w:sz="0" w:space="0" w:color="auto"/>
        <w:bottom w:val="none" w:sz="0" w:space="0" w:color="auto"/>
        <w:right w:val="none" w:sz="0" w:space="0" w:color="auto"/>
      </w:divBdr>
    </w:div>
    <w:div w:id="1428497167">
      <w:bodyDiv w:val="1"/>
      <w:marLeft w:val="0"/>
      <w:marRight w:val="0"/>
      <w:marTop w:val="0"/>
      <w:marBottom w:val="0"/>
      <w:divBdr>
        <w:top w:val="none" w:sz="0" w:space="0" w:color="auto"/>
        <w:left w:val="none" w:sz="0" w:space="0" w:color="auto"/>
        <w:bottom w:val="none" w:sz="0" w:space="0" w:color="auto"/>
        <w:right w:val="none" w:sz="0" w:space="0" w:color="auto"/>
      </w:divBdr>
      <w:divsChild>
        <w:div w:id="2127539">
          <w:marLeft w:val="1166"/>
          <w:marRight w:val="0"/>
          <w:marTop w:val="86"/>
          <w:marBottom w:val="0"/>
          <w:divBdr>
            <w:top w:val="none" w:sz="0" w:space="0" w:color="auto"/>
            <w:left w:val="none" w:sz="0" w:space="0" w:color="auto"/>
            <w:bottom w:val="none" w:sz="0" w:space="0" w:color="auto"/>
            <w:right w:val="none" w:sz="0" w:space="0" w:color="auto"/>
          </w:divBdr>
        </w:div>
        <w:div w:id="76369612">
          <w:marLeft w:val="2520"/>
          <w:marRight w:val="0"/>
          <w:marTop w:val="67"/>
          <w:marBottom w:val="0"/>
          <w:divBdr>
            <w:top w:val="none" w:sz="0" w:space="0" w:color="auto"/>
            <w:left w:val="none" w:sz="0" w:space="0" w:color="auto"/>
            <w:bottom w:val="none" w:sz="0" w:space="0" w:color="auto"/>
            <w:right w:val="none" w:sz="0" w:space="0" w:color="auto"/>
          </w:divBdr>
        </w:div>
        <w:div w:id="343675325">
          <w:marLeft w:val="1166"/>
          <w:marRight w:val="0"/>
          <w:marTop w:val="86"/>
          <w:marBottom w:val="0"/>
          <w:divBdr>
            <w:top w:val="none" w:sz="0" w:space="0" w:color="auto"/>
            <w:left w:val="none" w:sz="0" w:space="0" w:color="auto"/>
            <w:bottom w:val="none" w:sz="0" w:space="0" w:color="auto"/>
            <w:right w:val="none" w:sz="0" w:space="0" w:color="auto"/>
          </w:divBdr>
        </w:div>
        <w:div w:id="381828812">
          <w:marLeft w:val="547"/>
          <w:marRight w:val="0"/>
          <w:marTop w:val="96"/>
          <w:marBottom w:val="0"/>
          <w:divBdr>
            <w:top w:val="none" w:sz="0" w:space="0" w:color="auto"/>
            <w:left w:val="none" w:sz="0" w:space="0" w:color="auto"/>
            <w:bottom w:val="none" w:sz="0" w:space="0" w:color="auto"/>
            <w:right w:val="none" w:sz="0" w:space="0" w:color="auto"/>
          </w:divBdr>
        </w:div>
        <w:div w:id="515728947">
          <w:marLeft w:val="1800"/>
          <w:marRight w:val="0"/>
          <w:marTop w:val="86"/>
          <w:marBottom w:val="0"/>
          <w:divBdr>
            <w:top w:val="none" w:sz="0" w:space="0" w:color="auto"/>
            <w:left w:val="none" w:sz="0" w:space="0" w:color="auto"/>
            <w:bottom w:val="none" w:sz="0" w:space="0" w:color="auto"/>
            <w:right w:val="none" w:sz="0" w:space="0" w:color="auto"/>
          </w:divBdr>
        </w:div>
        <w:div w:id="786898434">
          <w:marLeft w:val="1800"/>
          <w:marRight w:val="0"/>
          <w:marTop w:val="86"/>
          <w:marBottom w:val="0"/>
          <w:divBdr>
            <w:top w:val="none" w:sz="0" w:space="0" w:color="auto"/>
            <w:left w:val="none" w:sz="0" w:space="0" w:color="auto"/>
            <w:bottom w:val="none" w:sz="0" w:space="0" w:color="auto"/>
            <w:right w:val="none" w:sz="0" w:space="0" w:color="auto"/>
          </w:divBdr>
        </w:div>
        <w:div w:id="1263417005">
          <w:marLeft w:val="1166"/>
          <w:marRight w:val="0"/>
          <w:marTop w:val="96"/>
          <w:marBottom w:val="0"/>
          <w:divBdr>
            <w:top w:val="none" w:sz="0" w:space="0" w:color="auto"/>
            <w:left w:val="none" w:sz="0" w:space="0" w:color="auto"/>
            <w:bottom w:val="none" w:sz="0" w:space="0" w:color="auto"/>
            <w:right w:val="none" w:sz="0" w:space="0" w:color="auto"/>
          </w:divBdr>
        </w:div>
        <w:div w:id="1591809946">
          <w:marLeft w:val="547"/>
          <w:marRight w:val="0"/>
          <w:marTop w:val="96"/>
          <w:marBottom w:val="0"/>
          <w:divBdr>
            <w:top w:val="none" w:sz="0" w:space="0" w:color="auto"/>
            <w:left w:val="none" w:sz="0" w:space="0" w:color="auto"/>
            <w:bottom w:val="none" w:sz="0" w:space="0" w:color="auto"/>
            <w:right w:val="none" w:sz="0" w:space="0" w:color="auto"/>
          </w:divBdr>
        </w:div>
        <w:div w:id="1607421944">
          <w:marLeft w:val="547"/>
          <w:marRight w:val="0"/>
          <w:marTop w:val="96"/>
          <w:marBottom w:val="0"/>
          <w:divBdr>
            <w:top w:val="none" w:sz="0" w:space="0" w:color="auto"/>
            <w:left w:val="none" w:sz="0" w:space="0" w:color="auto"/>
            <w:bottom w:val="none" w:sz="0" w:space="0" w:color="auto"/>
            <w:right w:val="none" w:sz="0" w:space="0" w:color="auto"/>
          </w:divBdr>
        </w:div>
        <w:div w:id="1656639471">
          <w:marLeft w:val="1166"/>
          <w:marRight w:val="0"/>
          <w:marTop w:val="86"/>
          <w:marBottom w:val="0"/>
          <w:divBdr>
            <w:top w:val="none" w:sz="0" w:space="0" w:color="auto"/>
            <w:left w:val="none" w:sz="0" w:space="0" w:color="auto"/>
            <w:bottom w:val="none" w:sz="0" w:space="0" w:color="auto"/>
            <w:right w:val="none" w:sz="0" w:space="0" w:color="auto"/>
          </w:divBdr>
        </w:div>
        <w:div w:id="1816609103">
          <w:marLeft w:val="2520"/>
          <w:marRight w:val="0"/>
          <w:marTop w:val="67"/>
          <w:marBottom w:val="0"/>
          <w:divBdr>
            <w:top w:val="none" w:sz="0" w:space="0" w:color="auto"/>
            <w:left w:val="none" w:sz="0" w:space="0" w:color="auto"/>
            <w:bottom w:val="none" w:sz="0" w:space="0" w:color="auto"/>
            <w:right w:val="none" w:sz="0" w:space="0" w:color="auto"/>
          </w:divBdr>
        </w:div>
        <w:div w:id="1859080569">
          <w:marLeft w:val="1166"/>
          <w:marRight w:val="0"/>
          <w:marTop w:val="86"/>
          <w:marBottom w:val="0"/>
          <w:divBdr>
            <w:top w:val="none" w:sz="0" w:space="0" w:color="auto"/>
            <w:left w:val="none" w:sz="0" w:space="0" w:color="auto"/>
            <w:bottom w:val="none" w:sz="0" w:space="0" w:color="auto"/>
            <w:right w:val="none" w:sz="0" w:space="0" w:color="auto"/>
          </w:divBdr>
        </w:div>
        <w:div w:id="1928266731">
          <w:marLeft w:val="2520"/>
          <w:marRight w:val="0"/>
          <w:marTop w:val="67"/>
          <w:marBottom w:val="0"/>
          <w:divBdr>
            <w:top w:val="none" w:sz="0" w:space="0" w:color="auto"/>
            <w:left w:val="none" w:sz="0" w:space="0" w:color="auto"/>
            <w:bottom w:val="none" w:sz="0" w:space="0" w:color="auto"/>
            <w:right w:val="none" w:sz="0" w:space="0" w:color="auto"/>
          </w:divBdr>
        </w:div>
      </w:divsChild>
    </w:div>
    <w:div w:id="1429891263">
      <w:bodyDiv w:val="1"/>
      <w:marLeft w:val="0"/>
      <w:marRight w:val="0"/>
      <w:marTop w:val="0"/>
      <w:marBottom w:val="0"/>
      <w:divBdr>
        <w:top w:val="none" w:sz="0" w:space="0" w:color="auto"/>
        <w:left w:val="none" w:sz="0" w:space="0" w:color="auto"/>
        <w:bottom w:val="none" w:sz="0" w:space="0" w:color="auto"/>
        <w:right w:val="none" w:sz="0" w:space="0" w:color="auto"/>
      </w:divBdr>
    </w:div>
    <w:div w:id="1474365959">
      <w:bodyDiv w:val="1"/>
      <w:marLeft w:val="0"/>
      <w:marRight w:val="0"/>
      <w:marTop w:val="0"/>
      <w:marBottom w:val="0"/>
      <w:divBdr>
        <w:top w:val="none" w:sz="0" w:space="0" w:color="auto"/>
        <w:left w:val="none" w:sz="0" w:space="0" w:color="auto"/>
        <w:bottom w:val="none" w:sz="0" w:space="0" w:color="auto"/>
        <w:right w:val="none" w:sz="0" w:space="0" w:color="auto"/>
      </w:divBdr>
      <w:divsChild>
        <w:div w:id="365300405">
          <w:marLeft w:val="0"/>
          <w:marRight w:val="0"/>
          <w:marTop w:val="0"/>
          <w:marBottom w:val="0"/>
          <w:divBdr>
            <w:top w:val="none" w:sz="0" w:space="0" w:color="auto"/>
            <w:left w:val="none" w:sz="0" w:space="0" w:color="auto"/>
            <w:bottom w:val="none" w:sz="0" w:space="0" w:color="auto"/>
            <w:right w:val="none" w:sz="0" w:space="0" w:color="auto"/>
          </w:divBdr>
        </w:div>
      </w:divsChild>
    </w:div>
    <w:div w:id="1485007348">
      <w:bodyDiv w:val="1"/>
      <w:marLeft w:val="0"/>
      <w:marRight w:val="0"/>
      <w:marTop w:val="0"/>
      <w:marBottom w:val="0"/>
      <w:divBdr>
        <w:top w:val="none" w:sz="0" w:space="0" w:color="auto"/>
        <w:left w:val="none" w:sz="0" w:space="0" w:color="auto"/>
        <w:bottom w:val="none" w:sz="0" w:space="0" w:color="auto"/>
        <w:right w:val="none" w:sz="0" w:space="0" w:color="auto"/>
      </w:divBdr>
    </w:div>
    <w:div w:id="1558583961">
      <w:bodyDiv w:val="1"/>
      <w:marLeft w:val="0"/>
      <w:marRight w:val="0"/>
      <w:marTop w:val="0"/>
      <w:marBottom w:val="0"/>
      <w:divBdr>
        <w:top w:val="none" w:sz="0" w:space="0" w:color="auto"/>
        <w:left w:val="none" w:sz="0" w:space="0" w:color="auto"/>
        <w:bottom w:val="none" w:sz="0" w:space="0" w:color="auto"/>
        <w:right w:val="none" w:sz="0" w:space="0" w:color="auto"/>
      </w:divBdr>
    </w:div>
    <w:div w:id="1603301138">
      <w:bodyDiv w:val="1"/>
      <w:marLeft w:val="0"/>
      <w:marRight w:val="0"/>
      <w:marTop w:val="0"/>
      <w:marBottom w:val="0"/>
      <w:divBdr>
        <w:top w:val="none" w:sz="0" w:space="0" w:color="auto"/>
        <w:left w:val="none" w:sz="0" w:space="0" w:color="auto"/>
        <w:bottom w:val="none" w:sz="0" w:space="0" w:color="auto"/>
        <w:right w:val="none" w:sz="0" w:space="0" w:color="auto"/>
      </w:divBdr>
      <w:divsChild>
        <w:div w:id="706023671">
          <w:marLeft w:val="0"/>
          <w:marRight w:val="0"/>
          <w:marTop w:val="0"/>
          <w:marBottom w:val="0"/>
          <w:divBdr>
            <w:top w:val="none" w:sz="0" w:space="0" w:color="auto"/>
            <w:left w:val="none" w:sz="0" w:space="0" w:color="auto"/>
            <w:bottom w:val="none" w:sz="0" w:space="0" w:color="auto"/>
            <w:right w:val="none" w:sz="0" w:space="0" w:color="auto"/>
          </w:divBdr>
          <w:divsChild>
            <w:div w:id="77555749">
              <w:marLeft w:val="0"/>
              <w:marRight w:val="0"/>
              <w:marTop w:val="0"/>
              <w:marBottom w:val="0"/>
              <w:divBdr>
                <w:top w:val="none" w:sz="0" w:space="0" w:color="auto"/>
                <w:left w:val="none" w:sz="0" w:space="0" w:color="auto"/>
                <w:bottom w:val="none" w:sz="0" w:space="0" w:color="auto"/>
                <w:right w:val="none" w:sz="0" w:space="0" w:color="auto"/>
              </w:divBdr>
            </w:div>
            <w:div w:id="224724506">
              <w:marLeft w:val="0"/>
              <w:marRight w:val="0"/>
              <w:marTop w:val="0"/>
              <w:marBottom w:val="0"/>
              <w:divBdr>
                <w:top w:val="none" w:sz="0" w:space="0" w:color="auto"/>
                <w:left w:val="none" w:sz="0" w:space="0" w:color="auto"/>
                <w:bottom w:val="none" w:sz="0" w:space="0" w:color="auto"/>
                <w:right w:val="none" w:sz="0" w:space="0" w:color="auto"/>
              </w:divBdr>
            </w:div>
            <w:div w:id="340856694">
              <w:marLeft w:val="0"/>
              <w:marRight w:val="0"/>
              <w:marTop w:val="0"/>
              <w:marBottom w:val="0"/>
              <w:divBdr>
                <w:top w:val="none" w:sz="0" w:space="0" w:color="auto"/>
                <w:left w:val="none" w:sz="0" w:space="0" w:color="auto"/>
                <w:bottom w:val="none" w:sz="0" w:space="0" w:color="auto"/>
                <w:right w:val="none" w:sz="0" w:space="0" w:color="auto"/>
              </w:divBdr>
            </w:div>
            <w:div w:id="497883833">
              <w:marLeft w:val="0"/>
              <w:marRight w:val="0"/>
              <w:marTop w:val="0"/>
              <w:marBottom w:val="0"/>
              <w:divBdr>
                <w:top w:val="none" w:sz="0" w:space="0" w:color="auto"/>
                <w:left w:val="none" w:sz="0" w:space="0" w:color="auto"/>
                <w:bottom w:val="none" w:sz="0" w:space="0" w:color="auto"/>
                <w:right w:val="none" w:sz="0" w:space="0" w:color="auto"/>
              </w:divBdr>
            </w:div>
            <w:div w:id="604194700">
              <w:marLeft w:val="0"/>
              <w:marRight w:val="0"/>
              <w:marTop w:val="0"/>
              <w:marBottom w:val="0"/>
              <w:divBdr>
                <w:top w:val="none" w:sz="0" w:space="0" w:color="auto"/>
                <w:left w:val="none" w:sz="0" w:space="0" w:color="auto"/>
                <w:bottom w:val="none" w:sz="0" w:space="0" w:color="auto"/>
                <w:right w:val="none" w:sz="0" w:space="0" w:color="auto"/>
              </w:divBdr>
            </w:div>
            <w:div w:id="776752901">
              <w:marLeft w:val="0"/>
              <w:marRight w:val="0"/>
              <w:marTop w:val="0"/>
              <w:marBottom w:val="0"/>
              <w:divBdr>
                <w:top w:val="none" w:sz="0" w:space="0" w:color="auto"/>
                <w:left w:val="none" w:sz="0" w:space="0" w:color="auto"/>
                <w:bottom w:val="none" w:sz="0" w:space="0" w:color="auto"/>
                <w:right w:val="none" w:sz="0" w:space="0" w:color="auto"/>
              </w:divBdr>
            </w:div>
            <w:div w:id="812988567">
              <w:marLeft w:val="0"/>
              <w:marRight w:val="0"/>
              <w:marTop w:val="0"/>
              <w:marBottom w:val="0"/>
              <w:divBdr>
                <w:top w:val="none" w:sz="0" w:space="0" w:color="auto"/>
                <w:left w:val="none" w:sz="0" w:space="0" w:color="auto"/>
                <w:bottom w:val="none" w:sz="0" w:space="0" w:color="auto"/>
                <w:right w:val="none" w:sz="0" w:space="0" w:color="auto"/>
              </w:divBdr>
            </w:div>
            <w:div w:id="904071930">
              <w:marLeft w:val="0"/>
              <w:marRight w:val="0"/>
              <w:marTop w:val="0"/>
              <w:marBottom w:val="0"/>
              <w:divBdr>
                <w:top w:val="none" w:sz="0" w:space="0" w:color="auto"/>
                <w:left w:val="none" w:sz="0" w:space="0" w:color="auto"/>
                <w:bottom w:val="none" w:sz="0" w:space="0" w:color="auto"/>
                <w:right w:val="none" w:sz="0" w:space="0" w:color="auto"/>
              </w:divBdr>
            </w:div>
            <w:div w:id="1473015592">
              <w:marLeft w:val="0"/>
              <w:marRight w:val="0"/>
              <w:marTop w:val="0"/>
              <w:marBottom w:val="0"/>
              <w:divBdr>
                <w:top w:val="none" w:sz="0" w:space="0" w:color="auto"/>
                <w:left w:val="none" w:sz="0" w:space="0" w:color="auto"/>
                <w:bottom w:val="none" w:sz="0" w:space="0" w:color="auto"/>
                <w:right w:val="none" w:sz="0" w:space="0" w:color="auto"/>
              </w:divBdr>
            </w:div>
            <w:div w:id="1640644123">
              <w:marLeft w:val="0"/>
              <w:marRight w:val="0"/>
              <w:marTop w:val="0"/>
              <w:marBottom w:val="0"/>
              <w:divBdr>
                <w:top w:val="none" w:sz="0" w:space="0" w:color="auto"/>
                <w:left w:val="none" w:sz="0" w:space="0" w:color="auto"/>
                <w:bottom w:val="none" w:sz="0" w:space="0" w:color="auto"/>
                <w:right w:val="none" w:sz="0" w:space="0" w:color="auto"/>
              </w:divBdr>
            </w:div>
            <w:div w:id="17363212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65284308">
      <w:bodyDiv w:val="1"/>
      <w:marLeft w:val="0"/>
      <w:marRight w:val="0"/>
      <w:marTop w:val="0"/>
      <w:marBottom w:val="0"/>
      <w:divBdr>
        <w:top w:val="none" w:sz="0" w:space="0" w:color="auto"/>
        <w:left w:val="none" w:sz="0" w:space="0" w:color="auto"/>
        <w:bottom w:val="none" w:sz="0" w:space="0" w:color="auto"/>
        <w:right w:val="none" w:sz="0" w:space="0" w:color="auto"/>
      </w:divBdr>
    </w:div>
    <w:div w:id="1675886611">
      <w:bodyDiv w:val="1"/>
      <w:marLeft w:val="0"/>
      <w:marRight w:val="0"/>
      <w:marTop w:val="0"/>
      <w:marBottom w:val="0"/>
      <w:divBdr>
        <w:top w:val="none" w:sz="0" w:space="0" w:color="auto"/>
        <w:left w:val="none" w:sz="0" w:space="0" w:color="auto"/>
        <w:bottom w:val="none" w:sz="0" w:space="0" w:color="auto"/>
        <w:right w:val="none" w:sz="0" w:space="0" w:color="auto"/>
      </w:divBdr>
      <w:divsChild>
        <w:div w:id="327486003">
          <w:marLeft w:val="0"/>
          <w:marRight w:val="0"/>
          <w:marTop w:val="0"/>
          <w:marBottom w:val="0"/>
          <w:divBdr>
            <w:top w:val="none" w:sz="0" w:space="0" w:color="auto"/>
            <w:left w:val="none" w:sz="0" w:space="0" w:color="auto"/>
            <w:bottom w:val="none" w:sz="0" w:space="0" w:color="auto"/>
            <w:right w:val="none" w:sz="0" w:space="0" w:color="auto"/>
          </w:divBdr>
          <w:divsChild>
            <w:div w:id="165218232">
              <w:marLeft w:val="0"/>
              <w:marRight w:val="0"/>
              <w:marTop w:val="0"/>
              <w:marBottom w:val="0"/>
              <w:divBdr>
                <w:top w:val="none" w:sz="0" w:space="0" w:color="auto"/>
                <w:left w:val="none" w:sz="0" w:space="0" w:color="auto"/>
                <w:bottom w:val="none" w:sz="0" w:space="0" w:color="auto"/>
                <w:right w:val="none" w:sz="0" w:space="0" w:color="auto"/>
              </w:divBdr>
            </w:div>
            <w:div w:id="430585579">
              <w:marLeft w:val="0"/>
              <w:marRight w:val="0"/>
              <w:marTop w:val="0"/>
              <w:marBottom w:val="0"/>
              <w:divBdr>
                <w:top w:val="none" w:sz="0" w:space="0" w:color="auto"/>
                <w:left w:val="none" w:sz="0" w:space="0" w:color="auto"/>
                <w:bottom w:val="none" w:sz="0" w:space="0" w:color="auto"/>
                <w:right w:val="none" w:sz="0" w:space="0" w:color="auto"/>
              </w:divBdr>
            </w:div>
            <w:div w:id="658849401">
              <w:marLeft w:val="0"/>
              <w:marRight w:val="0"/>
              <w:marTop w:val="0"/>
              <w:marBottom w:val="0"/>
              <w:divBdr>
                <w:top w:val="none" w:sz="0" w:space="0" w:color="auto"/>
                <w:left w:val="none" w:sz="0" w:space="0" w:color="auto"/>
                <w:bottom w:val="none" w:sz="0" w:space="0" w:color="auto"/>
                <w:right w:val="none" w:sz="0" w:space="0" w:color="auto"/>
              </w:divBdr>
            </w:div>
            <w:div w:id="995694431">
              <w:marLeft w:val="0"/>
              <w:marRight w:val="0"/>
              <w:marTop w:val="0"/>
              <w:marBottom w:val="0"/>
              <w:divBdr>
                <w:top w:val="none" w:sz="0" w:space="0" w:color="auto"/>
                <w:left w:val="none" w:sz="0" w:space="0" w:color="auto"/>
                <w:bottom w:val="none" w:sz="0" w:space="0" w:color="auto"/>
                <w:right w:val="none" w:sz="0" w:space="0" w:color="auto"/>
              </w:divBdr>
            </w:div>
            <w:div w:id="1157382173">
              <w:marLeft w:val="0"/>
              <w:marRight w:val="0"/>
              <w:marTop w:val="0"/>
              <w:marBottom w:val="0"/>
              <w:divBdr>
                <w:top w:val="none" w:sz="0" w:space="0" w:color="auto"/>
                <w:left w:val="none" w:sz="0" w:space="0" w:color="auto"/>
                <w:bottom w:val="none" w:sz="0" w:space="0" w:color="auto"/>
                <w:right w:val="none" w:sz="0" w:space="0" w:color="auto"/>
              </w:divBdr>
            </w:div>
            <w:div w:id="17127261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32652667">
      <w:bodyDiv w:val="1"/>
      <w:marLeft w:val="0"/>
      <w:marRight w:val="0"/>
      <w:marTop w:val="0"/>
      <w:marBottom w:val="0"/>
      <w:divBdr>
        <w:top w:val="none" w:sz="0" w:space="0" w:color="auto"/>
        <w:left w:val="none" w:sz="0" w:space="0" w:color="auto"/>
        <w:bottom w:val="none" w:sz="0" w:space="0" w:color="auto"/>
        <w:right w:val="none" w:sz="0" w:space="0" w:color="auto"/>
      </w:divBdr>
    </w:div>
    <w:div w:id="1762334406">
      <w:bodyDiv w:val="1"/>
      <w:marLeft w:val="0"/>
      <w:marRight w:val="0"/>
      <w:marTop w:val="0"/>
      <w:marBottom w:val="0"/>
      <w:divBdr>
        <w:top w:val="none" w:sz="0" w:space="0" w:color="auto"/>
        <w:left w:val="none" w:sz="0" w:space="0" w:color="auto"/>
        <w:bottom w:val="none" w:sz="0" w:space="0" w:color="auto"/>
        <w:right w:val="none" w:sz="0" w:space="0" w:color="auto"/>
      </w:divBdr>
    </w:div>
    <w:div w:id="1763525420">
      <w:bodyDiv w:val="1"/>
      <w:marLeft w:val="0"/>
      <w:marRight w:val="0"/>
      <w:marTop w:val="0"/>
      <w:marBottom w:val="0"/>
      <w:divBdr>
        <w:top w:val="none" w:sz="0" w:space="0" w:color="auto"/>
        <w:left w:val="none" w:sz="0" w:space="0" w:color="auto"/>
        <w:bottom w:val="none" w:sz="0" w:space="0" w:color="auto"/>
        <w:right w:val="none" w:sz="0" w:space="0" w:color="auto"/>
      </w:divBdr>
    </w:div>
    <w:div w:id="1783374385">
      <w:bodyDiv w:val="1"/>
      <w:marLeft w:val="0"/>
      <w:marRight w:val="0"/>
      <w:marTop w:val="0"/>
      <w:marBottom w:val="0"/>
      <w:divBdr>
        <w:top w:val="none" w:sz="0" w:space="0" w:color="auto"/>
        <w:left w:val="none" w:sz="0" w:space="0" w:color="auto"/>
        <w:bottom w:val="none" w:sz="0" w:space="0" w:color="auto"/>
        <w:right w:val="none" w:sz="0" w:space="0" w:color="auto"/>
      </w:divBdr>
      <w:divsChild>
        <w:div w:id="517281393">
          <w:marLeft w:val="0"/>
          <w:marRight w:val="0"/>
          <w:marTop w:val="0"/>
          <w:marBottom w:val="0"/>
          <w:divBdr>
            <w:top w:val="none" w:sz="0" w:space="0" w:color="auto"/>
            <w:left w:val="none" w:sz="0" w:space="0" w:color="auto"/>
            <w:bottom w:val="none" w:sz="0" w:space="0" w:color="auto"/>
            <w:right w:val="none" w:sz="0" w:space="0" w:color="auto"/>
          </w:divBdr>
        </w:div>
      </w:divsChild>
    </w:div>
    <w:div w:id="1800755604">
      <w:bodyDiv w:val="1"/>
      <w:marLeft w:val="0"/>
      <w:marRight w:val="0"/>
      <w:marTop w:val="0"/>
      <w:marBottom w:val="0"/>
      <w:divBdr>
        <w:top w:val="none" w:sz="0" w:space="0" w:color="auto"/>
        <w:left w:val="none" w:sz="0" w:space="0" w:color="auto"/>
        <w:bottom w:val="none" w:sz="0" w:space="0" w:color="auto"/>
        <w:right w:val="none" w:sz="0" w:space="0" w:color="auto"/>
      </w:divBdr>
    </w:div>
    <w:div w:id="1812407813">
      <w:bodyDiv w:val="1"/>
      <w:marLeft w:val="0"/>
      <w:marRight w:val="0"/>
      <w:marTop w:val="0"/>
      <w:marBottom w:val="0"/>
      <w:divBdr>
        <w:top w:val="none" w:sz="0" w:space="0" w:color="auto"/>
        <w:left w:val="none" w:sz="0" w:space="0" w:color="auto"/>
        <w:bottom w:val="none" w:sz="0" w:space="0" w:color="auto"/>
        <w:right w:val="none" w:sz="0" w:space="0" w:color="auto"/>
      </w:divBdr>
    </w:div>
    <w:div w:id="1847019432">
      <w:bodyDiv w:val="1"/>
      <w:marLeft w:val="0"/>
      <w:marRight w:val="0"/>
      <w:marTop w:val="0"/>
      <w:marBottom w:val="0"/>
      <w:divBdr>
        <w:top w:val="none" w:sz="0" w:space="0" w:color="auto"/>
        <w:left w:val="none" w:sz="0" w:space="0" w:color="auto"/>
        <w:bottom w:val="none" w:sz="0" w:space="0" w:color="auto"/>
        <w:right w:val="none" w:sz="0" w:space="0" w:color="auto"/>
      </w:divBdr>
      <w:divsChild>
        <w:div w:id="68626668">
          <w:marLeft w:val="706"/>
          <w:marRight w:val="0"/>
          <w:marTop w:val="77"/>
          <w:marBottom w:val="0"/>
          <w:divBdr>
            <w:top w:val="none" w:sz="0" w:space="0" w:color="auto"/>
            <w:left w:val="none" w:sz="0" w:space="0" w:color="auto"/>
            <w:bottom w:val="none" w:sz="0" w:space="0" w:color="auto"/>
            <w:right w:val="none" w:sz="0" w:space="0" w:color="auto"/>
          </w:divBdr>
        </w:div>
        <w:div w:id="111244618">
          <w:marLeft w:val="418"/>
          <w:marRight w:val="0"/>
          <w:marTop w:val="86"/>
          <w:marBottom w:val="0"/>
          <w:divBdr>
            <w:top w:val="none" w:sz="0" w:space="0" w:color="auto"/>
            <w:left w:val="none" w:sz="0" w:space="0" w:color="auto"/>
            <w:bottom w:val="none" w:sz="0" w:space="0" w:color="auto"/>
            <w:right w:val="none" w:sz="0" w:space="0" w:color="auto"/>
          </w:divBdr>
        </w:div>
        <w:div w:id="152843724">
          <w:marLeft w:val="418"/>
          <w:marRight w:val="0"/>
          <w:marTop w:val="86"/>
          <w:marBottom w:val="0"/>
          <w:divBdr>
            <w:top w:val="none" w:sz="0" w:space="0" w:color="auto"/>
            <w:left w:val="none" w:sz="0" w:space="0" w:color="auto"/>
            <w:bottom w:val="none" w:sz="0" w:space="0" w:color="auto"/>
            <w:right w:val="none" w:sz="0" w:space="0" w:color="auto"/>
          </w:divBdr>
        </w:div>
        <w:div w:id="1012300554">
          <w:marLeft w:val="706"/>
          <w:marRight w:val="0"/>
          <w:marTop w:val="86"/>
          <w:marBottom w:val="0"/>
          <w:divBdr>
            <w:top w:val="none" w:sz="0" w:space="0" w:color="auto"/>
            <w:left w:val="none" w:sz="0" w:space="0" w:color="auto"/>
            <w:bottom w:val="none" w:sz="0" w:space="0" w:color="auto"/>
            <w:right w:val="none" w:sz="0" w:space="0" w:color="auto"/>
          </w:divBdr>
        </w:div>
        <w:div w:id="1716806052">
          <w:marLeft w:val="706"/>
          <w:marRight w:val="0"/>
          <w:marTop w:val="77"/>
          <w:marBottom w:val="0"/>
          <w:divBdr>
            <w:top w:val="none" w:sz="0" w:space="0" w:color="auto"/>
            <w:left w:val="none" w:sz="0" w:space="0" w:color="auto"/>
            <w:bottom w:val="none" w:sz="0" w:space="0" w:color="auto"/>
            <w:right w:val="none" w:sz="0" w:space="0" w:color="auto"/>
          </w:divBdr>
        </w:div>
      </w:divsChild>
    </w:div>
    <w:div w:id="1854605948">
      <w:bodyDiv w:val="1"/>
      <w:marLeft w:val="0"/>
      <w:marRight w:val="0"/>
      <w:marTop w:val="0"/>
      <w:marBottom w:val="0"/>
      <w:divBdr>
        <w:top w:val="none" w:sz="0" w:space="0" w:color="auto"/>
        <w:left w:val="none" w:sz="0" w:space="0" w:color="auto"/>
        <w:bottom w:val="none" w:sz="0" w:space="0" w:color="auto"/>
        <w:right w:val="none" w:sz="0" w:space="0" w:color="auto"/>
      </w:divBdr>
    </w:div>
    <w:div w:id="1912807907">
      <w:bodyDiv w:val="1"/>
      <w:marLeft w:val="0"/>
      <w:marRight w:val="0"/>
      <w:marTop w:val="0"/>
      <w:marBottom w:val="0"/>
      <w:divBdr>
        <w:top w:val="none" w:sz="0" w:space="0" w:color="auto"/>
        <w:left w:val="none" w:sz="0" w:space="0" w:color="auto"/>
        <w:bottom w:val="none" w:sz="0" w:space="0" w:color="auto"/>
        <w:right w:val="none" w:sz="0" w:space="0" w:color="auto"/>
      </w:divBdr>
    </w:div>
    <w:div w:id="1958020864">
      <w:bodyDiv w:val="1"/>
      <w:marLeft w:val="0"/>
      <w:marRight w:val="0"/>
      <w:marTop w:val="0"/>
      <w:marBottom w:val="0"/>
      <w:divBdr>
        <w:top w:val="none" w:sz="0" w:space="0" w:color="auto"/>
        <w:left w:val="none" w:sz="0" w:space="0" w:color="auto"/>
        <w:bottom w:val="none" w:sz="0" w:space="0" w:color="auto"/>
        <w:right w:val="none" w:sz="0" w:space="0" w:color="auto"/>
      </w:divBdr>
    </w:div>
    <w:div w:id="1989628936">
      <w:bodyDiv w:val="1"/>
      <w:marLeft w:val="0"/>
      <w:marRight w:val="0"/>
      <w:marTop w:val="0"/>
      <w:marBottom w:val="0"/>
      <w:divBdr>
        <w:top w:val="none" w:sz="0" w:space="0" w:color="auto"/>
        <w:left w:val="none" w:sz="0" w:space="0" w:color="auto"/>
        <w:bottom w:val="none" w:sz="0" w:space="0" w:color="auto"/>
        <w:right w:val="none" w:sz="0" w:space="0" w:color="auto"/>
      </w:divBdr>
    </w:div>
    <w:div w:id="2004122943">
      <w:bodyDiv w:val="1"/>
      <w:marLeft w:val="0"/>
      <w:marRight w:val="0"/>
      <w:marTop w:val="0"/>
      <w:marBottom w:val="0"/>
      <w:divBdr>
        <w:top w:val="none" w:sz="0" w:space="0" w:color="auto"/>
        <w:left w:val="none" w:sz="0" w:space="0" w:color="auto"/>
        <w:bottom w:val="none" w:sz="0" w:space="0" w:color="auto"/>
        <w:right w:val="none" w:sz="0" w:space="0" w:color="auto"/>
      </w:divBdr>
      <w:divsChild>
        <w:div w:id="414401961">
          <w:marLeft w:val="0"/>
          <w:marRight w:val="0"/>
          <w:marTop w:val="0"/>
          <w:marBottom w:val="0"/>
          <w:divBdr>
            <w:top w:val="none" w:sz="0" w:space="0" w:color="auto"/>
            <w:left w:val="none" w:sz="0" w:space="0" w:color="auto"/>
            <w:bottom w:val="none" w:sz="0" w:space="0" w:color="auto"/>
            <w:right w:val="none" w:sz="0" w:space="0" w:color="auto"/>
          </w:divBdr>
        </w:div>
      </w:divsChild>
    </w:div>
    <w:div w:id="2009745124">
      <w:bodyDiv w:val="1"/>
      <w:marLeft w:val="0"/>
      <w:marRight w:val="0"/>
      <w:marTop w:val="0"/>
      <w:marBottom w:val="0"/>
      <w:divBdr>
        <w:top w:val="none" w:sz="0" w:space="0" w:color="auto"/>
        <w:left w:val="none" w:sz="0" w:space="0" w:color="auto"/>
        <w:bottom w:val="none" w:sz="0" w:space="0" w:color="auto"/>
        <w:right w:val="none" w:sz="0" w:space="0" w:color="auto"/>
      </w:divBdr>
    </w:div>
    <w:div w:id="2061708805">
      <w:bodyDiv w:val="1"/>
      <w:marLeft w:val="0"/>
      <w:marRight w:val="0"/>
      <w:marTop w:val="0"/>
      <w:marBottom w:val="0"/>
      <w:divBdr>
        <w:top w:val="none" w:sz="0" w:space="0" w:color="auto"/>
        <w:left w:val="none" w:sz="0" w:space="0" w:color="auto"/>
        <w:bottom w:val="none" w:sz="0" w:space="0" w:color="auto"/>
        <w:right w:val="none" w:sz="0" w:space="0" w:color="auto"/>
      </w:divBdr>
    </w:div>
    <w:div w:id="2064789843">
      <w:bodyDiv w:val="1"/>
      <w:marLeft w:val="0"/>
      <w:marRight w:val="0"/>
      <w:marTop w:val="0"/>
      <w:marBottom w:val="0"/>
      <w:divBdr>
        <w:top w:val="none" w:sz="0" w:space="0" w:color="auto"/>
        <w:left w:val="none" w:sz="0" w:space="0" w:color="auto"/>
        <w:bottom w:val="none" w:sz="0" w:space="0" w:color="auto"/>
        <w:right w:val="none" w:sz="0" w:space="0" w:color="auto"/>
      </w:divBdr>
      <w:divsChild>
        <w:div w:id="167520413">
          <w:marLeft w:val="1080"/>
          <w:marRight w:val="0"/>
          <w:marTop w:val="100"/>
          <w:marBottom w:val="0"/>
          <w:divBdr>
            <w:top w:val="none" w:sz="0" w:space="0" w:color="auto"/>
            <w:left w:val="none" w:sz="0" w:space="0" w:color="auto"/>
            <w:bottom w:val="none" w:sz="0" w:space="0" w:color="auto"/>
            <w:right w:val="none" w:sz="0" w:space="0" w:color="auto"/>
          </w:divBdr>
        </w:div>
        <w:div w:id="173767865">
          <w:marLeft w:val="1080"/>
          <w:marRight w:val="0"/>
          <w:marTop w:val="100"/>
          <w:marBottom w:val="0"/>
          <w:divBdr>
            <w:top w:val="none" w:sz="0" w:space="0" w:color="auto"/>
            <w:left w:val="none" w:sz="0" w:space="0" w:color="auto"/>
            <w:bottom w:val="none" w:sz="0" w:space="0" w:color="auto"/>
            <w:right w:val="none" w:sz="0" w:space="0" w:color="auto"/>
          </w:divBdr>
        </w:div>
        <w:div w:id="207380880">
          <w:marLeft w:val="1080"/>
          <w:marRight w:val="0"/>
          <w:marTop w:val="100"/>
          <w:marBottom w:val="0"/>
          <w:divBdr>
            <w:top w:val="none" w:sz="0" w:space="0" w:color="auto"/>
            <w:left w:val="none" w:sz="0" w:space="0" w:color="auto"/>
            <w:bottom w:val="none" w:sz="0" w:space="0" w:color="auto"/>
            <w:right w:val="none" w:sz="0" w:space="0" w:color="auto"/>
          </w:divBdr>
        </w:div>
        <w:div w:id="534394516">
          <w:marLeft w:val="360"/>
          <w:marRight w:val="0"/>
          <w:marTop w:val="200"/>
          <w:marBottom w:val="0"/>
          <w:divBdr>
            <w:top w:val="none" w:sz="0" w:space="0" w:color="auto"/>
            <w:left w:val="none" w:sz="0" w:space="0" w:color="auto"/>
            <w:bottom w:val="none" w:sz="0" w:space="0" w:color="auto"/>
            <w:right w:val="none" w:sz="0" w:space="0" w:color="auto"/>
          </w:divBdr>
        </w:div>
        <w:div w:id="706872311">
          <w:marLeft w:val="360"/>
          <w:marRight w:val="0"/>
          <w:marTop w:val="200"/>
          <w:marBottom w:val="0"/>
          <w:divBdr>
            <w:top w:val="none" w:sz="0" w:space="0" w:color="auto"/>
            <w:left w:val="none" w:sz="0" w:space="0" w:color="auto"/>
            <w:bottom w:val="none" w:sz="0" w:space="0" w:color="auto"/>
            <w:right w:val="none" w:sz="0" w:space="0" w:color="auto"/>
          </w:divBdr>
        </w:div>
        <w:div w:id="1423066405">
          <w:marLeft w:val="1080"/>
          <w:marRight w:val="0"/>
          <w:marTop w:val="100"/>
          <w:marBottom w:val="0"/>
          <w:divBdr>
            <w:top w:val="none" w:sz="0" w:space="0" w:color="auto"/>
            <w:left w:val="none" w:sz="0" w:space="0" w:color="auto"/>
            <w:bottom w:val="none" w:sz="0" w:space="0" w:color="auto"/>
            <w:right w:val="none" w:sz="0" w:space="0" w:color="auto"/>
          </w:divBdr>
        </w:div>
        <w:div w:id="1425301787">
          <w:marLeft w:val="360"/>
          <w:marRight w:val="0"/>
          <w:marTop w:val="200"/>
          <w:marBottom w:val="0"/>
          <w:divBdr>
            <w:top w:val="none" w:sz="0" w:space="0" w:color="auto"/>
            <w:left w:val="none" w:sz="0" w:space="0" w:color="auto"/>
            <w:bottom w:val="none" w:sz="0" w:space="0" w:color="auto"/>
            <w:right w:val="none" w:sz="0" w:space="0" w:color="auto"/>
          </w:divBdr>
        </w:div>
        <w:div w:id="1462960235">
          <w:marLeft w:val="360"/>
          <w:marRight w:val="0"/>
          <w:marTop w:val="200"/>
          <w:marBottom w:val="0"/>
          <w:divBdr>
            <w:top w:val="none" w:sz="0" w:space="0" w:color="auto"/>
            <w:left w:val="none" w:sz="0" w:space="0" w:color="auto"/>
            <w:bottom w:val="none" w:sz="0" w:space="0" w:color="auto"/>
            <w:right w:val="none" w:sz="0" w:space="0" w:color="auto"/>
          </w:divBdr>
        </w:div>
        <w:div w:id="1469935349">
          <w:marLeft w:val="1080"/>
          <w:marRight w:val="0"/>
          <w:marTop w:val="100"/>
          <w:marBottom w:val="0"/>
          <w:divBdr>
            <w:top w:val="none" w:sz="0" w:space="0" w:color="auto"/>
            <w:left w:val="none" w:sz="0" w:space="0" w:color="auto"/>
            <w:bottom w:val="none" w:sz="0" w:space="0" w:color="auto"/>
            <w:right w:val="none" w:sz="0" w:space="0" w:color="auto"/>
          </w:divBdr>
        </w:div>
        <w:div w:id="1482848442">
          <w:marLeft w:val="1080"/>
          <w:marRight w:val="0"/>
          <w:marTop w:val="100"/>
          <w:marBottom w:val="0"/>
          <w:divBdr>
            <w:top w:val="none" w:sz="0" w:space="0" w:color="auto"/>
            <w:left w:val="none" w:sz="0" w:space="0" w:color="auto"/>
            <w:bottom w:val="none" w:sz="0" w:space="0" w:color="auto"/>
            <w:right w:val="none" w:sz="0" w:space="0" w:color="auto"/>
          </w:divBdr>
        </w:div>
        <w:div w:id="1619024909">
          <w:marLeft w:val="1080"/>
          <w:marRight w:val="0"/>
          <w:marTop w:val="100"/>
          <w:marBottom w:val="0"/>
          <w:divBdr>
            <w:top w:val="none" w:sz="0" w:space="0" w:color="auto"/>
            <w:left w:val="none" w:sz="0" w:space="0" w:color="auto"/>
            <w:bottom w:val="none" w:sz="0" w:space="0" w:color="auto"/>
            <w:right w:val="none" w:sz="0" w:space="0" w:color="auto"/>
          </w:divBdr>
        </w:div>
        <w:div w:id="1621718907">
          <w:marLeft w:val="1080"/>
          <w:marRight w:val="0"/>
          <w:marTop w:val="100"/>
          <w:marBottom w:val="0"/>
          <w:divBdr>
            <w:top w:val="none" w:sz="0" w:space="0" w:color="auto"/>
            <w:left w:val="none" w:sz="0" w:space="0" w:color="auto"/>
            <w:bottom w:val="none" w:sz="0" w:space="0" w:color="auto"/>
            <w:right w:val="none" w:sz="0" w:space="0" w:color="auto"/>
          </w:divBdr>
        </w:div>
        <w:div w:id="1811677718">
          <w:marLeft w:val="1080"/>
          <w:marRight w:val="0"/>
          <w:marTop w:val="100"/>
          <w:marBottom w:val="0"/>
          <w:divBdr>
            <w:top w:val="none" w:sz="0" w:space="0" w:color="auto"/>
            <w:left w:val="none" w:sz="0" w:space="0" w:color="auto"/>
            <w:bottom w:val="none" w:sz="0" w:space="0" w:color="auto"/>
            <w:right w:val="none" w:sz="0" w:space="0" w:color="auto"/>
          </w:divBdr>
        </w:div>
        <w:div w:id="1924099280">
          <w:marLeft w:val="360"/>
          <w:marRight w:val="0"/>
          <w:marTop w:val="200"/>
          <w:marBottom w:val="0"/>
          <w:divBdr>
            <w:top w:val="none" w:sz="0" w:space="0" w:color="auto"/>
            <w:left w:val="none" w:sz="0" w:space="0" w:color="auto"/>
            <w:bottom w:val="none" w:sz="0" w:space="0" w:color="auto"/>
            <w:right w:val="none" w:sz="0" w:space="0" w:color="auto"/>
          </w:divBdr>
        </w:div>
        <w:div w:id="1924100474">
          <w:marLeft w:val="1080"/>
          <w:marRight w:val="0"/>
          <w:marTop w:val="100"/>
          <w:marBottom w:val="0"/>
          <w:divBdr>
            <w:top w:val="none" w:sz="0" w:space="0" w:color="auto"/>
            <w:left w:val="none" w:sz="0" w:space="0" w:color="auto"/>
            <w:bottom w:val="none" w:sz="0" w:space="0" w:color="auto"/>
            <w:right w:val="none" w:sz="0" w:space="0" w:color="auto"/>
          </w:divBdr>
        </w:div>
      </w:divsChild>
    </w:div>
    <w:div w:id="2071267564">
      <w:bodyDiv w:val="1"/>
      <w:marLeft w:val="0"/>
      <w:marRight w:val="0"/>
      <w:marTop w:val="0"/>
      <w:marBottom w:val="0"/>
      <w:divBdr>
        <w:top w:val="none" w:sz="0" w:space="0" w:color="auto"/>
        <w:left w:val="none" w:sz="0" w:space="0" w:color="auto"/>
        <w:bottom w:val="none" w:sz="0" w:space="0" w:color="auto"/>
        <w:right w:val="none" w:sz="0" w:space="0" w:color="auto"/>
      </w:divBdr>
    </w:div>
    <w:div w:id="2117746159">
      <w:bodyDiv w:val="1"/>
      <w:marLeft w:val="0"/>
      <w:marRight w:val="0"/>
      <w:marTop w:val="0"/>
      <w:marBottom w:val="0"/>
      <w:divBdr>
        <w:top w:val="none" w:sz="0" w:space="0" w:color="auto"/>
        <w:left w:val="none" w:sz="0" w:space="0" w:color="auto"/>
        <w:bottom w:val="none" w:sz="0" w:space="0" w:color="auto"/>
        <w:right w:val="none" w:sz="0" w:space="0" w:color="auto"/>
      </w:divBdr>
    </w:div>
    <w:div w:id="214535099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image" Target="media/image8.svg"/><Relationship Id="rId3" Type="http://schemas.openxmlformats.org/officeDocument/2006/relationships/customXml" Target="../customXml/item3.xml"/><Relationship Id="rId21" Type="http://schemas.openxmlformats.org/officeDocument/2006/relationships/image" Target="media/image11.png"/><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png"/><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10.sv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image" Target="media/image9.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footer" Target="footer1.xml"/></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游ゴシック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游明朝"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2.xml><?xml version="1.0" encoding="utf-8"?>
<p:properties xmlns:p="http://schemas.microsoft.com/office/2006/metadata/properties" xmlns:xsi="http://www.w3.org/2001/XMLSchema-instance" xmlns:pc="http://schemas.microsoft.com/office/infopath/2007/PartnerControls">
  <documentManagement>
    <TaxCatchAll xmlns="55d979c1-5249-49b1-9d13-48b77d465bf7" xsi:nil="true"/>
    <lcf76f155ced4ddcb4097134ff3c332f xmlns="fed6b700-95b7-4bcd-9420-776afa9d3ef7">
      <Terms xmlns="http://schemas.microsoft.com/office/infopath/2007/PartnerControls"/>
    </lcf76f155ced4ddcb4097134ff3c332f>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FDC8B9D4742BFB49B26D0BA2DD6AE53A" ma:contentTypeVersion="18" ma:contentTypeDescription="Create a new document." ma:contentTypeScope="" ma:versionID="d816460f7fb3dfc05422772f12ceb78b">
  <xsd:schema xmlns:xsd="http://www.w3.org/2001/XMLSchema" xmlns:xs="http://www.w3.org/2001/XMLSchema" xmlns:p="http://schemas.microsoft.com/office/2006/metadata/properties" xmlns:ns2="fed6b700-95b7-4bcd-9420-776afa9d3ef7" xmlns:ns3="55d979c1-5249-49b1-9d13-48b77d465bf7" targetNamespace="http://schemas.microsoft.com/office/2006/metadata/properties" ma:root="true" ma:fieldsID="6eed47bf776e62ceb2c6752321f74128" ns2:_="" ns3:_="">
    <xsd:import namespace="fed6b700-95b7-4bcd-9420-776afa9d3ef7"/>
    <xsd:import namespace="55d979c1-5249-49b1-9d13-48b77d465bf7"/>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3:SharedWithUsers" minOccurs="0"/>
                <xsd:element ref="ns3:SharedWithDetails" minOccurs="0"/>
                <xsd:element ref="ns2:MediaServiceLocation" minOccurs="0"/>
                <xsd:element ref="ns2:MediaLengthInSeconds" minOccurs="0"/>
                <xsd:element ref="ns2:lcf76f155ced4ddcb4097134ff3c332f" minOccurs="0"/>
                <xsd:element ref="ns3: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ed6b700-95b7-4bcd-9420-776afa9d3ef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3cb9d403-1823-4ec6-b2f2-250b7876d07b"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55d979c1-5249-49b1-9d13-48b77d465bf7" elementFormDefault="qualified">
    <xsd:import namespace="http://schemas.microsoft.com/office/2006/documentManagement/types"/>
    <xsd:import namespace="http://schemas.microsoft.com/office/infopath/2007/PartnerControls"/>
    <xsd:element name="SharedWithUsers" ma:index="17"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8" nillable="true" ma:displayName="Shared With Details" ma:internalName="SharedWithDetails" ma:readOnly="true">
      <xsd:simpleType>
        <xsd:restriction base="dms:Note">
          <xsd:maxLength value="255"/>
        </xsd:restriction>
      </xsd:simpleType>
    </xsd:element>
    <xsd:element name="TaxCatchAll" ma:index="23" nillable="true" ma:displayName="Taxonomy Catch All Column" ma:hidden="true" ma:list="{8075a0cb-aabc-4486-bcab-19c2ce2ceeee}" ma:internalName="TaxCatchAll" ma:showField="CatchAllData" ma:web="55d979c1-5249-49b1-9d13-48b77d465bf7">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940FE414-F98B-49F8-800D-FD2C9FC2E182}">
  <ds:schemaRefs>
    <ds:schemaRef ds:uri="http://schemas.openxmlformats.org/officeDocument/2006/bibliography"/>
  </ds:schemaRefs>
</ds:datastoreItem>
</file>

<file path=customXml/itemProps2.xml><?xml version="1.0" encoding="utf-8"?>
<ds:datastoreItem xmlns:ds="http://schemas.openxmlformats.org/officeDocument/2006/customXml" ds:itemID="{50CFAEFF-1720-4143-8D87-1797174B6115}">
  <ds:schemaRefs>
    <ds:schemaRef ds:uri="http://schemas.openxmlformats.org/package/2006/metadata/core-properties"/>
    <ds:schemaRef ds:uri="http://schemas.microsoft.com/office/infopath/2007/PartnerControls"/>
    <ds:schemaRef ds:uri="http://purl.org/dc/terms/"/>
    <ds:schemaRef ds:uri="http://schemas.microsoft.com/office/2006/metadata/properties"/>
    <ds:schemaRef ds:uri="http://schemas.microsoft.com/office/2006/documentManagement/types"/>
    <ds:schemaRef ds:uri="55d979c1-5249-49b1-9d13-48b77d465bf7"/>
    <ds:schemaRef ds:uri="http://purl.org/dc/elements/1.1/"/>
    <ds:schemaRef ds:uri="fed6b700-95b7-4bcd-9420-776afa9d3ef7"/>
    <ds:schemaRef ds:uri="http://www.w3.org/XML/1998/namespace"/>
    <ds:schemaRef ds:uri="http://purl.org/dc/dcmitype/"/>
  </ds:schemaRefs>
</ds:datastoreItem>
</file>

<file path=customXml/itemProps3.xml><?xml version="1.0" encoding="utf-8"?>
<ds:datastoreItem xmlns:ds="http://schemas.openxmlformats.org/officeDocument/2006/customXml" ds:itemID="{F6C349C5-A73D-4D2B-B453-E4699B345F0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fed6b700-95b7-4bcd-9420-776afa9d3ef7"/>
    <ds:schemaRef ds:uri="55d979c1-5249-49b1-9d13-48b77d465bf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B149FC33-B2CA-49F9-9679-82D5835CAA27}">
  <ds:schemaRefs>
    <ds:schemaRef ds:uri="http://schemas.microsoft.com/sharepoint/v3/contenttype/forms"/>
  </ds:schemaRefs>
</ds:datastoreItem>
</file>

<file path=docMetadata/LabelInfo.xml><?xml version="1.0" encoding="utf-8"?>
<clbl:labelList xmlns:clbl="http://schemas.microsoft.com/office/2020/mipLabelMetadata">
  <clbl:label id="{66c65d8a-9158-4521-a2d8-664963db48e4}" enabled="0" method="" siteId="{66c65d8a-9158-4521-a2d8-664963db48e4}" removed="1"/>
</clbl:labelList>
</file>

<file path=docProps/app.xml><?xml version="1.0" encoding="utf-8"?>
<Properties xmlns="http://schemas.openxmlformats.org/officeDocument/2006/extended-properties" xmlns:vt="http://schemas.openxmlformats.org/officeDocument/2006/docPropsVTypes">
  <Template>Normal</Template>
  <TotalTime>443</TotalTime>
  <Pages>24</Pages>
  <Words>8820</Words>
  <Characters>47656</Characters>
  <Application>Microsoft Office Word</Application>
  <DocSecurity>0</DocSecurity>
  <Lines>397</Lines>
  <Paragraphs>112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56364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Beale, Martin</dc:creator>
  <cp:keywords/>
  <cp:lastModifiedBy>Beale, Martin</cp:lastModifiedBy>
  <cp:revision>373</cp:revision>
  <dcterms:created xsi:type="dcterms:W3CDTF">2024-10-05T15:17:00Z</dcterms:created>
  <dcterms:modified xsi:type="dcterms:W3CDTF">2024-11-08T22:45:00Z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0x010100FDC8B9D4742BFB49B26D0BA2DD6AE53A</vt:lpwstr>
  </property>
  <property fmtid="{D5CDD505-2E9C-101B-9397-08002B2CF9AE}" pid="3" name="MediaServiceImageTags">
    <vt:lpwstr/>
  </property>
</Properties>
</file>